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92" w:rsidRPr="00273919" w:rsidRDefault="00C4599E" w:rsidP="00C4599E">
      <w:pPr>
        <w:ind w:firstLine="5387"/>
        <w:rPr>
          <w:sz w:val="28"/>
          <w:szCs w:val="28"/>
          <w:lang w:val="uk-UA"/>
        </w:rPr>
      </w:pPr>
      <w:r w:rsidRPr="00273919">
        <w:rPr>
          <w:sz w:val="28"/>
          <w:szCs w:val="28"/>
          <w:lang w:val="uk-UA"/>
        </w:rPr>
        <w:t>Додаток</w:t>
      </w:r>
    </w:p>
    <w:p w:rsidR="00C74592" w:rsidRPr="00273919" w:rsidRDefault="00C4599E" w:rsidP="00C4599E">
      <w:pPr>
        <w:ind w:firstLine="5387"/>
        <w:rPr>
          <w:sz w:val="28"/>
          <w:szCs w:val="28"/>
          <w:lang w:val="uk-UA"/>
        </w:rPr>
      </w:pPr>
      <w:r w:rsidRPr="00273919">
        <w:rPr>
          <w:sz w:val="28"/>
          <w:szCs w:val="28"/>
          <w:lang w:val="uk-UA"/>
        </w:rPr>
        <w:t>до рішення Київської міської ради</w:t>
      </w:r>
    </w:p>
    <w:p w:rsidR="00C74592" w:rsidRPr="00273919" w:rsidRDefault="00C4599E" w:rsidP="00C4599E">
      <w:pPr>
        <w:ind w:firstLine="5387"/>
        <w:rPr>
          <w:sz w:val="28"/>
          <w:szCs w:val="28"/>
          <w:lang w:val="uk-UA"/>
        </w:rPr>
      </w:pPr>
      <w:r w:rsidRPr="00273919">
        <w:rPr>
          <w:sz w:val="28"/>
          <w:szCs w:val="28"/>
          <w:lang w:val="uk-UA"/>
        </w:rPr>
        <w:t>від ________ №____</w:t>
      </w:r>
    </w:p>
    <w:p w:rsidR="00C74592" w:rsidRPr="00273919" w:rsidRDefault="00C74592" w:rsidP="00C4599E">
      <w:pPr>
        <w:ind w:firstLine="5387"/>
        <w:rPr>
          <w:sz w:val="28"/>
          <w:szCs w:val="28"/>
          <w:lang w:val="uk-UA"/>
        </w:rPr>
      </w:pPr>
    </w:p>
    <w:p w:rsidR="00C4599E" w:rsidRPr="00273919" w:rsidRDefault="00C4599E" w:rsidP="00C4599E">
      <w:pPr>
        <w:ind w:firstLine="5387"/>
        <w:rPr>
          <w:sz w:val="28"/>
          <w:szCs w:val="28"/>
          <w:lang w:val="uk-UA"/>
        </w:rPr>
      </w:pPr>
    </w:p>
    <w:p w:rsidR="00C74592" w:rsidRPr="00273919" w:rsidRDefault="00C74592" w:rsidP="00F95022">
      <w:pPr>
        <w:pStyle w:val="1"/>
        <w:spacing w:line="360" w:lineRule="auto"/>
        <w:rPr>
          <w:sz w:val="40"/>
        </w:rPr>
      </w:pPr>
    </w:p>
    <w:p w:rsidR="00C4599E" w:rsidRPr="00273919" w:rsidRDefault="00C4599E" w:rsidP="00C4599E">
      <w:pPr>
        <w:rPr>
          <w:lang w:val="uk-UA"/>
        </w:rPr>
      </w:pPr>
    </w:p>
    <w:p w:rsidR="00C4599E" w:rsidRPr="00273919" w:rsidRDefault="00C4599E" w:rsidP="00925E97">
      <w:pPr>
        <w:tabs>
          <w:tab w:val="left" w:pos="8355"/>
        </w:tabs>
        <w:rPr>
          <w:lang w:val="uk-UA"/>
        </w:rPr>
      </w:pPr>
    </w:p>
    <w:p w:rsidR="00C4599E" w:rsidRPr="00273919" w:rsidRDefault="00C4599E" w:rsidP="00C4599E">
      <w:pPr>
        <w:rPr>
          <w:lang w:val="uk-UA"/>
        </w:rPr>
      </w:pPr>
    </w:p>
    <w:p w:rsidR="00C4599E" w:rsidRPr="00273919" w:rsidRDefault="00C4599E" w:rsidP="00C4599E">
      <w:pPr>
        <w:rPr>
          <w:lang w:val="uk-UA"/>
        </w:rPr>
      </w:pPr>
    </w:p>
    <w:p w:rsidR="00C4599E" w:rsidRPr="00273919" w:rsidRDefault="00C4599E" w:rsidP="00C4599E">
      <w:pPr>
        <w:rPr>
          <w:lang w:val="uk-UA"/>
        </w:rPr>
      </w:pPr>
    </w:p>
    <w:p w:rsidR="00C4599E" w:rsidRPr="00273919" w:rsidRDefault="00C4599E" w:rsidP="00C4599E">
      <w:pPr>
        <w:rPr>
          <w:lang w:val="uk-UA"/>
        </w:rPr>
      </w:pPr>
    </w:p>
    <w:p w:rsidR="00C4599E" w:rsidRPr="00273919" w:rsidRDefault="00C4599E" w:rsidP="00C4599E">
      <w:pPr>
        <w:rPr>
          <w:lang w:val="uk-UA"/>
        </w:rPr>
      </w:pPr>
    </w:p>
    <w:p w:rsidR="00C4599E" w:rsidRPr="00273919" w:rsidRDefault="00C4599E" w:rsidP="00C4599E">
      <w:pPr>
        <w:rPr>
          <w:lang w:val="uk-UA"/>
        </w:rPr>
      </w:pPr>
    </w:p>
    <w:p w:rsidR="00C4599E" w:rsidRPr="00273919" w:rsidRDefault="00C4599E" w:rsidP="00C4599E">
      <w:pPr>
        <w:rPr>
          <w:lang w:val="uk-UA"/>
        </w:rPr>
      </w:pPr>
    </w:p>
    <w:p w:rsidR="00C4599E" w:rsidRPr="00273919" w:rsidRDefault="00C4599E" w:rsidP="00C4599E">
      <w:pPr>
        <w:rPr>
          <w:lang w:val="uk-UA"/>
        </w:rPr>
      </w:pPr>
    </w:p>
    <w:p w:rsidR="00C4599E" w:rsidRPr="00273919" w:rsidRDefault="00C4599E" w:rsidP="00C4599E">
      <w:pPr>
        <w:rPr>
          <w:lang w:val="uk-UA"/>
        </w:rPr>
      </w:pPr>
    </w:p>
    <w:p w:rsidR="00C4599E" w:rsidRPr="00273919" w:rsidRDefault="00C4599E" w:rsidP="00C4599E">
      <w:pPr>
        <w:rPr>
          <w:lang w:val="uk-UA"/>
        </w:rPr>
      </w:pPr>
    </w:p>
    <w:p w:rsidR="00C74592" w:rsidRPr="00273919" w:rsidRDefault="00C74592" w:rsidP="00D6318B">
      <w:pPr>
        <w:pStyle w:val="1"/>
        <w:spacing w:line="360" w:lineRule="auto"/>
        <w:rPr>
          <w:sz w:val="40"/>
        </w:rPr>
      </w:pPr>
      <w:r w:rsidRPr="00273919">
        <w:rPr>
          <w:sz w:val="40"/>
        </w:rPr>
        <w:t>КОМПЛЕКСНА МІСЬКА ЦІЛЬОВА ПРОГРАМА «СТОЛИЧНА КУЛЬТУРА</w:t>
      </w:r>
      <w:r w:rsidR="00011347" w:rsidRPr="00273919">
        <w:rPr>
          <w:sz w:val="40"/>
        </w:rPr>
        <w:t>: 2019</w:t>
      </w:r>
      <w:r w:rsidR="00DF4313" w:rsidRPr="00273919">
        <w:rPr>
          <w:sz w:val="40"/>
        </w:rPr>
        <w:t>–</w:t>
      </w:r>
      <w:r w:rsidR="00011347" w:rsidRPr="00273919">
        <w:rPr>
          <w:sz w:val="40"/>
        </w:rPr>
        <w:t>2021 РОКИ</w:t>
      </w:r>
      <w:r w:rsidRPr="00273919">
        <w:rPr>
          <w:sz w:val="40"/>
        </w:rPr>
        <w:t xml:space="preserve">» </w:t>
      </w:r>
    </w:p>
    <w:p w:rsidR="00C74592" w:rsidRPr="00273919" w:rsidRDefault="00C74592" w:rsidP="00F95022">
      <w:pPr>
        <w:rPr>
          <w:lang w:val="uk-UA"/>
        </w:rPr>
      </w:pPr>
    </w:p>
    <w:p w:rsidR="00C74592" w:rsidRPr="00273919" w:rsidRDefault="00C74592" w:rsidP="00F95022">
      <w:pPr>
        <w:rPr>
          <w:lang w:val="uk-UA"/>
        </w:rPr>
      </w:pPr>
    </w:p>
    <w:p w:rsidR="00C74592" w:rsidRPr="00273919" w:rsidRDefault="00C74592" w:rsidP="00F95022">
      <w:pPr>
        <w:rPr>
          <w:lang w:val="uk-UA"/>
        </w:rPr>
      </w:pPr>
    </w:p>
    <w:p w:rsidR="00C74592" w:rsidRPr="00273919" w:rsidRDefault="00C74592" w:rsidP="00F95022">
      <w:pPr>
        <w:rPr>
          <w:lang w:val="uk-UA"/>
        </w:rPr>
      </w:pPr>
    </w:p>
    <w:p w:rsidR="00C74592" w:rsidRPr="00273919" w:rsidRDefault="00C74592" w:rsidP="00F95022">
      <w:pPr>
        <w:rPr>
          <w:lang w:val="uk-UA"/>
        </w:rPr>
      </w:pPr>
    </w:p>
    <w:p w:rsidR="00C74592" w:rsidRPr="00273919" w:rsidRDefault="00C74592" w:rsidP="00F95022">
      <w:pPr>
        <w:rPr>
          <w:lang w:val="uk-UA"/>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74592" w:rsidRPr="00273919" w:rsidRDefault="00C74592" w:rsidP="00F95022">
      <w:pPr>
        <w:pStyle w:val="aa"/>
        <w:rPr>
          <w:caps w:val="0"/>
        </w:rPr>
      </w:pPr>
    </w:p>
    <w:p w:rsidR="00C4599E" w:rsidRPr="00273919" w:rsidRDefault="00C4599E" w:rsidP="00F95022">
      <w:pPr>
        <w:pStyle w:val="aa"/>
        <w:rPr>
          <w:caps w:val="0"/>
        </w:rPr>
      </w:pPr>
    </w:p>
    <w:p w:rsidR="00C74592" w:rsidRPr="00273919" w:rsidRDefault="00C74592" w:rsidP="00F95022">
      <w:pPr>
        <w:pStyle w:val="aa"/>
        <w:rPr>
          <w:caps w:val="0"/>
        </w:rPr>
      </w:pPr>
    </w:p>
    <w:p w:rsidR="00C74592" w:rsidRPr="00273919" w:rsidRDefault="00C74592" w:rsidP="004919EE">
      <w:pPr>
        <w:pStyle w:val="aa"/>
        <w:rPr>
          <w:caps w:val="0"/>
        </w:rPr>
      </w:pPr>
      <w:r w:rsidRPr="00273919">
        <w:rPr>
          <w:caps w:val="0"/>
        </w:rPr>
        <w:t>м. Київ</w:t>
      </w:r>
      <w:r w:rsidR="003A4A84" w:rsidRPr="00273919">
        <w:rPr>
          <w:caps w:val="0"/>
        </w:rPr>
        <w:t xml:space="preserve"> </w:t>
      </w:r>
    </w:p>
    <w:p w:rsidR="00C74592" w:rsidRPr="00273919" w:rsidRDefault="00C74592" w:rsidP="00AC3BCF">
      <w:pPr>
        <w:pStyle w:val="1"/>
        <w:rPr>
          <w:b w:val="0"/>
          <w:sz w:val="16"/>
          <w:szCs w:val="16"/>
        </w:rPr>
      </w:pPr>
      <w:bookmarkStart w:id="0" w:name="OLE_LINK7"/>
    </w:p>
    <w:p w:rsidR="00C74592" w:rsidRPr="00273919" w:rsidRDefault="00C74592">
      <w:pPr>
        <w:rPr>
          <w:sz w:val="28"/>
          <w:szCs w:val="20"/>
          <w:lang w:val="uk-UA"/>
        </w:rPr>
      </w:pPr>
      <w:r w:rsidRPr="00273919">
        <w:rPr>
          <w:b/>
          <w:sz w:val="28"/>
          <w:lang w:val="uk-UA"/>
        </w:rPr>
        <w:br w:type="page"/>
      </w:r>
    </w:p>
    <w:p w:rsidR="00C74592" w:rsidRPr="00273919" w:rsidRDefault="00C74592" w:rsidP="00F237E5">
      <w:pPr>
        <w:pStyle w:val="1"/>
        <w:spacing w:before="0"/>
        <w:rPr>
          <w:b w:val="0"/>
          <w:szCs w:val="26"/>
        </w:rPr>
      </w:pPr>
      <w:r w:rsidRPr="00273919">
        <w:rPr>
          <w:b w:val="0"/>
          <w:szCs w:val="26"/>
        </w:rPr>
        <w:lastRenderedPageBreak/>
        <w:t>З М І С Т</w:t>
      </w:r>
    </w:p>
    <w:p w:rsidR="00451539" w:rsidRPr="00273919" w:rsidRDefault="00451539" w:rsidP="00451539">
      <w:pPr>
        <w:tabs>
          <w:tab w:val="left" w:leader="dot" w:pos="9072"/>
        </w:tabs>
        <w:rPr>
          <w:sz w:val="26"/>
          <w:szCs w:val="26"/>
          <w:lang w:val="uk-UA"/>
        </w:rPr>
      </w:pPr>
    </w:p>
    <w:p w:rsidR="007234C5" w:rsidRPr="00273919" w:rsidRDefault="007234C5" w:rsidP="00451539">
      <w:pPr>
        <w:tabs>
          <w:tab w:val="left" w:leader="dot" w:pos="9072"/>
        </w:tabs>
        <w:rPr>
          <w:sz w:val="26"/>
          <w:szCs w:val="26"/>
          <w:lang w:val="uk-UA"/>
        </w:rPr>
      </w:pPr>
    </w:p>
    <w:tbl>
      <w:tblPr>
        <w:tblW w:w="0" w:type="auto"/>
        <w:tblLayout w:type="fixed"/>
        <w:tblLook w:val="0000" w:firstRow="0" w:lastRow="0" w:firstColumn="0" w:lastColumn="0" w:noHBand="0" w:noVBand="0"/>
      </w:tblPr>
      <w:tblGrid>
        <w:gridCol w:w="8978"/>
        <w:gridCol w:w="659"/>
      </w:tblGrid>
      <w:tr w:rsidR="00C74592" w:rsidRPr="00273919" w:rsidTr="00273919">
        <w:trPr>
          <w:trHeight w:val="854"/>
        </w:trPr>
        <w:tc>
          <w:tcPr>
            <w:tcW w:w="8978" w:type="dxa"/>
          </w:tcPr>
          <w:p w:rsidR="00C74592" w:rsidRPr="00273919" w:rsidRDefault="00D935B6" w:rsidP="00811EE6">
            <w:pPr>
              <w:tabs>
                <w:tab w:val="left" w:leader="dot" w:pos="8745"/>
              </w:tabs>
              <w:spacing w:before="120" w:after="120"/>
              <w:rPr>
                <w:sz w:val="26"/>
                <w:szCs w:val="26"/>
                <w:lang w:val="uk-UA"/>
              </w:rPr>
            </w:pPr>
            <w:r w:rsidRPr="00273919">
              <w:rPr>
                <w:sz w:val="26"/>
                <w:szCs w:val="26"/>
                <w:lang w:val="uk-UA"/>
              </w:rPr>
              <w:t>1</w:t>
            </w:r>
            <w:r w:rsidR="007234C5" w:rsidRPr="00273919">
              <w:rPr>
                <w:sz w:val="26"/>
                <w:szCs w:val="26"/>
                <w:lang w:val="uk-UA"/>
              </w:rPr>
              <w:t>.</w:t>
            </w:r>
            <w:r w:rsidRPr="00273919">
              <w:rPr>
                <w:sz w:val="26"/>
                <w:szCs w:val="26"/>
                <w:lang w:val="uk-UA"/>
              </w:rPr>
              <w:t xml:space="preserve"> </w:t>
            </w:r>
            <w:r w:rsidR="00ED028A" w:rsidRPr="00273919">
              <w:rPr>
                <w:sz w:val="26"/>
                <w:szCs w:val="26"/>
                <w:lang w:val="uk-UA"/>
              </w:rPr>
              <w:t>Паспорт Комплексної міської цільової програми «Столична культура: 2019–2021 роки»</w:t>
            </w:r>
            <w:r w:rsidR="00ED028A" w:rsidRPr="00273919">
              <w:rPr>
                <w:sz w:val="26"/>
                <w:szCs w:val="26"/>
                <w:lang w:val="uk-UA"/>
              </w:rPr>
              <w:tab/>
              <w:t xml:space="preserve"> </w:t>
            </w:r>
          </w:p>
        </w:tc>
        <w:tc>
          <w:tcPr>
            <w:tcW w:w="659" w:type="dxa"/>
          </w:tcPr>
          <w:p w:rsidR="0087256B" w:rsidRPr="00273919" w:rsidRDefault="00811EE6" w:rsidP="000D17B5">
            <w:pPr>
              <w:pStyle w:val="a7"/>
              <w:tabs>
                <w:tab w:val="clear" w:pos="4153"/>
                <w:tab w:val="clear" w:pos="8306"/>
              </w:tabs>
              <w:spacing w:before="120" w:after="120"/>
              <w:jc w:val="center"/>
              <w:rPr>
                <w:szCs w:val="26"/>
              </w:rPr>
            </w:pPr>
            <w:r w:rsidRPr="00273919">
              <w:rPr>
                <w:szCs w:val="26"/>
              </w:rPr>
              <w:br/>
            </w:r>
            <w:r w:rsidR="000D17B5" w:rsidRPr="00273919">
              <w:rPr>
                <w:szCs w:val="26"/>
              </w:rPr>
              <w:t>3</w:t>
            </w:r>
          </w:p>
        </w:tc>
      </w:tr>
      <w:tr w:rsidR="00C74592" w:rsidRPr="00273919" w:rsidTr="00273919">
        <w:trPr>
          <w:trHeight w:val="463"/>
        </w:trPr>
        <w:tc>
          <w:tcPr>
            <w:tcW w:w="8978" w:type="dxa"/>
          </w:tcPr>
          <w:p w:rsidR="00C74592" w:rsidRPr="00273919" w:rsidRDefault="002630CF" w:rsidP="00811EE6">
            <w:pPr>
              <w:tabs>
                <w:tab w:val="left" w:leader="dot" w:pos="8745"/>
                <w:tab w:val="left" w:leader="dot" w:pos="9072"/>
              </w:tabs>
              <w:spacing w:before="120" w:after="120"/>
              <w:rPr>
                <w:sz w:val="26"/>
                <w:szCs w:val="26"/>
                <w:lang w:val="uk-UA"/>
              </w:rPr>
            </w:pPr>
            <w:r w:rsidRPr="00273919">
              <w:rPr>
                <w:sz w:val="26"/>
                <w:szCs w:val="26"/>
                <w:lang w:val="uk-UA"/>
              </w:rPr>
              <w:t>2</w:t>
            </w:r>
            <w:r w:rsidR="007234C5" w:rsidRPr="00273919">
              <w:rPr>
                <w:sz w:val="26"/>
                <w:szCs w:val="26"/>
                <w:lang w:val="uk-UA"/>
              </w:rPr>
              <w:t>.</w:t>
            </w:r>
            <w:r w:rsidRPr="00273919">
              <w:rPr>
                <w:sz w:val="26"/>
                <w:szCs w:val="26"/>
                <w:lang w:val="uk-UA"/>
              </w:rPr>
              <w:t xml:space="preserve"> Загальні положення</w:t>
            </w:r>
            <w:r w:rsidRPr="00273919">
              <w:rPr>
                <w:sz w:val="26"/>
                <w:szCs w:val="26"/>
                <w:lang w:val="uk-UA"/>
              </w:rPr>
              <w:tab/>
            </w:r>
          </w:p>
        </w:tc>
        <w:tc>
          <w:tcPr>
            <w:tcW w:w="659" w:type="dxa"/>
          </w:tcPr>
          <w:p w:rsidR="00726A16" w:rsidRPr="00273919" w:rsidRDefault="00584DA6" w:rsidP="00726A16">
            <w:pPr>
              <w:spacing w:before="120" w:after="120"/>
              <w:jc w:val="center"/>
              <w:rPr>
                <w:sz w:val="26"/>
                <w:szCs w:val="26"/>
                <w:lang w:val="uk-UA"/>
              </w:rPr>
            </w:pPr>
            <w:r w:rsidRPr="00273919">
              <w:rPr>
                <w:sz w:val="26"/>
                <w:szCs w:val="26"/>
                <w:lang w:val="uk-UA"/>
              </w:rPr>
              <w:t>6</w:t>
            </w:r>
          </w:p>
        </w:tc>
      </w:tr>
      <w:tr w:rsidR="00726A16" w:rsidRPr="00273919" w:rsidTr="00273919">
        <w:trPr>
          <w:trHeight w:val="463"/>
        </w:trPr>
        <w:tc>
          <w:tcPr>
            <w:tcW w:w="8978" w:type="dxa"/>
          </w:tcPr>
          <w:p w:rsidR="00726A16" w:rsidRPr="00273919" w:rsidRDefault="00726A16" w:rsidP="00811EE6">
            <w:pPr>
              <w:tabs>
                <w:tab w:val="left" w:leader="dot" w:pos="8745"/>
                <w:tab w:val="left" w:leader="dot" w:pos="9072"/>
              </w:tabs>
              <w:spacing w:before="120" w:after="120"/>
              <w:rPr>
                <w:sz w:val="26"/>
                <w:szCs w:val="26"/>
                <w:lang w:val="uk-UA"/>
              </w:rPr>
            </w:pPr>
            <w:r w:rsidRPr="00273919">
              <w:rPr>
                <w:sz w:val="26"/>
                <w:szCs w:val="26"/>
                <w:lang w:val="uk-UA"/>
              </w:rPr>
              <w:t>3. Мета Комплексної програми…………………………………………………….</w:t>
            </w:r>
          </w:p>
        </w:tc>
        <w:tc>
          <w:tcPr>
            <w:tcW w:w="659" w:type="dxa"/>
          </w:tcPr>
          <w:p w:rsidR="00726A16" w:rsidRPr="00273919" w:rsidRDefault="00726A16" w:rsidP="00726A16">
            <w:pPr>
              <w:spacing w:before="120" w:after="120"/>
              <w:jc w:val="center"/>
              <w:rPr>
                <w:sz w:val="26"/>
                <w:szCs w:val="26"/>
                <w:lang w:val="uk-UA"/>
              </w:rPr>
            </w:pPr>
            <w:r w:rsidRPr="00273919">
              <w:rPr>
                <w:sz w:val="26"/>
                <w:szCs w:val="26"/>
                <w:lang w:val="uk-UA"/>
              </w:rPr>
              <w:t>8</w:t>
            </w:r>
          </w:p>
        </w:tc>
      </w:tr>
      <w:tr w:rsidR="00C74592" w:rsidRPr="00273919" w:rsidTr="00273919">
        <w:tc>
          <w:tcPr>
            <w:tcW w:w="8978" w:type="dxa"/>
          </w:tcPr>
          <w:p w:rsidR="00C74592" w:rsidRPr="00273919" w:rsidRDefault="00726A16" w:rsidP="00811EE6">
            <w:pPr>
              <w:tabs>
                <w:tab w:val="left" w:leader="dot" w:pos="8745"/>
              </w:tabs>
              <w:spacing w:before="120" w:after="120"/>
              <w:rPr>
                <w:sz w:val="26"/>
                <w:szCs w:val="26"/>
                <w:lang w:val="uk-UA"/>
              </w:rPr>
            </w:pPr>
            <w:r w:rsidRPr="00273919">
              <w:rPr>
                <w:sz w:val="26"/>
                <w:szCs w:val="26"/>
                <w:lang w:val="uk-UA"/>
              </w:rPr>
              <w:t>4</w:t>
            </w:r>
            <w:r w:rsidR="007234C5" w:rsidRPr="00273919">
              <w:rPr>
                <w:sz w:val="26"/>
                <w:szCs w:val="26"/>
                <w:lang w:val="uk-UA"/>
              </w:rPr>
              <w:t>.</w:t>
            </w:r>
            <w:r w:rsidR="002630CF" w:rsidRPr="00273919">
              <w:rPr>
                <w:sz w:val="26"/>
                <w:szCs w:val="26"/>
                <w:lang w:val="uk-UA"/>
              </w:rPr>
              <w:t xml:space="preserve"> Координація та контроль за ходом виконання Комплексної міської цільової програми «Столична культура: 2019–2021 роки</w:t>
            </w:r>
            <w:r w:rsidR="002630CF" w:rsidRPr="00273919">
              <w:rPr>
                <w:sz w:val="26"/>
                <w:szCs w:val="26"/>
                <w:lang w:val="uk-UA"/>
              </w:rPr>
              <w:tab/>
            </w:r>
          </w:p>
        </w:tc>
        <w:tc>
          <w:tcPr>
            <w:tcW w:w="659" w:type="dxa"/>
          </w:tcPr>
          <w:p w:rsidR="00C74592" w:rsidRPr="00273919" w:rsidRDefault="000D17B5" w:rsidP="00584DA6">
            <w:pPr>
              <w:pStyle w:val="a7"/>
              <w:tabs>
                <w:tab w:val="clear" w:pos="4153"/>
                <w:tab w:val="clear" w:pos="8306"/>
              </w:tabs>
              <w:spacing w:before="120" w:after="120"/>
              <w:jc w:val="center"/>
              <w:rPr>
                <w:szCs w:val="26"/>
              </w:rPr>
            </w:pPr>
            <w:r w:rsidRPr="00273919">
              <w:rPr>
                <w:szCs w:val="26"/>
              </w:rPr>
              <w:br/>
            </w:r>
            <w:r w:rsidR="00584DA6" w:rsidRPr="00273919">
              <w:rPr>
                <w:szCs w:val="26"/>
              </w:rPr>
              <w:t>8</w:t>
            </w:r>
          </w:p>
        </w:tc>
      </w:tr>
      <w:tr w:rsidR="00C74592" w:rsidRPr="00273919" w:rsidTr="00273919">
        <w:tc>
          <w:tcPr>
            <w:tcW w:w="8978" w:type="dxa"/>
          </w:tcPr>
          <w:p w:rsidR="00C74592" w:rsidRPr="00273919" w:rsidRDefault="00726A16" w:rsidP="00811EE6">
            <w:pPr>
              <w:pStyle w:val="a7"/>
              <w:tabs>
                <w:tab w:val="clear" w:pos="4153"/>
                <w:tab w:val="clear" w:pos="8306"/>
                <w:tab w:val="left" w:leader="dot" w:pos="8745"/>
              </w:tabs>
              <w:spacing w:before="120" w:after="120"/>
              <w:rPr>
                <w:szCs w:val="26"/>
              </w:rPr>
            </w:pPr>
            <w:r w:rsidRPr="00273919">
              <w:rPr>
                <w:szCs w:val="26"/>
              </w:rPr>
              <w:t>5</w:t>
            </w:r>
            <w:r w:rsidR="007234C5" w:rsidRPr="00273919">
              <w:rPr>
                <w:szCs w:val="26"/>
              </w:rPr>
              <w:t>.</w:t>
            </w:r>
            <w:r w:rsidR="002630CF" w:rsidRPr="00273919">
              <w:rPr>
                <w:szCs w:val="26"/>
              </w:rPr>
              <w:t xml:space="preserve"> Ресурсне забезпечення Комплексної міської цільової програми «Столична культура: 2019–2021 роки»</w:t>
            </w:r>
            <w:r w:rsidR="002630CF" w:rsidRPr="00273919">
              <w:rPr>
                <w:szCs w:val="26"/>
              </w:rPr>
              <w:tab/>
            </w:r>
          </w:p>
        </w:tc>
        <w:tc>
          <w:tcPr>
            <w:tcW w:w="659" w:type="dxa"/>
          </w:tcPr>
          <w:p w:rsidR="00C74592" w:rsidRPr="00273919" w:rsidRDefault="000D17B5" w:rsidP="00726A16">
            <w:pPr>
              <w:spacing w:before="120" w:after="120"/>
              <w:jc w:val="center"/>
              <w:rPr>
                <w:sz w:val="26"/>
                <w:szCs w:val="26"/>
                <w:lang w:val="uk-UA"/>
              </w:rPr>
            </w:pPr>
            <w:r w:rsidRPr="00273919">
              <w:rPr>
                <w:sz w:val="26"/>
                <w:szCs w:val="26"/>
                <w:lang w:val="uk-UA"/>
              </w:rPr>
              <w:br/>
            </w:r>
            <w:r w:rsidR="00726A16" w:rsidRPr="00273919">
              <w:rPr>
                <w:sz w:val="26"/>
                <w:szCs w:val="26"/>
                <w:lang w:val="uk-UA"/>
              </w:rPr>
              <w:t>10</w:t>
            </w:r>
          </w:p>
        </w:tc>
      </w:tr>
      <w:tr w:rsidR="00B94D02" w:rsidRPr="00273919" w:rsidTr="00273919">
        <w:tc>
          <w:tcPr>
            <w:tcW w:w="8978" w:type="dxa"/>
          </w:tcPr>
          <w:p w:rsidR="00B94D02" w:rsidRPr="00273919" w:rsidRDefault="002059E2" w:rsidP="003F4092">
            <w:pPr>
              <w:pStyle w:val="a7"/>
              <w:tabs>
                <w:tab w:val="clear" w:pos="4153"/>
                <w:tab w:val="clear" w:pos="8306"/>
                <w:tab w:val="left" w:leader="dot" w:pos="8745"/>
              </w:tabs>
              <w:spacing w:before="120" w:after="120"/>
              <w:rPr>
                <w:szCs w:val="26"/>
              </w:rPr>
            </w:pPr>
            <w:r w:rsidRPr="00273919">
              <w:rPr>
                <w:szCs w:val="26"/>
              </w:rPr>
              <w:t>Підпрограма 1. Міська цільова програма «</w:t>
            </w:r>
            <w:r w:rsidR="003F4092" w:rsidRPr="00273919">
              <w:rPr>
                <w:szCs w:val="26"/>
              </w:rPr>
              <w:t>Київ музейно-просвітницький</w:t>
            </w:r>
            <w:r w:rsidRPr="00273919">
              <w:rPr>
                <w:szCs w:val="26"/>
              </w:rPr>
              <w:t>»</w:t>
            </w:r>
            <w:r w:rsidR="003F4092" w:rsidRPr="00273919">
              <w:rPr>
                <w:szCs w:val="26"/>
              </w:rPr>
              <w:t>………………………………………………………………</w:t>
            </w:r>
            <w:r w:rsidR="00726A16" w:rsidRPr="00273919">
              <w:rPr>
                <w:szCs w:val="26"/>
              </w:rPr>
              <w:t>…….</w:t>
            </w:r>
          </w:p>
        </w:tc>
        <w:tc>
          <w:tcPr>
            <w:tcW w:w="659" w:type="dxa"/>
          </w:tcPr>
          <w:p w:rsidR="00B94D02" w:rsidRPr="00273919" w:rsidRDefault="003F4092" w:rsidP="00726A16">
            <w:pPr>
              <w:spacing w:before="120" w:after="120"/>
              <w:jc w:val="center"/>
              <w:rPr>
                <w:sz w:val="26"/>
                <w:szCs w:val="26"/>
                <w:lang w:val="uk-UA"/>
              </w:rPr>
            </w:pPr>
            <w:r w:rsidRPr="00273919">
              <w:rPr>
                <w:sz w:val="26"/>
                <w:szCs w:val="26"/>
                <w:lang w:val="uk-UA"/>
              </w:rPr>
              <w:br/>
            </w:r>
            <w:r w:rsidR="000D17B5" w:rsidRPr="00273919">
              <w:rPr>
                <w:sz w:val="26"/>
                <w:szCs w:val="26"/>
                <w:lang w:val="uk-UA"/>
              </w:rPr>
              <w:t>1</w:t>
            </w:r>
            <w:r w:rsidR="00726A16" w:rsidRPr="00273919">
              <w:rPr>
                <w:sz w:val="26"/>
                <w:szCs w:val="26"/>
                <w:lang w:val="uk-UA"/>
              </w:rPr>
              <w:t>1</w:t>
            </w:r>
          </w:p>
        </w:tc>
      </w:tr>
      <w:tr w:rsidR="00C74592" w:rsidRPr="00273919" w:rsidTr="00273919">
        <w:tc>
          <w:tcPr>
            <w:tcW w:w="8978" w:type="dxa"/>
          </w:tcPr>
          <w:p w:rsidR="00C74592" w:rsidRPr="00273919" w:rsidRDefault="00C74592" w:rsidP="00811EE6">
            <w:pPr>
              <w:pStyle w:val="a7"/>
              <w:tabs>
                <w:tab w:val="clear" w:pos="4153"/>
                <w:tab w:val="clear" w:pos="8306"/>
                <w:tab w:val="left" w:leader="dot" w:pos="8745"/>
              </w:tabs>
              <w:spacing w:before="120" w:after="120"/>
              <w:rPr>
                <w:szCs w:val="26"/>
              </w:rPr>
            </w:pPr>
            <w:r w:rsidRPr="00273919">
              <w:rPr>
                <w:szCs w:val="26"/>
              </w:rPr>
              <w:t xml:space="preserve">Підпрограма </w:t>
            </w:r>
            <w:r w:rsidR="00B94D02" w:rsidRPr="00273919">
              <w:rPr>
                <w:szCs w:val="26"/>
              </w:rPr>
              <w:t>2</w:t>
            </w:r>
            <w:r w:rsidR="00BB0EBC" w:rsidRPr="00273919">
              <w:rPr>
                <w:szCs w:val="26"/>
              </w:rPr>
              <w:t>. Міська цільова програма «Київ мистецький»</w:t>
            </w:r>
            <w:r w:rsidR="007234C5" w:rsidRPr="00273919">
              <w:rPr>
                <w:szCs w:val="26"/>
              </w:rPr>
              <w:tab/>
            </w:r>
          </w:p>
        </w:tc>
        <w:tc>
          <w:tcPr>
            <w:tcW w:w="659" w:type="dxa"/>
          </w:tcPr>
          <w:p w:rsidR="00C74592" w:rsidRPr="00273919" w:rsidRDefault="00726A16" w:rsidP="000B1F19">
            <w:pPr>
              <w:spacing w:before="120" w:after="120"/>
              <w:jc w:val="center"/>
              <w:rPr>
                <w:sz w:val="26"/>
                <w:szCs w:val="26"/>
                <w:lang w:val="uk-UA"/>
              </w:rPr>
            </w:pPr>
            <w:r w:rsidRPr="00273919">
              <w:rPr>
                <w:sz w:val="26"/>
                <w:szCs w:val="26"/>
                <w:lang w:val="uk-UA"/>
              </w:rPr>
              <w:t>30</w:t>
            </w:r>
          </w:p>
        </w:tc>
      </w:tr>
      <w:tr w:rsidR="00B94D02" w:rsidRPr="00273919" w:rsidTr="00273919">
        <w:tc>
          <w:tcPr>
            <w:tcW w:w="8978" w:type="dxa"/>
          </w:tcPr>
          <w:p w:rsidR="00B94D02" w:rsidRPr="00273919" w:rsidRDefault="00B94D02" w:rsidP="00811EE6">
            <w:pPr>
              <w:pStyle w:val="a7"/>
              <w:tabs>
                <w:tab w:val="clear" w:pos="4153"/>
                <w:tab w:val="clear" w:pos="8306"/>
                <w:tab w:val="left" w:leader="dot" w:pos="8745"/>
              </w:tabs>
              <w:spacing w:before="120" w:after="120"/>
              <w:rPr>
                <w:szCs w:val="26"/>
              </w:rPr>
            </w:pPr>
            <w:r w:rsidRPr="00273919">
              <w:rPr>
                <w:szCs w:val="26"/>
              </w:rPr>
              <w:t>Підпрограма 3</w:t>
            </w:r>
            <w:r w:rsidR="00BB0EBC" w:rsidRPr="00273919">
              <w:rPr>
                <w:szCs w:val="26"/>
              </w:rPr>
              <w:t>. Міська цільова програма «Київський зоопарк»</w:t>
            </w:r>
            <w:r w:rsidR="007234C5" w:rsidRPr="00273919">
              <w:rPr>
                <w:szCs w:val="26"/>
              </w:rPr>
              <w:tab/>
            </w:r>
          </w:p>
        </w:tc>
        <w:tc>
          <w:tcPr>
            <w:tcW w:w="659" w:type="dxa"/>
          </w:tcPr>
          <w:p w:rsidR="00B94D02" w:rsidRPr="00273919" w:rsidRDefault="00726A16" w:rsidP="009E092A">
            <w:pPr>
              <w:spacing w:before="120" w:after="120"/>
              <w:jc w:val="center"/>
              <w:rPr>
                <w:sz w:val="26"/>
                <w:szCs w:val="26"/>
                <w:lang w:val="uk-UA"/>
              </w:rPr>
            </w:pPr>
            <w:r w:rsidRPr="00273919">
              <w:rPr>
                <w:sz w:val="26"/>
                <w:szCs w:val="26"/>
                <w:lang w:val="uk-UA"/>
              </w:rPr>
              <w:t>52</w:t>
            </w:r>
          </w:p>
        </w:tc>
      </w:tr>
      <w:tr w:rsidR="00C74592" w:rsidRPr="00273919" w:rsidTr="00273919">
        <w:tc>
          <w:tcPr>
            <w:tcW w:w="8978" w:type="dxa"/>
          </w:tcPr>
          <w:p w:rsidR="00C74592" w:rsidRPr="00273919" w:rsidRDefault="00C74592" w:rsidP="00811EE6">
            <w:pPr>
              <w:pStyle w:val="a7"/>
              <w:tabs>
                <w:tab w:val="clear" w:pos="4153"/>
                <w:tab w:val="clear" w:pos="8306"/>
                <w:tab w:val="left" w:leader="dot" w:pos="8745"/>
              </w:tabs>
              <w:spacing w:before="120" w:after="120"/>
              <w:rPr>
                <w:szCs w:val="26"/>
              </w:rPr>
            </w:pPr>
            <w:r w:rsidRPr="00273919">
              <w:rPr>
                <w:szCs w:val="26"/>
              </w:rPr>
              <w:t xml:space="preserve">Підпрограма </w:t>
            </w:r>
            <w:r w:rsidR="00B94D02" w:rsidRPr="00273919">
              <w:rPr>
                <w:szCs w:val="26"/>
              </w:rPr>
              <w:t>4</w:t>
            </w:r>
            <w:r w:rsidR="00BB0EBC" w:rsidRPr="00273919">
              <w:rPr>
                <w:szCs w:val="26"/>
              </w:rPr>
              <w:t>. Міська цільова програма «Київ етнічний»</w:t>
            </w:r>
            <w:r w:rsidR="007234C5" w:rsidRPr="00273919">
              <w:rPr>
                <w:szCs w:val="26"/>
              </w:rPr>
              <w:tab/>
            </w:r>
          </w:p>
        </w:tc>
        <w:tc>
          <w:tcPr>
            <w:tcW w:w="659" w:type="dxa"/>
          </w:tcPr>
          <w:p w:rsidR="00C74592" w:rsidRPr="00273919" w:rsidRDefault="006D0B50" w:rsidP="00726A16">
            <w:pPr>
              <w:spacing w:before="120" w:after="120"/>
              <w:jc w:val="center"/>
              <w:rPr>
                <w:sz w:val="26"/>
                <w:szCs w:val="26"/>
                <w:lang w:val="uk-UA"/>
              </w:rPr>
            </w:pPr>
            <w:r w:rsidRPr="00273919">
              <w:rPr>
                <w:sz w:val="26"/>
                <w:szCs w:val="26"/>
                <w:lang w:val="uk-UA"/>
              </w:rPr>
              <w:t>5</w:t>
            </w:r>
            <w:r w:rsidR="00726A16" w:rsidRPr="00273919">
              <w:rPr>
                <w:sz w:val="26"/>
                <w:szCs w:val="26"/>
                <w:lang w:val="uk-UA"/>
              </w:rPr>
              <w:t>9</w:t>
            </w:r>
          </w:p>
        </w:tc>
      </w:tr>
      <w:tr w:rsidR="00C74592" w:rsidRPr="00273919" w:rsidTr="00273919">
        <w:tc>
          <w:tcPr>
            <w:tcW w:w="8978" w:type="dxa"/>
          </w:tcPr>
          <w:p w:rsidR="00C74592" w:rsidRPr="00273919" w:rsidRDefault="00C74592" w:rsidP="00811EE6">
            <w:pPr>
              <w:pStyle w:val="a7"/>
              <w:tabs>
                <w:tab w:val="clear" w:pos="4153"/>
                <w:tab w:val="clear" w:pos="8306"/>
                <w:tab w:val="left" w:leader="dot" w:pos="8745"/>
              </w:tabs>
              <w:spacing w:before="120" w:after="120"/>
              <w:rPr>
                <w:szCs w:val="26"/>
              </w:rPr>
            </w:pPr>
            <w:r w:rsidRPr="00273919">
              <w:rPr>
                <w:szCs w:val="26"/>
              </w:rPr>
              <w:t xml:space="preserve">Підпрограма </w:t>
            </w:r>
            <w:r w:rsidR="00B94D02" w:rsidRPr="00273919">
              <w:rPr>
                <w:szCs w:val="26"/>
              </w:rPr>
              <w:t>5</w:t>
            </w:r>
            <w:r w:rsidR="00BB0EBC" w:rsidRPr="00273919">
              <w:rPr>
                <w:szCs w:val="26"/>
              </w:rPr>
              <w:t>. Міська цільова програма «Київ духовний»</w:t>
            </w:r>
            <w:r w:rsidR="007234C5" w:rsidRPr="00273919">
              <w:rPr>
                <w:szCs w:val="26"/>
              </w:rPr>
              <w:tab/>
            </w:r>
          </w:p>
        </w:tc>
        <w:tc>
          <w:tcPr>
            <w:tcW w:w="659" w:type="dxa"/>
          </w:tcPr>
          <w:p w:rsidR="00C74592" w:rsidRPr="00273919" w:rsidRDefault="006D0B50" w:rsidP="0023172C">
            <w:pPr>
              <w:spacing w:before="120" w:after="120"/>
              <w:jc w:val="center"/>
              <w:rPr>
                <w:sz w:val="26"/>
                <w:szCs w:val="26"/>
                <w:lang w:val="uk-UA"/>
              </w:rPr>
            </w:pPr>
            <w:r w:rsidRPr="00273919">
              <w:rPr>
                <w:sz w:val="26"/>
                <w:szCs w:val="26"/>
                <w:lang w:val="uk-UA"/>
              </w:rPr>
              <w:t>7</w:t>
            </w:r>
            <w:r w:rsidR="0023172C" w:rsidRPr="00273919">
              <w:rPr>
                <w:sz w:val="26"/>
                <w:szCs w:val="26"/>
                <w:lang w:val="uk-UA"/>
              </w:rPr>
              <w:t>3</w:t>
            </w:r>
          </w:p>
        </w:tc>
      </w:tr>
    </w:tbl>
    <w:p w:rsidR="00C74592" w:rsidRPr="00273919" w:rsidRDefault="00C74592" w:rsidP="008712DB">
      <w:pPr>
        <w:pStyle w:val="23"/>
        <w:spacing w:before="240" w:line="240" w:lineRule="auto"/>
        <w:ind w:firstLine="0"/>
        <w:jc w:val="center"/>
        <w:rPr>
          <w:b/>
          <w:i w:val="0"/>
          <w:caps/>
          <w:szCs w:val="26"/>
        </w:rPr>
      </w:pPr>
    </w:p>
    <w:p w:rsidR="00925E97" w:rsidRPr="00273919" w:rsidRDefault="00925E97" w:rsidP="00180DE6">
      <w:pPr>
        <w:pStyle w:val="ab"/>
        <w:spacing w:before="60"/>
        <w:rPr>
          <w:caps/>
          <w:sz w:val="26"/>
          <w:szCs w:val="26"/>
        </w:rPr>
      </w:pPr>
    </w:p>
    <w:p w:rsidR="00925E97" w:rsidRPr="00273919" w:rsidRDefault="00925E97" w:rsidP="00925E97">
      <w:pPr>
        <w:rPr>
          <w:sz w:val="26"/>
          <w:szCs w:val="26"/>
          <w:lang w:val="uk-UA"/>
        </w:rPr>
      </w:pPr>
    </w:p>
    <w:p w:rsidR="00925E97" w:rsidRPr="00273919" w:rsidRDefault="00925E97" w:rsidP="00925E97">
      <w:pPr>
        <w:tabs>
          <w:tab w:val="left" w:pos="7575"/>
        </w:tabs>
        <w:rPr>
          <w:sz w:val="26"/>
          <w:szCs w:val="26"/>
          <w:lang w:val="uk-UA"/>
        </w:rPr>
      </w:pPr>
    </w:p>
    <w:p w:rsidR="00925E97" w:rsidRPr="00273919" w:rsidRDefault="00925E97" w:rsidP="00925E97">
      <w:pPr>
        <w:rPr>
          <w:sz w:val="26"/>
          <w:szCs w:val="26"/>
          <w:lang w:val="uk-UA"/>
        </w:rPr>
      </w:pPr>
    </w:p>
    <w:p w:rsidR="00C74592" w:rsidRPr="00273919" w:rsidRDefault="00C74592" w:rsidP="00925E97">
      <w:pPr>
        <w:rPr>
          <w:sz w:val="26"/>
          <w:szCs w:val="26"/>
          <w:lang w:val="uk-UA"/>
        </w:rPr>
        <w:sectPr w:rsidR="00C74592" w:rsidRPr="00273919" w:rsidSect="00925E97">
          <w:headerReference w:type="even" r:id="rId9"/>
          <w:headerReference w:type="default" r:id="rId10"/>
          <w:footerReference w:type="even" r:id="rId11"/>
          <w:footerReference w:type="default" r:id="rId12"/>
          <w:headerReference w:type="first" r:id="rId13"/>
          <w:pgSz w:w="11906" w:h="16838" w:code="9"/>
          <w:pgMar w:top="851" w:right="851" w:bottom="851" w:left="1418" w:header="709" w:footer="709" w:gutter="0"/>
          <w:cols w:space="708"/>
          <w:docGrid w:linePitch="360"/>
        </w:sectPr>
      </w:pPr>
    </w:p>
    <w:p w:rsidR="00C74592" w:rsidRPr="00AB7C5C" w:rsidRDefault="00F71AF7" w:rsidP="00584DA6">
      <w:pPr>
        <w:pStyle w:val="ab"/>
        <w:spacing w:line="288" w:lineRule="auto"/>
        <w:rPr>
          <w:caps/>
          <w:sz w:val="26"/>
          <w:szCs w:val="26"/>
        </w:rPr>
      </w:pPr>
      <w:r w:rsidRPr="00AB7C5C">
        <w:rPr>
          <w:caps/>
          <w:sz w:val="26"/>
          <w:szCs w:val="26"/>
        </w:rPr>
        <w:lastRenderedPageBreak/>
        <w:t>1</w:t>
      </w:r>
      <w:r w:rsidR="001D5986" w:rsidRPr="00AB7C5C">
        <w:rPr>
          <w:caps/>
          <w:sz w:val="26"/>
          <w:szCs w:val="26"/>
        </w:rPr>
        <w:t>.</w:t>
      </w:r>
      <w:r w:rsidRPr="00AB7C5C">
        <w:rPr>
          <w:caps/>
          <w:sz w:val="26"/>
          <w:szCs w:val="26"/>
        </w:rPr>
        <w:t xml:space="preserve"> </w:t>
      </w:r>
      <w:r w:rsidR="00C74592" w:rsidRPr="00AB7C5C">
        <w:rPr>
          <w:caps/>
          <w:sz w:val="26"/>
          <w:szCs w:val="26"/>
        </w:rPr>
        <w:t xml:space="preserve">Паспорт </w:t>
      </w:r>
    </w:p>
    <w:p w:rsidR="00C74592" w:rsidRPr="00AB7C5C" w:rsidRDefault="00C74592" w:rsidP="00584DA6">
      <w:pPr>
        <w:pStyle w:val="ab"/>
        <w:spacing w:line="288" w:lineRule="auto"/>
        <w:rPr>
          <w:caps/>
          <w:sz w:val="26"/>
          <w:szCs w:val="26"/>
        </w:rPr>
      </w:pPr>
      <w:r w:rsidRPr="00AB7C5C">
        <w:rPr>
          <w:caps/>
          <w:sz w:val="26"/>
          <w:szCs w:val="26"/>
        </w:rPr>
        <w:t xml:space="preserve">комплексної міської цільової програми </w:t>
      </w:r>
    </w:p>
    <w:p w:rsidR="00C74592" w:rsidRPr="00AB7C5C" w:rsidRDefault="00C74592" w:rsidP="00584DA6">
      <w:pPr>
        <w:pStyle w:val="ab"/>
        <w:spacing w:line="288" w:lineRule="auto"/>
        <w:rPr>
          <w:caps/>
          <w:sz w:val="26"/>
          <w:szCs w:val="26"/>
        </w:rPr>
      </w:pPr>
      <w:r w:rsidRPr="00AB7C5C">
        <w:rPr>
          <w:caps/>
          <w:sz w:val="26"/>
          <w:szCs w:val="26"/>
        </w:rPr>
        <w:t>«СТОЛИЧНА КУЛЬТУРА</w:t>
      </w:r>
      <w:r w:rsidR="00B94D02" w:rsidRPr="00AB7C5C">
        <w:rPr>
          <w:caps/>
          <w:sz w:val="26"/>
          <w:szCs w:val="26"/>
        </w:rPr>
        <w:t>: 2019</w:t>
      </w:r>
      <w:r w:rsidR="009E2A29" w:rsidRPr="00AB7C5C">
        <w:rPr>
          <w:caps/>
          <w:sz w:val="26"/>
          <w:szCs w:val="26"/>
        </w:rPr>
        <w:t>–</w:t>
      </w:r>
      <w:r w:rsidR="00B94D02" w:rsidRPr="00AB7C5C">
        <w:rPr>
          <w:caps/>
          <w:sz w:val="26"/>
          <w:szCs w:val="26"/>
        </w:rPr>
        <w:t>2021 роки</w:t>
      </w:r>
      <w:r w:rsidRPr="00AB7C5C">
        <w:rPr>
          <w:caps/>
          <w:sz w:val="26"/>
          <w:szCs w:val="26"/>
        </w:rPr>
        <w:t>»</w:t>
      </w:r>
    </w:p>
    <w:p w:rsidR="00C74592" w:rsidRPr="00AB7C5C" w:rsidRDefault="00C74592" w:rsidP="00180DE6">
      <w:pPr>
        <w:pStyle w:val="ab"/>
        <w:spacing w:before="60"/>
        <w:rPr>
          <w:cap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405"/>
        <w:gridCol w:w="387"/>
        <w:gridCol w:w="1017"/>
        <w:gridCol w:w="1404"/>
        <w:gridCol w:w="1404"/>
        <w:gridCol w:w="1404"/>
      </w:tblGrid>
      <w:tr w:rsidR="00C74592" w:rsidRPr="00AB7C5C" w:rsidTr="00F42A29">
        <w:tc>
          <w:tcPr>
            <w:tcW w:w="606" w:type="dxa"/>
          </w:tcPr>
          <w:p w:rsidR="00C74592" w:rsidRPr="00AB7C5C" w:rsidRDefault="00C74592" w:rsidP="00D3412F">
            <w:pPr>
              <w:widowControl w:val="0"/>
              <w:jc w:val="center"/>
              <w:rPr>
                <w:sz w:val="26"/>
                <w:szCs w:val="26"/>
                <w:lang w:val="uk-UA"/>
              </w:rPr>
            </w:pPr>
            <w:r w:rsidRPr="00AB7C5C">
              <w:rPr>
                <w:sz w:val="26"/>
                <w:szCs w:val="26"/>
                <w:lang w:val="uk-UA"/>
              </w:rPr>
              <w:t>1.</w:t>
            </w:r>
          </w:p>
        </w:tc>
        <w:tc>
          <w:tcPr>
            <w:tcW w:w="3792" w:type="dxa"/>
            <w:gridSpan w:val="2"/>
          </w:tcPr>
          <w:p w:rsidR="00C74592" w:rsidRPr="00AB7C5C" w:rsidRDefault="00C74592" w:rsidP="008D48CE">
            <w:pPr>
              <w:pStyle w:val="a7"/>
              <w:widowControl w:val="0"/>
              <w:tabs>
                <w:tab w:val="clear" w:pos="4153"/>
                <w:tab w:val="clear" w:pos="8306"/>
              </w:tabs>
              <w:rPr>
                <w:szCs w:val="26"/>
              </w:rPr>
            </w:pPr>
            <w:r w:rsidRPr="00AB7C5C">
              <w:rPr>
                <w:szCs w:val="26"/>
              </w:rPr>
              <w:t xml:space="preserve">Ініціатор розроблення програми </w:t>
            </w:r>
          </w:p>
        </w:tc>
        <w:tc>
          <w:tcPr>
            <w:tcW w:w="5229" w:type="dxa"/>
            <w:gridSpan w:val="4"/>
          </w:tcPr>
          <w:p w:rsidR="00C74592" w:rsidRPr="00AB7C5C" w:rsidRDefault="00C74592" w:rsidP="006505B9">
            <w:pPr>
              <w:pStyle w:val="a7"/>
              <w:widowControl w:val="0"/>
              <w:tabs>
                <w:tab w:val="clear" w:pos="4153"/>
                <w:tab w:val="clear" w:pos="8306"/>
              </w:tabs>
              <w:rPr>
                <w:szCs w:val="26"/>
              </w:rPr>
            </w:pPr>
            <w:r w:rsidRPr="00AB7C5C">
              <w:rPr>
                <w:szCs w:val="26"/>
              </w:rPr>
              <w:t>Департамент культури виконавчого органу Київської міської ради (Київської міської державної адміністрації)</w:t>
            </w:r>
          </w:p>
        </w:tc>
      </w:tr>
      <w:tr w:rsidR="00C74592" w:rsidRPr="00AB7C5C" w:rsidTr="00F42A29">
        <w:tc>
          <w:tcPr>
            <w:tcW w:w="606" w:type="dxa"/>
          </w:tcPr>
          <w:p w:rsidR="00C74592" w:rsidRPr="00AB7C5C" w:rsidRDefault="00C74592" w:rsidP="00D3412F">
            <w:pPr>
              <w:widowControl w:val="0"/>
              <w:jc w:val="center"/>
              <w:rPr>
                <w:sz w:val="26"/>
                <w:szCs w:val="26"/>
                <w:lang w:val="uk-UA"/>
              </w:rPr>
            </w:pPr>
            <w:r w:rsidRPr="00AB7C5C">
              <w:rPr>
                <w:sz w:val="26"/>
                <w:szCs w:val="26"/>
                <w:lang w:val="uk-UA"/>
              </w:rPr>
              <w:t>2.</w:t>
            </w:r>
          </w:p>
        </w:tc>
        <w:tc>
          <w:tcPr>
            <w:tcW w:w="3792" w:type="dxa"/>
            <w:gridSpan w:val="2"/>
          </w:tcPr>
          <w:p w:rsidR="00C74592" w:rsidRPr="00AB7C5C" w:rsidRDefault="00C74592" w:rsidP="00384C08">
            <w:pPr>
              <w:pStyle w:val="a7"/>
              <w:widowControl w:val="0"/>
              <w:tabs>
                <w:tab w:val="clear" w:pos="4153"/>
                <w:tab w:val="clear" w:pos="8306"/>
              </w:tabs>
              <w:rPr>
                <w:i/>
                <w:szCs w:val="26"/>
              </w:rPr>
            </w:pPr>
            <w:r w:rsidRPr="00AB7C5C">
              <w:rPr>
                <w:szCs w:val="26"/>
              </w:rPr>
              <w:t>Дата, номер і назва розпорядчого документа органу виконавчої влади про розроблення програми</w:t>
            </w:r>
          </w:p>
        </w:tc>
        <w:tc>
          <w:tcPr>
            <w:tcW w:w="5229" w:type="dxa"/>
            <w:gridSpan w:val="4"/>
          </w:tcPr>
          <w:p w:rsidR="00F32A8E" w:rsidRPr="00AB7C5C" w:rsidRDefault="00836895" w:rsidP="00D03A2F">
            <w:pPr>
              <w:rPr>
                <w:sz w:val="26"/>
                <w:szCs w:val="26"/>
                <w:lang w:val="uk-UA"/>
              </w:rPr>
            </w:pPr>
            <w:r w:rsidRPr="00AB7C5C">
              <w:rPr>
                <w:sz w:val="26"/>
                <w:szCs w:val="26"/>
                <w:lang w:val="uk-UA"/>
              </w:rPr>
              <w:t>Протокол д</w:t>
            </w:r>
            <w:r w:rsidR="00C74592" w:rsidRPr="00AB7C5C">
              <w:rPr>
                <w:sz w:val="26"/>
                <w:szCs w:val="26"/>
                <w:lang w:val="uk-UA"/>
              </w:rPr>
              <w:t>оручен</w:t>
            </w:r>
            <w:r w:rsidR="00D03A2F" w:rsidRPr="00AB7C5C">
              <w:rPr>
                <w:sz w:val="26"/>
                <w:szCs w:val="26"/>
                <w:lang w:val="uk-UA"/>
              </w:rPr>
              <w:t>ь</w:t>
            </w:r>
            <w:r w:rsidR="00C74592" w:rsidRPr="00AB7C5C">
              <w:rPr>
                <w:sz w:val="26"/>
                <w:szCs w:val="26"/>
                <w:lang w:val="uk-UA"/>
              </w:rPr>
              <w:t xml:space="preserve"> </w:t>
            </w:r>
            <w:r w:rsidRPr="00AB7C5C">
              <w:rPr>
                <w:sz w:val="26"/>
                <w:szCs w:val="26"/>
                <w:lang w:val="uk-UA"/>
              </w:rPr>
              <w:t xml:space="preserve">першого заступника </w:t>
            </w:r>
            <w:r w:rsidR="00C74592" w:rsidRPr="00AB7C5C">
              <w:rPr>
                <w:sz w:val="26"/>
                <w:szCs w:val="26"/>
                <w:lang w:val="uk-UA"/>
              </w:rPr>
              <w:t xml:space="preserve">голови Київської міської державної адміністрації </w:t>
            </w:r>
            <w:r w:rsidRPr="00AB7C5C">
              <w:rPr>
                <w:sz w:val="26"/>
                <w:szCs w:val="26"/>
                <w:lang w:val="uk-UA"/>
              </w:rPr>
              <w:t>№9 від 17.01.2018</w:t>
            </w:r>
          </w:p>
        </w:tc>
      </w:tr>
      <w:tr w:rsidR="00C74592" w:rsidRPr="00AB7C5C" w:rsidTr="00F42A29">
        <w:tc>
          <w:tcPr>
            <w:tcW w:w="606" w:type="dxa"/>
          </w:tcPr>
          <w:p w:rsidR="00C74592" w:rsidRPr="00AB7C5C" w:rsidRDefault="00C74592" w:rsidP="00D3412F">
            <w:pPr>
              <w:widowControl w:val="0"/>
              <w:jc w:val="center"/>
              <w:rPr>
                <w:sz w:val="26"/>
                <w:szCs w:val="26"/>
                <w:lang w:val="uk-UA"/>
              </w:rPr>
            </w:pPr>
            <w:r w:rsidRPr="00AB7C5C">
              <w:rPr>
                <w:sz w:val="26"/>
                <w:szCs w:val="26"/>
                <w:lang w:val="uk-UA"/>
              </w:rPr>
              <w:t>3.</w:t>
            </w:r>
          </w:p>
        </w:tc>
        <w:tc>
          <w:tcPr>
            <w:tcW w:w="3792" w:type="dxa"/>
            <w:gridSpan w:val="2"/>
          </w:tcPr>
          <w:p w:rsidR="00C74592" w:rsidRPr="00AB7C5C" w:rsidRDefault="00C74592" w:rsidP="00384C08">
            <w:pPr>
              <w:widowControl w:val="0"/>
              <w:jc w:val="both"/>
              <w:rPr>
                <w:sz w:val="26"/>
                <w:szCs w:val="26"/>
                <w:lang w:val="uk-UA"/>
              </w:rPr>
            </w:pPr>
            <w:r w:rsidRPr="00AB7C5C">
              <w:rPr>
                <w:sz w:val="26"/>
                <w:szCs w:val="26"/>
                <w:lang w:val="uk-UA"/>
              </w:rPr>
              <w:t xml:space="preserve">Розробник програми </w:t>
            </w:r>
          </w:p>
        </w:tc>
        <w:tc>
          <w:tcPr>
            <w:tcW w:w="5229" w:type="dxa"/>
            <w:gridSpan w:val="4"/>
          </w:tcPr>
          <w:p w:rsidR="00C74592" w:rsidRPr="00AB7C5C" w:rsidRDefault="00C74592" w:rsidP="006505B9">
            <w:pPr>
              <w:widowControl w:val="0"/>
              <w:rPr>
                <w:sz w:val="26"/>
                <w:szCs w:val="26"/>
                <w:lang w:val="uk-UA"/>
              </w:rPr>
            </w:pPr>
            <w:r w:rsidRPr="00AB7C5C">
              <w:rPr>
                <w:sz w:val="26"/>
                <w:szCs w:val="26"/>
                <w:lang w:val="uk-UA"/>
              </w:rPr>
              <w:t>Департамент культури виконавчого органу Київської міської ради (Київської міської державної адміністрації)</w:t>
            </w:r>
            <w:r w:rsidRPr="00AB7C5C">
              <w:rPr>
                <w:color w:val="FF0000"/>
                <w:sz w:val="26"/>
                <w:szCs w:val="26"/>
                <w:lang w:val="uk-UA"/>
              </w:rPr>
              <w:t xml:space="preserve"> </w:t>
            </w:r>
          </w:p>
        </w:tc>
      </w:tr>
      <w:tr w:rsidR="00C74592" w:rsidRPr="00AB7C5C" w:rsidTr="00F42A29">
        <w:tc>
          <w:tcPr>
            <w:tcW w:w="606" w:type="dxa"/>
          </w:tcPr>
          <w:p w:rsidR="00C74592" w:rsidRPr="00AB7C5C" w:rsidRDefault="00C74592" w:rsidP="00D3412F">
            <w:pPr>
              <w:widowControl w:val="0"/>
              <w:jc w:val="center"/>
              <w:rPr>
                <w:sz w:val="26"/>
                <w:szCs w:val="26"/>
                <w:lang w:val="uk-UA"/>
              </w:rPr>
            </w:pPr>
            <w:r w:rsidRPr="00AB7C5C">
              <w:rPr>
                <w:sz w:val="26"/>
                <w:szCs w:val="26"/>
                <w:lang w:val="uk-UA"/>
              </w:rPr>
              <w:t>4.</w:t>
            </w:r>
          </w:p>
        </w:tc>
        <w:tc>
          <w:tcPr>
            <w:tcW w:w="3792" w:type="dxa"/>
            <w:gridSpan w:val="2"/>
          </w:tcPr>
          <w:p w:rsidR="00C74592" w:rsidRPr="00AB7C5C" w:rsidRDefault="00C74592" w:rsidP="00384C08">
            <w:pPr>
              <w:widowControl w:val="0"/>
              <w:jc w:val="both"/>
              <w:rPr>
                <w:sz w:val="26"/>
                <w:szCs w:val="26"/>
                <w:lang w:val="uk-UA"/>
              </w:rPr>
            </w:pPr>
            <w:proofErr w:type="spellStart"/>
            <w:r w:rsidRPr="00AB7C5C">
              <w:rPr>
                <w:sz w:val="26"/>
                <w:szCs w:val="26"/>
                <w:lang w:val="uk-UA"/>
              </w:rPr>
              <w:t>Співрозробники</w:t>
            </w:r>
            <w:proofErr w:type="spellEnd"/>
            <w:r w:rsidRPr="00AB7C5C">
              <w:rPr>
                <w:sz w:val="26"/>
                <w:szCs w:val="26"/>
                <w:lang w:val="uk-UA"/>
              </w:rPr>
              <w:t xml:space="preserve"> програми </w:t>
            </w:r>
          </w:p>
        </w:tc>
        <w:tc>
          <w:tcPr>
            <w:tcW w:w="5229" w:type="dxa"/>
            <w:gridSpan w:val="4"/>
          </w:tcPr>
          <w:p w:rsidR="00C74592" w:rsidRPr="00AB7C5C" w:rsidRDefault="00C74592" w:rsidP="006505B9">
            <w:pPr>
              <w:widowControl w:val="0"/>
              <w:rPr>
                <w:sz w:val="26"/>
                <w:szCs w:val="26"/>
                <w:lang w:val="uk-UA"/>
              </w:rPr>
            </w:pPr>
            <w:r w:rsidRPr="00AB7C5C">
              <w:rPr>
                <w:sz w:val="26"/>
                <w:szCs w:val="26"/>
                <w:lang w:val="uk-UA"/>
              </w:rPr>
              <w:t>Комунальна науково-дослідна установа</w:t>
            </w:r>
            <w:r w:rsidR="003A4A84" w:rsidRPr="00AB7C5C">
              <w:rPr>
                <w:sz w:val="26"/>
                <w:szCs w:val="26"/>
                <w:lang w:val="uk-UA"/>
              </w:rPr>
              <w:t xml:space="preserve"> </w:t>
            </w:r>
            <w:r w:rsidRPr="00AB7C5C">
              <w:rPr>
                <w:sz w:val="26"/>
                <w:szCs w:val="26"/>
                <w:lang w:val="uk-UA"/>
              </w:rPr>
              <w:t>«Науково-дослідний інститут соціально-економічного розвитку міста»</w:t>
            </w:r>
          </w:p>
        </w:tc>
      </w:tr>
      <w:tr w:rsidR="00C74592" w:rsidRPr="00AB7C5C" w:rsidTr="00F42A29">
        <w:tc>
          <w:tcPr>
            <w:tcW w:w="606" w:type="dxa"/>
          </w:tcPr>
          <w:p w:rsidR="00C74592" w:rsidRPr="00AB7C5C" w:rsidRDefault="00C74592" w:rsidP="00D3412F">
            <w:pPr>
              <w:widowControl w:val="0"/>
              <w:jc w:val="center"/>
              <w:rPr>
                <w:sz w:val="26"/>
                <w:szCs w:val="26"/>
                <w:lang w:val="uk-UA"/>
              </w:rPr>
            </w:pPr>
            <w:r w:rsidRPr="00AB7C5C">
              <w:rPr>
                <w:sz w:val="26"/>
                <w:szCs w:val="26"/>
                <w:lang w:val="uk-UA"/>
              </w:rPr>
              <w:t>5.</w:t>
            </w:r>
          </w:p>
        </w:tc>
        <w:tc>
          <w:tcPr>
            <w:tcW w:w="3792" w:type="dxa"/>
            <w:gridSpan w:val="2"/>
          </w:tcPr>
          <w:p w:rsidR="00C74592" w:rsidRPr="00AB7C5C" w:rsidRDefault="00C74592" w:rsidP="00317D5C">
            <w:pPr>
              <w:widowControl w:val="0"/>
              <w:rPr>
                <w:sz w:val="26"/>
                <w:szCs w:val="26"/>
                <w:lang w:val="uk-UA"/>
              </w:rPr>
            </w:pPr>
            <w:r w:rsidRPr="00AB7C5C">
              <w:rPr>
                <w:sz w:val="26"/>
                <w:szCs w:val="26"/>
                <w:lang w:val="uk-UA"/>
              </w:rPr>
              <w:t xml:space="preserve">Замовник (відповідальний виконавець) програми </w:t>
            </w:r>
          </w:p>
        </w:tc>
        <w:tc>
          <w:tcPr>
            <w:tcW w:w="5229" w:type="dxa"/>
            <w:gridSpan w:val="4"/>
          </w:tcPr>
          <w:p w:rsidR="00C74592" w:rsidRPr="00AB7C5C" w:rsidRDefault="00C74592" w:rsidP="006505B9">
            <w:pPr>
              <w:widowControl w:val="0"/>
              <w:rPr>
                <w:sz w:val="26"/>
                <w:szCs w:val="26"/>
                <w:lang w:val="uk-UA"/>
              </w:rPr>
            </w:pPr>
            <w:r w:rsidRPr="00AB7C5C">
              <w:rPr>
                <w:sz w:val="26"/>
                <w:szCs w:val="26"/>
                <w:lang w:val="uk-UA"/>
              </w:rPr>
              <w:t>Департамент культури виконавчого органу Київської міської ради (Київської міської державної адміністрації)</w:t>
            </w:r>
          </w:p>
        </w:tc>
      </w:tr>
      <w:tr w:rsidR="00C74592" w:rsidRPr="00AB7C5C" w:rsidTr="00F42A29">
        <w:tc>
          <w:tcPr>
            <w:tcW w:w="606" w:type="dxa"/>
          </w:tcPr>
          <w:p w:rsidR="00C74592" w:rsidRPr="00AB7C5C" w:rsidRDefault="00B31792" w:rsidP="00D3412F">
            <w:pPr>
              <w:widowControl w:val="0"/>
              <w:jc w:val="center"/>
              <w:rPr>
                <w:sz w:val="26"/>
                <w:szCs w:val="26"/>
                <w:lang w:val="uk-UA"/>
              </w:rPr>
            </w:pPr>
            <w:r w:rsidRPr="00AB7C5C">
              <w:rPr>
                <w:sz w:val="26"/>
                <w:szCs w:val="26"/>
                <w:lang w:val="uk-UA"/>
              </w:rPr>
              <w:t>6.</w:t>
            </w:r>
          </w:p>
        </w:tc>
        <w:tc>
          <w:tcPr>
            <w:tcW w:w="3792" w:type="dxa"/>
            <w:gridSpan w:val="2"/>
          </w:tcPr>
          <w:p w:rsidR="00C74592" w:rsidRPr="00AB7C5C" w:rsidRDefault="00C74592" w:rsidP="00317D5C">
            <w:pPr>
              <w:widowControl w:val="0"/>
              <w:rPr>
                <w:sz w:val="26"/>
                <w:szCs w:val="26"/>
                <w:lang w:val="uk-UA"/>
              </w:rPr>
            </w:pPr>
            <w:r w:rsidRPr="00AB7C5C">
              <w:rPr>
                <w:sz w:val="26"/>
                <w:szCs w:val="26"/>
                <w:lang w:val="uk-UA"/>
              </w:rPr>
              <w:t xml:space="preserve">Учасники (співвиконавці) програми </w:t>
            </w:r>
          </w:p>
        </w:tc>
        <w:tc>
          <w:tcPr>
            <w:tcW w:w="5229" w:type="dxa"/>
            <w:gridSpan w:val="4"/>
          </w:tcPr>
          <w:p w:rsidR="005D51FB" w:rsidRPr="00AB7C5C" w:rsidRDefault="008724B1" w:rsidP="00F44186">
            <w:pPr>
              <w:widowControl w:val="0"/>
              <w:rPr>
                <w:sz w:val="26"/>
                <w:szCs w:val="26"/>
                <w:lang w:val="uk-UA"/>
              </w:rPr>
            </w:pPr>
            <w:r w:rsidRPr="00AB7C5C">
              <w:rPr>
                <w:sz w:val="26"/>
                <w:szCs w:val="26"/>
                <w:lang w:val="uk-UA"/>
              </w:rPr>
              <w:t xml:space="preserve">Департамент суспільних комунікацій виконавчого органу Київської міської ради (Київської міської державної адміністрації), Департамент молоді та спорту виконавчого органу Київської міської ради (Київської міської державної адміністрації), </w:t>
            </w:r>
            <w:r w:rsidR="00442DB3" w:rsidRPr="00AB7C5C">
              <w:rPr>
                <w:sz w:val="26"/>
                <w:szCs w:val="26"/>
                <w:lang w:val="uk-UA"/>
              </w:rPr>
              <w:t xml:space="preserve">Департамент будівництва та житлового забезпечення  культури виконавчого органу (Київської  міської державної адміністрації), Департамент освіти і науки виконавчого органу Київської міської ради (Київської міської державної адміністрації), </w:t>
            </w:r>
          </w:p>
          <w:p w:rsidR="00F44186" w:rsidRPr="00AB7C5C" w:rsidRDefault="00442DB3" w:rsidP="00F44186">
            <w:pPr>
              <w:widowControl w:val="0"/>
              <w:rPr>
                <w:sz w:val="26"/>
                <w:szCs w:val="26"/>
                <w:lang w:val="uk-UA"/>
              </w:rPr>
            </w:pPr>
            <w:r w:rsidRPr="00AB7C5C">
              <w:rPr>
                <w:sz w:val="26"/>
                <w:szCs w:val="26"/>
                <w:lang w:val="uk-UA"/>
              </w:rPr>
              <w:t>у</w:t>
            </w:r>
            <w:r w:rsidR="00B66960" w:rsidRPr="00AB7C5C">
              <w:rPr>
                <w:sz w:val="26"/>
                <w:szCs w:val="26"/>
                <w:lang w:val="uk-UA"/>
              </w:rPr>
              <w:t xml:space="preserve">правління </w:t>
            </w:r>
            <w:r w:rsidR="008724B1" w:rsidRPr="00AB7C5C">
              <w:rPr>
                <w:sz w:val="26"/>
                <w:szCs w:val="26"/>
                <w:lang w:val="uk-UA"/>
              </w:rPr>
              <w:t xml:space="preserve">туризму та промоцій виконавчого органу Київської міської ради (Київської міської державної адміністрації), </w:t>
            </w:r>
            <w:r w:rsidRPr="00AB7C5C">
              <w:rPr>
                <w:sz w:val="26"/>
                <w:szCs w:val="26"/>
                <w:lang w:val="uk-UA"/>
              </w:rPr>
              <w:t>у</w:t>
            </w:r>
            <w:r w:rsidR="00B66960" w:rsidRPr="00AB7C5C">
              <w:rPr>
                <w:sz w:val="26"/>
                <w:szCs w:val="26"/>
                <w:lang w:val="uk-UA"/>
              </w:rPr>
              <w:t xml:space="preserve">правління </w:t>
            </w:r>
            <w:r w:rsidR="00F44186" w:rsidRPr="00AB7C5C">
              <w:rPr>
                <w:sz w:val="26"/>
                <w:szCs w:val="26"/>
                <w:lang w:val="uk-UA"/>
              </w:rPr>
              <w:t>міжнародних зв’язків апарату Київської міської державної адміністрації,</w:t>
            </w:r>
            <w:r w:rsidRPr="00AB7C5C">
              <w:rPr>
                <w:sz w:val="26"/>
                <w:szCs w:val="26"/>
                <w:lang w:val="uk-UA"/>
              </w:rPr>
              <w:t xml:space="preserve"> управління з питань реклами виконавчого органу Київської міської ради (Київської міської державної адміністрації),</w:t>
            </w:r>
          </w:p>
          <w:p w:rsidR="005D51FB" w:rsidRPr="00AB7C5C" w:rsidRDefault="005D51FB" w:rsidP="005D51FB">
            <w:pPr>
              <w:rPr>
                <w:sz w:val="26"/>
                <w:szCs w:val="26"/>
                <w:lang w:val="uk-UA"/>
              </w:rPr>
            </w:pPr>
            <w:r w:rsidRPr="00AB7C5C">
              <w:rPr>
                <w:sz w:val="26"/>
                <w:szCs w:val="26"/>
                <w:lang w:val="uk-UA"/>
              </w:rPr>
              <w:t xml:space="preserve">районні у м. Києві державні адміністрації, </w:t>
            </w:r>
            <w:r w:rsidR="00442DB3" w:rsidRPr="00AB7C5C">
              <w:rPr>
                <w:sz w:val="26"/>
                <w:szCs w:val="26"/>
                <w:lang w:val="uk-UA"/>
              </w:rPr>
              <w:t>К</w:t>
            </w:r>
            <w:r w:rsidRPr="00AB7C5C">
              <w:rPr>
                <w:sz w:val="26"/>
                <w:szCs w:val="26"/>
                <w:lang w:val="uk-UA"/>
              </w:rPr>
              <w:t>П</w:t>
            </w:r>
            <w:r w:rsidR="00442DB3" w:rsidRPr="00AB7C5C">
              <w:rPr>
                <w:sz w:val="26"/>
                <w:szCs w:val="26"/>
                <w:lang w:val="uk-UA"/>
              </w:rPr>
              <w:t xml:space="preserve"> «</w:t>
            </w:r>
            <w:proofErr w:type="spellStart"/>
            <w:r w:rsidR="00442DB3" w:rsidRPr="00AB7C5C">
              <w:rPr>
                <w:sz w:val="26"/>
                <w:szCs w:val="26"/>
                <w:lang w:val="uk-UA"/>
              </w:rPr>
              <w:t>Київкінофільм</w:t>
            </w:r>
            <w:proofErr w:type="spellEnd"/>
            <w:r w:rsidR="00442DB3" w:rsidRPr="00AB7C5C">
              <w:rPr>
                <w:sz w:val="26"/>
                <w:szCs w:val="26"/>
                <w:lang w:val="uk-UA"/>
              </w:rPr>
              <w:t>»</w:t>
            </w:r>
            <w:r w:rsidRPr="00AB7C5C">
              <w:rPr>
                <w:sz w:val="26"/>
                <w:szCs w:val="26"/>
                <w:lang w:val="uk-UA"/>
              </w:rPr>
              <w:t xml:space="preserve">, </w:t>
            </w:r>
          </w:p>
          <w:p w:rsidR="005D51FB" w:rsidRPr="00AB7C5C" w:rsidRDefault="00442DB3" w:rsidP="0016521A">
            <w:pPr>
              <w:rPr>
                <w:sz w:val="26"/>
                <w:szCs w:val="26"/>
                <w:lang w:val="uk-UA"/>
              </w:rPr>
            </w:pPr>
            <w:r w:rsidRPr="00AB7C5C">
              <w:rPr>
                <w:color w:val="000000" w:themeColor="text1"/>
                <w:sz w:val="26"/>
                <w:szCs w:val="26"/>
                <w:lang w:val="uk-UA"/>
              </w:rPr>
              <w:t>КП «Центр публічної комунікації та інформації»</w:t>
            </w:r>
            <w:r w:rsidR="005D51FB" w:rsidRPr="00AB7C5C">
              <w:rPr>
                <w:color w:val="000000" w:themeColor="text1"/>
                <w:sz w:val="26"/>
                <w:szCs w:val="26"/>
                <w:lang w:val="uk-UA"/>
              </w:rPr>
              <w:t xml:space="preserve">, </w:t>
            </w:r>
            <w:r w:rsidR="00B66960" w:rsidRPr="00AB7C5C">
              <w:rPr>
                <w:sz w:val="26"/>
                <w:szCs w:val="26"/>
                <w:lang w:val="uk-UA"/>
              </w:rPr>
              <w:t>КП «</w:t>
            </w:r>
            <w:proofErr w:type="spellStart"/>
            <w:r w:rsidR="00B66960" w:rsidRPr="00AB7C5C">
              <w:rPr>
                <w:sz w:val="26"/>
                <w:szCs w:val="26"/>
                <w:lang w:val="uk-UA"/>
              </w:rPr>
              <w:t>Житлоінвестбуд-УКБ</w:t>
            </w:r>
            <w:proofErr w:type="spellEnd"/>
            <w:r w:rsidR="00B66960" w:rsidRPr="00AB7C5C">
              <w:rPr>
                <w:sz w:val="26"/>
                <w:szCs w:val="26"/>
                <w:lang w:val="uk-UA"/>
              </w:rPr>
              <w:t>»,</w:t>
            </w:r>
            <w:r w:rsidR="0016521A" w:rsidRPr="00AB7C5C">
              <w:rPr>
                <w:sz w:val="26"/>
                <w:szCs w:val="26"/>
                <w:lang w:val="uk-UA"/>
              </w:rPr>
              <w:t xml:space="preserve"> Київський зоо</w:t>
            </w:r>
            <w:r w:rsidR="003B235D" w:rsidRPr="00AB7C5C">
              <w:rPr>
                <w:sz w:val="26"/>
                <w:szCs w:val="26"/>
                <w:lang w:val="uk-UA"/>
              </w:rPr>
              <w:t xml:space="preserve">логічний </w:t>
            </w:r>
            <w:r w:rsidR="0016521A" w:rsidRPr="00AB7C5C">
              <w:rPr>
                <w:sz w:val="26"/>
                <w:szCs w:val="26"/>
                <w:lang w:val="uk-UA"/>
              </w:rPr>
              <w:t>парк</w:t>
            </w:r>
            <w:r w:rsidR="003B235D" w:rsidRPr="00AB7C5C">
              <w:rPr>
                <w:sz w:val="26"/>
                <w:szCs w:val="26"/>
                <w:lang w:val="uk-UA"/>
              </w:rPr>
              <w:t xml:space="preserve"> загальнодержавного значення</w:t>
            </w:r>
            <w:r w:rsidR="0016521A" w:rsidRPr="00AB7C5C">
              <w:rPr>
                <w:sz w:val="26"/>
                <w:szCs w:val="26"/>
                <w:lang w:val="uk-UA"/>
              </w:rPr>
              <w:t xml:space="preserve">, </w:t>
            </w:r>
            <w:r w:rsidR="00B66960" w:rsidRPr="00AB7C5C">
              <w:rPr>
                <w:sz w:val="26"/>
                <w:szCs w:val="26"/>
                <w:lang w:val="uk-UA"/>
              </w:rPr>
              <w:t>Київський міський центр народної творчості та культурологічних досліджень,</w:t>
            </w:r>
            <w:r w:rsidR="0016521A" w:rsidRPr="00AB7C5C">
              <w:rPr>
                <w:sz w:val="26"/>
                <w:szCs w:val="26"/>
                <w:lang w:val="uk-UA"/>
              </w:rPr>
              <w:t xml:space="preserve"> </w:t>
            </w:r>
            <w:r w:rsidR="005D51FB" w:rsidRPr="00AB7C5C">
              <w:rPr>
                <w:sz w:val="26"/>
                <w:szCs w:val="26"/>
                <w:lang w:val="uk-UA"/>
              </w:rPr>
              <w:t xml:space="preserve">заклади </w:t>
            </w:r>
            <w:r w:rsidR="005D51FB" w:rsidRPr="00AB7C5C">
              <w:rPr>
                <w:sz w:val="26"/>
                <w:szCs w:val="26"/>
                <w:lang w:val="uk-UA"/>
              </w:rPr>
              <w:lastRenderedPageBreak/>
              <w:t>культури комунальної власності територіальної громади м. Києва,</w:t>
            </w:r>
          </w:p>
          <w:p w:rsidR="00F44186" w:rsidRPr="00AB7C5C" w:rsidRDefault="008724B1" w:rsidP="00B66960">
            <w:pPr>
              <w:widowControl w:val="0"/>
              <w:rPr>
                <w:color w:val="FF0000"/>
                <w:sz w:val="26"/>
                <w:szCs w:val="26"/>
                <w:lang w:val="uk-UA"/>
              </w:rPr>
            </w:pPr>
            <w:r w:rsidRPr="00AB7C5C">
              <w:rPr>
                <w:sz w:val="26"/>
                <w:szCs w:val="26"/>
                <w:lang w:val="uk-UA"/>
              </w:rPr>
              <w:t>інші зацікавлені організації, установи та підприємства міста</w:t>
            </w:r>
          </w:p>
        </w:tc>
      </w:tr>
      <w:tr w:rsidR="00C74592" w:rsidRPr="00AB7C5C" w:rsidTr="00F42A29">
        <w:tc>
          <w:tcPr>
            <w:tcW w:w="606" w:type="dxa"/>
          </w:tcPr>
          <w:p w:rsidR="00C74592" w:rsidRPr="00AB7C5C" w:rsidRDefault="00C74592" w:rsidP="00D3412F">
            <w:pPr>
              <w:widowControl w:val="0"/>
              <w:jc w:val="center"/>
              <w:rPr>
                <w:sz w:val="26"/>
                <w:szCs w:val="26"/>
                <w:lang w:val="uk-UA"/>
              </w:rPr>
            </w:pPr>
            <w:r w:rsidRPr="00AB7C5C">
              <w:rPr>
                <w:sz w:val="26"/>
                <w:szCs w:val="26"/>
                <w:lang w:val="uk-UA"/>
              </w:rPr>
              <w:lastRenderedPageBreak/>
              <w:t>7.</w:t>
            </w:r>
          </w:p>
        </w:tc>
        <w:tc>
          <w:tcPr>
            <w:tcW w:w="3792" w:type="dxa"/>
            <w:gridSpan w:val="2"/>
          </w:tcPr>
          <w:p w:rsidR="00C74592" w:rsidRPr="00AB7C5C" w:rsidRDefault="00B31792" w:rsidP="00D3412F">
            <w:pPr>
              <w:pStyle w:val="a7"/>
              <w:widowControl w:val="0"/>
              <w:tabs>
                <w:tab w:val="clear" w:pos="4153"/>
                <w:tab w:val="clear" w:pos="8306"/>
              </w:tabs>
              <w:rPr>
                <w:szCs w:val="26"/>
              </w:rPr>
            </w:pPr>
            <w:r w:rsidRPr="00AB7C5C">
              <w:rPr>
                <w:szCs w:val="26"/>
              </w:rPr>
              <w:t>Строк виконання</w:t>
            </w:r>
            <w:r w:rsidR="00C74592" w:rsidRPr="00AB7C5C">
              <w:rPr>
                <w:szCs w:val="26"/>
              </w:rPr>
              <w:t xml:space="preserve"> програми </w:t>
            </w:r>
          </w:p>
        </w:tc>
        <w:tc>
          <w:tcPr>
            <w:tcW w:w="5229" w:type="dxa"/>
            <w:gridSpan w:val="4"/>
          </w:tcPr>
          <w:p w:rsidR="00C74592" w:rsidRPr="00AB7C5C" w:rsidRDefault="00C74592" w:rsidP="006505B9">
            <w:pPr>
              <w:pStyle w:val="a7"/>
              <w:widowControl w:val="0"/>
              <w:tabs>
                <w:tab w:val="clear" w:pos="4153"/>
                <w:tab w:val="clear" w:pos="8306"/>
              </w:tabs>
              <w:rPr>
                <w:szCs w:val="26"/>
              </w:rPr>
            </w:pPr>
            <w:r w:rsidRPr="00AB7C5C">
              <w:rPr>
                <w:szCs w:val="26"/>
              </w:rPr>
              <w:t>201</w:t>
            </w:r>
            <w:r w:rsidR="00B94D02" w:rsidRPr="00AB7C5C">
              <w:rPr>
                <w:szCs w:val="26"/>
              </w:rPr>
              <w:t>9</w:t>
            </w:r>
            <w:r w:rsidRPr="00AB7C5C">
              <w:rPr>
                <w:szCs w:val="26"/>
              </w:rPr>
              <w:t>–20</w:t>
            </w:r>
            <w:r w:rsidR="00B94D02" w:rsidRPr="00AB7C5C">
              <w:rPr>
                <w:szCs w:val="26"/>
              </w:rPr>
              <w:t xml:space="preserve">21 </w:t>
            </w:r>
            <w:r w:rsidRPr="00AB7C5C">
              <w:rPr>
                <w:szCs w:val="26"/>
              </w:rPr>
              <w:t>роки</w:t>
            </w:r>
          </w:p>
        </w:tc>
      </w:tr>
      <w:tr w:rsidR="00870740" w:rsidRPr="00AB7C5C" w:rsidTr="00F42A29">
        <w:trPr>
          <w:trHeight w:val="313"/>
        </w:trPr>
        <w:tc>
          <w:tcPr>
            <w:tcW w:w="606" w:type="dxa"/>
            <w:vMerge w:val="restart"/>
          </w:tcPr>
          <w:p w:rsidR="00870740" w:rsidRPr="00AB7C5C" w:rsidRDefault="00870740" w:rsidP="00D669BF">
            <w:pPr>
              <w:widowControl w:val="0"/>
              <w:jc w:val="center"/>
              <w:rPr>
                <w:i/>
                <w:caps/>
                <w:sz w:val="26"/>
                <w:szCs w:val="26"/>
                <w:lang w:val="uk-UA"/>
              </w:rPr>
            </w:pPr>
            <w:r w:rsidRPr="00AB7C5C">
              <w:rPr>
                <w:sz w:val="26"/>
                <w:szCs w:val="26"/>
                <w:lang w:val="uk-UA"/>
              </w:rPr>
              <w:t>8.</w:t>
            </w:r>
          </w:p>
        </w:tc>
        <w:tc>
          <w:tcPr>
            <w:tcW w:w="3405" w:type="dxa"/>
            <w:vMerge w:val="restart"/>
          </w:tcPr>
          <w:p w:rsidR="00870740" w:rsidRPr="00AB7C5C" w:rsidRDefault="00870740" w:rsidP="00D669BF">
            <w:pPr>
              <w:widowControl w:val="0"/>
              <w:rPr>
                <w:sz w:val="26"/>
                <w:szCs w:val="26"/>
                <w:lang w:val="uk-UA"/>
              </w:rPr>
            </w:pPr>
            <w:r w:rsidRPr="00AB7C5C">
              <w:rPr>
                <w:sz w:val="26"/>
                <w:szCs w:val="26"/>
                <w:lang w:val="uk-UA"/>
              </w:rPr>
              <w:t>Обсяги фінансових ресурсів, необхідних для реалізації програми</w:t>
            </w:r>
          </w:p>
          <w:p w:rsidR="00870740" w:rsidRPr="00AB7C5C" w:rsidRDefault="00870740" w:rsidP="00D669BF">
            <w:pPr>
              <w:widowControl w:val="0"/>
              <w:rPr>
                <w:sz w:val="26"/>
                <w:szCs w:val="26"/>
                <w:lang w:val="uk-UA"/>
              </w:rPr>
            </w:pPr>
          </w:p>
          <w:p w:rsidR="00870740" w:rsidRPr="00AB7C5C" w:rsidRDefault="00870740" w:rsidP="00D669BF">
            <w:pPr>
              <w:widowControl w:val="0"/>
              <w:rPr>
                <w:i/>
                <w:caps/>
                <w:sz w:val="26"/>
                <w:szCs w:val="26"/>
                <w:lang w:val="uk-UA"/>
              </w:rPr>
            </w:pPr>
            <w:r w:rsidRPr="00AB7C5C">
              <w:rPr>
                <w:sz w:val="26"/>
                <w:szCs w:val="26"/>
                <w:lang w:val="uk-UA"/>
              </w:rPr>
              <w:t>Всього</w:t>
            </w:r>
          </w:p>
        </w:tc>
        <w:tc>
          <w:tcPr>
            <w:tcW w:w="1404" w:type="dxa"/>
            <w:gridSpan w:val="2"/>
            <w:vMerge w:val="restart"/>
            <w:vAlign w:val="center"/>
          </w:tcPr>
          <w:p w:rsidR="00870740" w:rsidRPr="00AB7C5C" w:rsidRDefault="00870740" w:rsidP="00D669BF">
            <w:pPr>
              <w:jc w:val="center"/>
              <w:rPr>
                <w:sz w:val="26"/>
                <w:szCs w:val="26"/>
                <w:lang w:val="uk-UA"/>
              </w:rPr>
            </w:pPr>
            <w:r w:rsidRPr="00AB7C5C">
              <w:rPr>
                <w:sz w:val="26"/>
                <w:szCs w:val="26"/>
                <w:lang w:val="uk-UA"/>
              </w:rPr>
              <w:t>Всього</w:t>
            </w:r>
          </w:p>
          <w:p w:rsidR="00870740" w:rsidRPr="00AB7C5C" w:rsidRDefault="00870740" w:rsidP="00D669BF">
            <w:pPr>
              <w:jc w:val="center"/>
              <w:rPr>
                <w:sz w:val="26"/>
                <w:szCs w:val="26"/>
                <w:lang w:val="uk-UA"/>
              </w:rPr>
            </w:pPr>
            <w:r w:rsidRPr="00AB7C5C">
              <w:rPr>
                <w:sz w:val="26"/>
                <w:szCs w:val="26"/>
                <w:lang w:val="uk-UA"/>
              </w:rPr>
              <w:t xml:space="preserve">(тис. </w:t>
            </w:r>
            <w:proofErr w:type="spellStart"/>
            <w:r w:rsidRPr="00AB7C5C">
              <w:rPr>
                <w:sz w:val="26"/>
                <w:szCs w:val="26"/>
                <w:lang w:val="uk-UA"/>
              </w:rPr>
              <w:t>грн</w:t>
            </w:r>
            <w:proofErr w:type="spellEnd"/>
            <w:r w:rsidRPr="00AB7C5C">
              <w:rPr>
                <w:sz w:val="26"/>
                <w:szCs w:val="26"/>
                <w:lang w:val="uk-UA"/>
              </w:rPr>
              <w:t>)</w:t>
            </w:r>
          </w:p>
        </w:tc>
        <w:tc>
          <w:tcPr>
            <w:tcW w:w="4212" w:type="dxa"/>
            <w:gridSpan w:val="3"/>
            <w:vAlign w:val="center"/>
          </w:tcPr>
          <w:p w:rsidR="00870740" w:rsidRPr="00AB7C5C" w:rsidRDefault="00870740" w:rsidP="00D669BF">
            <w:pPr>
              <w:jc w:val="center"/>
              <w:rPr>
                <w:sz w:val="26"/>
                <w:szCs w:val="26"/>
                <w:lang w:val="uk-UA"/>
              </w:rPr>
            </w:pPr>
            <w:r w:rsidRPr="00AB7C5C">
              <w:rPr>
                <w:sz w:val="26"/>
                <w:szCs w:val="26"/>
                <w:lang w:val="uk-UA"/>
              </w:rPr>
              <w:t>у тому числі за роками</w:t>
            </w:r>
          </w:p>
        </w:tc>
      </w:tr>
      <w:tr w:rsidR="00870740" w:rsidRPr="00AB7C5C" w:rsidTr="00F42A29">
        <w:trPr>
          <w:trHeight w:val="878"/>
        </w:trPr>
        <w:tc>
          <w:tcPr>
            <w:tcW w:w="606" w:type="dxa"/>
            <w:vMerge/>
          </w:tcPr>
          <w:p w:rsidR="00870740" w:rsidRPr="00AB7C5C" w:rsidRDefault="00870740" w:rsidP="00D669BF">
            <w:pPr>
              <w:widowControl w:val="0"/>
              <w:jc w:val="center"/>
              <w:rPr>
                <w:sz w:val="26"/>
                <w:szCs w:val="26"/>
                <w:lang w:val="uk-UA"/>
              </w:rPr>
            </w:pPr>
          </w:p>
        </w:tc>
        <w:tc>
          <w:tcPr>
            <w:tcW w:w="3405" w:type="dxa"/>
            <w:vMerge/>
            <w:vAlign w:val="center"/>
          </w:tcPr>
          <w:p w:rsidR="00870740" w:rsidRPr="00AB7C5C" w:rsidRDefault="00870740" w:rsidP="00D669BF">
            <w:pPr>
              <w:widowControl w:val="0"/>
              <w:jc w:val="center"/>
              <w:rPr>
                <w:sz w:val="26"/>
                <w:szCs w:val="26"/>
                <w:lang w:val="uk-UA"/>
              </w:rPr>
            </w:pPr>
          </w:p>
        </w:tc>
        <w:tc>
          <w:tcPr>
            <w:tcW w:w="1404" w:type="dxa"/>
            <w:gridSpan w:val="2"/>
            <w:vMerge/>
            <w:vAlign w:val="center"/>
          </w:tcPr>
          <w:p w:rsidR="00870740" w:rsidRPr="00AB7C5C" w:rsidRDefault="00870740" w:rsidP="00D669BF">
            <w:pPr>
              <w:jc w:val="center"/>
              <w:rPr>
                <w:sz w:val="26"/>
                <w:szCs w:val="26"/>
                <w:lang w:val="uk-UA"/>
              </w:rPr>
            </w:pPr>
          </w:p>
        </w:tc>
        <w:tc>
          <w:tcPr>
            <w:tcW w:w="1404" w:type="dxa"/>
            <w:vAlign w:val="center"/>
          </w:tcPr>
          <w:p w:rsidR="00870740" w:rsidRPr="00AB7C5C" w:rsidRDefault="00870740" w:rsidP="00D669BF">
            <w:pPr>
              <w:jc w:val="center"/>
              <w:rPr>
                <w:sz w:val="26"/>
                <w:szCs w:val="26"/>
                <w:lang w:val="uk-UA"/>
              </w:rPr>
            </w:pPr>
            <w:r w:rsidRPr="00AB7C5C">
              <w:rPr>
                <w:sz w:val="26"/>
                <w:szCs w:val="26"/>
                <w:lang w:val="uk-UA"/>
              </w:rPr>
              <w:t>2019 рік</w:t>
            </w:r>
          </w:p>
        </w:tc>
        <w:tc>
          <w:tcPr>
            <w:tcW w:w="1404" w:type="dxa"/>
            <w:vAlign w:val="center"/>
          </w:tcPr>
          <w:p w:rsidR="00870740" w:rsidRPr="00AB7C5C" w:rsidRDefault="00870740" w:rsidP="00D669BF">
            <w:pPr>
              <w:jc w:val="center"/>
              <w:rPr>
                <w:sz w:val="26"/>
                <w:szCs w:val="26"/>
                <w:lang w:val="uk-UA"/>
              </w:rPr>
            </w:pPr>
            <w:r w:rsidRPr="00AB7C5C">
              <w:rPr>
                <w:sz w:val="26"/>
                <w:szCs w:val="26"/>
                <w:lang w:val="uk-UA"/>
              </w:rPr>
              <w:t>2020 рік</w:t>
            </w:r>
          </w:p>
        </w:tc>
        <w:tc>
          <w:tcPr>
            <w:tcW w:w="1404" w:type="dxa"/>
            <w:vAlign w:val="center"/>
          </w:tcPr>
          <w:p w:rsidR="00870740" w:rsidRPr="00AB7C5C" w:rsidRDefault="00870740" w:rsidP="00D669BF">
            <w:pPr>
              <w:jc w:val="center"/>
              <w:rPr>
                <w:sz w:val="26"/>
                <w:szCs w:val="26"/>
                <w:lang w:val="uk-UA"/>
              </w:rPr>
            </w:pPr>
            <w:r w:rsidRPr="00AB7C5C">
              <w:rPr>
                <w:sz w:val="26"/>
                <w:szCs w:val="26"/>
                <w:lang w:val="uk-UA"/>
              </w:rPr>
              <w:t>2021 рік</w:t>
            </w:r>
          </w:p>
        </w:tc>
      </w:tr>
      <w:tr w:rsidR="001B25D5" w:rsidRPr="00AB7C5C" w:rsidTr="00F42A29">
        <w:trPr>
          <w:trHeight w:val="269"/>
        </w:trPr>
        <w:tc>
          <w:tcPr>
            <w:tcW w:w="606" w:type="dxa"/>
            <w:vMerge/>
          </w:tcPr>
          <w:p w:rsidR="001B25D5" w:rsidRPr="00AB7C5C" w:rsidRDefault="001B25D5" w:rsidP="001B25D5">
            <w:pPr>
              <w:pStyle w:val="23"/>
              <w:spacing w:line="240" w:lineRule="auto"/>
              <w:ind w:firstLine="0"/>
              <w:jc w:val="center"/>
              <w:rPr>
                <w:i w:val="0"/>
                <w:caps/>
                <w:szCs w:val="26"/>
              </w:rPr>
            </w:pPr>
          </w:p>
        </w:tc>
        <w:tc>
          <w:tcPr>
            <w:tcW w:w="3405" w:type="dxa"/>
            <w:vMerge/>
          </w:tcPr>
          <w:p w:rsidR="001B25D5" w:rsidRPr="00AB7C5C" w:rsidRDefault="001B25D5" w:rsidP="001B25D5">
            <w:pPr>
              <w:widowControl w:val="0"/>
              <w:rPr>
                <w:sz w:val="26"/>
                <w:szCs w:val="26"/>
                <w:lang w:val="uk-UA"/>
              </w:rPr>
            </w:pPr>
          </w:p>
        </w:tc>
        <w:tc>
          <w:tcPr>
            <w:tcW w:w="1404" w:type="dxa"/>
            <w:gridSpan w:val="2"/>
            <w:shd w:val="clear" w:color="auto" w:fill="auto"/>
            <w:vAlign w:val="center"/>
          </w:tcPr>
          <w:p w:rsidR="001B25D5" w:rsidRPr="00AB7C5C" w:rsidRDefault="001B25D5" w:rsidP="001B25D5">
            <w:pPr>
              <w:jc w:val="right"/>
              <w:rPr>
                <w:bCs/>
                <w:sz w:val="26"/>
                <w:szCs w:val="26"/>
                <w:lang w:val="uk-UA" w:eastAsia="en-US"/>
              </w:rPr>
            </w:pPr>
            <w:r w:rsidRPr="00AB7C5C">
              <w:rPr>
                <w:bCs/>
                <w:sz w:val="26"/>
                <w:szCs w:val="26"/>
                <w:lang w:val="uk-UA"/>
              </w:rPr>
              <w:t>4278263,2</w:t>
            </w:r>
          </w:p>
        </w:tc>
        <w:tc>
          <w:tcPr>
            <w:tcW w:w="1404" w:type="dxa"/>
            <w:shd w:val="clear" w:color="auto" w:fill="auto"/>
            <w:vAlign w:val="center"/>
          </w:tcPr>
          <w:p w:rsidR="001B25D5" w:rsidRPr="00AB7C5C" w:rsidRDefault="001B25D5" w:rsidP="001B25D5">
            <w:pPr>
              <w:jc w:val="right"/>
              <w:rPr>
                <w:sz w:val="26"/>
                <w:szCs w:val="26"/>
                <w:lang w:val="uk-UA"/>
              </w:rPr>
            </w:pPr>
            <w:r w:rsidRPr="00AB7C5C">
              <w:rPr>
                <w:sz w:val="26"/>
                <w:szCs w:val="26"/>
                <w:lang w:val="uk-UA"/>
              </w:rPr>
              <w:t>1832680,7</w:t>
            </w:r>
          </w:p>
        </w:tc>
        <w:tc>
          <w:tcPr>
            <w:tcW w:w="1404" w:type="dxa"/>
            <w:shd w:val="clear" w:color="auto" w:fill="auto"/>
            <w:vAlign w:val="center"/>
          </w:tcPr>
          <w:p w:rsidR="001B25D5" w:rsidRPr="00AB7C5C" w:rsidRDefault="001B25D5" w:rsidP="001B25D5">
            <w:pPr>
              <w:jc w:val="right"/>
              <w:rPr>
                <w:sz w:val="26"/>
                <w:szCs w:val="26"/>
                <w:lang w:val="uk-UA"/>
              </w:rPr>
            </w:pPr>
            <w:r w:rsidRPr="00AB7C5C">
              <w:rPr>
                <w:sz w:val="26"/>
                <w:szCs w:val="26"/>
                <w:lang w:val="uk-UA"/>
              </w:rPr>
              <w:t>1197303,9</w:t>
            </w:r>
          </w:p>
        </w:tc>
        <w:tc>
          <w:tcPr>
            <w:tcW w:w="1404" w:type="dxa"/>
            <w:shd w:val="clear" w:color="auto" w:fill="auto"/>
            <w:vAlign w:val="center"/>
          </w:tcPr>
          <w:p w:rsidR="001B25D5" w:rsidRPr="00AB7C5C" w:rsidRDefault="001B25D5" w:rsidP="001B25D5">
            <w:pPr>
              <w:jc w:val="right"/>
              <w:rPr>
                <w:sz w:val="26"/>
                <w:szCs w:val="26"/>
                <w:lang w:val="uk-UA"/>
              </w:rPr>
            </w:pPr>
            <w:r w:rsidRPr="00AB7C5C">
              <w:rPr>
                <w:sz w:val="26"/>
                <w:szCs w:val="26"/>
                <w:lang w:val="uk-UA"/>
              </w:rPr>
              <w:t>1248278,6</w:t>
            </w:r>
          </w:p>
        </w:tc>
      </w:tr>
      <w:tr w:rsidR="00870740" w:rsidRPr="00AB7C5C" w:rsidTr="00F42A29">
        <w:trPr>
          <w:trHeight w:val="321"/>
        </w:trPr>
        <w:tc>
          <w:tcPr>
            <w:tcW w:w="606" w:type="dxa"/>
          </w:tcPr>
          <w:p w:rsidR="00870740" w:rsidRPr="00AB7C5C" w:rsidRDefault="00870740" w:rsidP="00D669BF">
            <w:pPr>
              <w:pStyle w:val="23"/>
              <w:spacing w:line="240" w:lineRule="auto"/>
              <w:ind w:firstLine="0"/>
              <w:jc w:val="center"/>
              <w:rPr>
                <w:i w:val="0"/>
                <w:caps/>
                <w:szCs w:val="26"/>
              </w:rPr>
            </w:pPr>
          </w:p>
        </w:tc>
        <w:tc>
          <w:tcPr>
            <w:tcW w:w="3405" w:type="dxa"/>
          </w:tcPr>
          <w:p w:rsidR="00870740" w:rsidRPr="00AB7C5C" w:rsidRDefault="00870740" w:rsidP="00D669BF">
            <w:pPr>
              <w:tabs>
                <w:tab w:val="left" w:pos="993"/>
              </w:tabs>
              <w:ind w:firstLine="5"/>
              <w:rPr>
                <w:sz w:val="26"/>
                <w:szCs w:val="26"/>
                <w:lang w:val="uk-UA" w:eastAsia="uk-UA"/>
              </w:rPr>
            </w:pPr>
            <w:r w:rsidRPr="00AB7C5C">
              <w:rPr>
                <w:color w:val="000000"/>
                <w:sz w:val="26"/>
                <w:szCs w:val="26"/>
                <w:lang w:val="uk-UA" w:eastAsia="uk-UA"/>
              </w:rPr>
              <w:t>у тому числі за джерелами:</w:t>
            </w:r>
          </w:p>
        </w:tc>
        <w:tc>
          <w:tcPr>
            <w:tcW w:w="1404" w:type="dxa"/>
            <w:gridSpan w:val="2"/>
            <w:shd w:val="clear" w:color="auto" w:fill="auto"/>
            <w:vAlign w:val="center"/>
          </w:tcPr>
          <w:p w:rsidR="00870740" w:rsidRPr="00AB7C5C" w:rsidRDefault="00870740" w:rsidP="00D669BF">
            <w:pPr>
              <w:jc w:val="center"/>
              <w:rPr>
                <w:bCs/>
                <w:sz w:val="26"/>
                <w:szCs w:val="26"/>
                <w:lang w:val="uk-UA" w:eastAsia="en-US"/>
              </w:rPr>
            </w:pPr>
          </w:p>
        </w:tc>
        <w:tc>
          <w:tcPr>
            <w:tcW w:w="1404" w:type="dxa"/>
            <w:shd w:val="clear" w:color="auto" w:fill="auto"/>
            <w:vAlign w:val="center"/>
          </w:tcPr>
          <w:p w:rsidR="00870740" w:rsidRPr="00AB7C5C" w:rsidRDefault="00870740" w:rsidP="00D669BF">
            <w:pPr>
              <w:jc w:val="center"/>
              <w:rPr>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r>
      <w:tr w:rsidR="001B25D5" w:rsidRPr="00AB7C5C" w:rsidTr="00F42A29">
        <w:tc>
          <w:tcPr>
            <w:tcW w:w="606" w:type="dxa"/>
          </w:tcPr>
          <w:p w:rsidR="001B25D5" w:rsidRPr="00AB7C5C" w:rsidRDefault="001B25D5" w:rsidP="001B25D5">
            <w:pPr>
              <w:jc w:val="center"/>
              <w:rPr>
                <w:color w:val="000000"/>
                <w:sz w:val="26"/>
                <w:szCs w:val="26"/>
                <w:lang w:val="uk-UA"/>
              </w:rPr>
            </w:pPr>
          </w:p>
        </w:tc>
        <w:tc>
          <w:tcPr>
            <w:tcW w:w="3405" w:type="dxa"/>
          </w:tcPr>
          <w:p w:rsidR="001B25D5" w:rsidRPr="00AB7C5C" w:rsidRDefault="001B25D5" w:rsidP="001B25D5">
            <w:pPr>
              <w:rPr>
                <w:color w:val="000000"/>
                <w:sz w:val="26"/>
                <w:szCs w:val="26"/>
                <w:lang w:val="uk-UA"/>
              </w:rPr>
            </w:pPr>
            <w:r w:rsidRPr="00AB7C5C">
              <w:rPr>
                <w:color w:val="000000"/>
                <w:sz w:val="26"/>
                <w:szCs w:val="26"/>
                <w:lang w:val="uk-UA"/>
              </w:rPr>
              <w:t>бюджет м. Києва</w:t>
            </w:r>
          </w:p>
        </w:tc>
        <w:tc>
          <w:tcPr>
            <w:tcW w:w="1404" w:type="dxa"/>
            <w:gridSpan w:val="2"/>
            <w:shd w:val="clear" w:color="auto" w:fill="auto"/>
            <w:vAlign w:val="center"/>
          </w:tcPr>
          <w:p w:rsidR="001B25D5" w:rsidRPr="00AB7C5C" w:rsidRDefault="001B25D5" w:rsidP="001B25D5">
            <w:pPr>
              <w:jc w:val="right"/>
              <w:rPr>
                <w:bCs/>
                <w:sz w:val="26"/>
                <w:szCs w:val="26"/>
                <w:lang w:val="uk-UA" w:eastAsia="en-US"/>
              </w:rPr>
            </w:pPr>
            <w:r w:rsidRPr="00AB7C5C">
              <w:rPr>
                <w:bCs/>
                <w:sz w:val="26"/>
                <w:szCs w:val="26"/>
                <w:lang w:val="uk-UA"/>
              </w:rPr>
              <w:t>2697007,2</w:t>
            </w:r>
          </w:p>
        </w:tc>
        <w:tc>
          <w:tcPr>
            <w:tcW w:w="1404" w:type="dxa"/>
            <w:shd w:val="clear" w:color="auto" w:fill="auto"/>
            <w:vAlign w:val="center"/>
          </w:tcPr>
          <w:p w:rsidR="001B25D5" w:rsidRPr="00AB7C5C" w:rsidRDefault="001B25D5" w:rsidP="001B25D5">
            <w:pPr>
              <w:jc w:val="right"/>
              <w:rPr>
                <w:sz w:val="26"/>
                <w:szCs w:val="26"/>
                <w:lang w:val="uk-UA"/>
              </w:rPr>
            </w:pPr>
            <w:r w:rsidRPr="00AB7C5C">
              <w:rPr>
                <w:sz w:val="26"/>
                <w:szCs w:val="26"/>
                <w:lang w:val="uk-UA"/>
              </w:rPr>
              <w:t>816211,6</w:t>
            </w:r>
          </w:p>
        </w:tc>
        <w:tc>
          <w:tcPr>
            <w:tcW w:w="1404" w:type="dxa"/>
            <w:shd w:val="clear" w:color="auto" w:fill="auto"/>
            <w:vAlign w:val="center"/>
          </w:tcPr>
          <w:p w:rsidR="001B25D5" w:rsidRPr="00AB7C5C" w:rsidRDefault="001B25D5" w:rsidP="0095159C">
            <w:pPr>
              <w:jc w:val="right"/>
              <w:rPr>
                <w:sz w:val="26"/>
                <w:szCs w:val="26"/>
                <w:lang w:val="uk-UA"/>
              </w:rPr>
            </w:pPr>
            <w:r w:rsidRPr="00AB7C5C">
              <w:rPr>
                <w:sz w:val="26"/>
                <w:szCs w:val="26"/>
                <w:lang w:val="uk-UA"/>
              </w:rPr>
              <w:t>917241,5</w:t>
            </w:r>
          </w:p>
        </w:tc>
        <w:tc>
          <w:tcPr>
            <w:tcW w:w="1404" w:type="dxa"/>
            <w:shd w:val="clear" w:color="auto" w:fill="auto"/>
            <w:vAlign w:val="center"/>
          </w:tcPr>
          <w:p w:rsidR="001B25D5" w:rsidRPr="00AB7C5C" w:rsidRDefault="001B25D5" w:rsidP="0095159C">
            <w:pPr>
              <w:jc w:val="right"/>
              <w:rPr>
                <w:sz w:val="26"/>
                <w:szCs w:val="26"/>
                <w:lang w:val="uk-UA"/>
              </w:rPr>
            </w:pPr>
            <w:r w:rsidRPr="00AB7C5C">
              <w:rPr>
                <w:sz w:val="26"/>
                <w:szCs w:val="26"/>
                <w:lang w:val="uk-UA"/>
              </w:rPr>
              <w:t>963554,1</w:t>
            </w:r>
          </w:p>
        </w:tc>
      </w:tr>
      <w:tr w:rsidR="003A016B" w:rsidRPr="00AB7C5C" w:rsidTr="00F42A29">
        <w:tc>
          <w:tcPr>
            <w:tcW w:w="606" w:type="dxa"/>
          </w:tcPr>
          <w:p w:rsidR="003A016B" w:rsidRPr="00AB7C5C" w:rsidRDefault="003A016B" w:rsidP="003A016B">
            <w:pPr>
              <w:jc w:val="center"/>
              <w:rPr>
                <w:color w:val="000000"/>
                <w:sz w:val="26"/>
                <w:szCs w:val="26"/>
                <w:lang w:val="uk-UA"/>
              </w:rPr>
            </w:pPr>
          </w:p>
        </w:tc>
        <w:tc>
          <w:tcPr>
            <w:tcW w:w="3405" w:type="dxa"/>
          </w:tcPr>
          <w:p w:rsidR="003A016B" w:rsidRPr="00AB7C5C" w:rsidRDefault="003A016B" w:rsidP="003A016B">
            <w:pPr>
              <w:rPr>
                <w:color w:val="000000"/>
                <w:sz w:val="26"/>
                <w:szCs w:val="26"/>
                <w:lang w:val="uk-UA"/>
              </w:rPr>
            </w:pPr>
            <w:r w:rsidRPr="00AB7C5C">
              <w:rPr>
                <w:color w:val="000000"/>
                <w:sz w:val="26"/>
                <w:szCs w:val="26"/>
                <w:lang w:val="uk-UA"/>
              </w:rPr>
              <w:t>власні кошти установ і організацій</w:t>
            </w:r>
          </w:p>
        </w:tc>
        <w:tc>
          <w:tcPr>
            <w:tcW w:w="1404" w:type="dxa"/>
            <w:gridSpan w:val="2"/>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19576,6</w:t>
            </w:r>
          </w:p>
        </w:tc>
        <w:tc>
          <w:tcPr>
            <w:tcW w:w="1404" w:type="dxa"/>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7133,1</w:t>
            </w:r>
          </w:p>
        </w:tc>
        <w:tc>
          <w:tcPr>
            <w:tcW w:w="1404" w:type="dxa"/>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6049,2</w:t>
            </w:r>
          </w:p>
        </w:tc>
        <w:tc>
          <w:tcPr>
            <w:tcW w:w="1404" w:type="dxa"/>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6394,3</w:t>
            </w:r>
          </w:p>
        </w:tc>
      </w:tr>
      <w:tr w:rsidR="003A016B" w:rsidRPr="00AB7C5C" w:rsidTr="00F42A29">
        <w:tc>
          <w:tcPr>
            <w:tcW w:w="606" w:type="dxa"/>
          </w:tcPr>
          <w:p w:rsidR="003A016B" w:rsidRPr="00AB7C5C" w:rsidRDefault="003A016B" w:rsidP="003A016B">
            <w:pPr>
              <w:jc w:val="center"/>
              <w:rPr>
                <w:color w:val="000000"/>
                <w:sz w:val="26"/>
                <w:szCs w:val="26"/>
                <w:lang w:val="uk-UA"/>
              </w:rPr>
            </w:pPr>
          </w:p>
        </w:tc>
        <w:tc>
          <w:tcPr>
            <w:tcW w:w="3405" w:type="dxa"/>
          </w:tcPr>
          <w:p w:rsidR="003A016B" w:rsidRPr="00AB7C5C" w:rsidRDefault="003A016B" w:rsidP="003A016B">
            <w:pPr>
              <w:rPr>
                <w:color w:val="000000"/>
                <w:sz w:val="26"/>
                <w:szCs w:val="26"/>
                <w:lang w:val="uk-UA"/>
              </w:rPr>
            </w:pPr>
            <w:r w:rsidRPr="00AB7C5C">
              <w:rPr>
                <w:color w:val="000000"/>
                <w:sz w:val="26"/>
                <w:szCs w:val="26"/>
                <w:lang w:val="uk-UA"/>
              </w:rPr>
              <w:t>залучені кошти</w:t>
            </w:r>
          </w:p>
        </w:tc>
        <w:tc>
          <w:tcPr>
            <w:tcW w:w="1404" w:type="dxa"/>
            <w:gridSpan w:val="2"/>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2650</w:t>
            </w:r>
            <w:r w:rsidR="00D54338" w:rsidRPr="00AB7C5C">
              <w:rPr>
                <w:color w:val="000000"/>
                <w:sz w:val="26"/>
                <w:szCs w:val="26"/>
                <w:lang w:val="uk-UA"/>
              </w:rPr>
              <w:t>,0</w:t>
            </w:r>
          </w:p>
        </w:tc>
        <w:tc>
          <w:tcPr>
            <w:tcW w:w="1404" w:type="dxa"/>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1150</w:t>
            </w:r>
            <w:r w:rsidR="00D54338" w:rsidRPr="00AB7C5C">
              <w:rPr>
                <w:color w:val="000000"/>
                <w:sz w:val="26"/>
                <w:szCs w:val="26"/>
                <w:lang w:val="uk-UA"/>
              </w:rPr>
              <w:t>,0</w:t>
            </w:r>
          </w:p>
        </w:tc>
        <w:tc>
          <w:tcPr>
            <w:tcW w:w="1404" w:type="dxa"/>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750</w:t>
            </w:r>
            <w:r w:rsidR="00D54338" w:rsidRPr="00AB7C5C">
              <w:rPr>
                <w:color w:val="000000"/>
                <w:sz w:val="26"/>
                <w:szCs w:val="26"/>
                <w:lang w:val="uk-UA"/>
              </w:rPr>
              <w:t>,0</w:t>
            </w:r>
          </w:p>
        </w:tc>
        <w:tc>
          <w:tcPr>
            <w:tcW w:w="1404" w:type="dxa"/>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750</w:t>
            </w:r>
            <w:r w:rsidR="00D54338" w:rsidRPr="00AB7C5C">
              <w:rPr>
                <w:color w:val="000000"/>
                <w:sz w:val="26"/>
                <w:szCs w:val="26"/>
                <w:lang w:val="uk-UA"/>
              </w:rPr>
              <w:t>,0</w:t>
            </w:r>
          </w:p>
        </w:tc>
      </w:tr>
      <w:tr w:rsidR="003A016B" w:rsidRPr="00AB7C5C" w:rsidTr="00584DA6">
        <w:tc>
          <w:tcPr>
            <w:tcW w:w="606" w:type="dxa"/>
          </w:tcPr>
          <w:p w:rsidR="003A016B" w:rsidRPr="00AB7C5C" w:rsidRDefault="003A016B" w:rsidP="003A016B">
            <w:pPr>
              <w:jc w:val="center"/>
              <w:rPr>
                <w:color w:val="000000"/>
                <w:sz w:val="26"/>
                <w:szCs w:val="26"/>
                <w:lang w:val="uk-UA"/>
              </w:rPr>
            </w:pPr>
          </w:p>
        </w:tc>
        <w:tc>
          <w:tcPr>
            <w:tcW w:w="3405" w:type="dxa"/>
          </w:tcPr>
          <w:p w:rsidR="003A016B" w:rsidRPr="00AB7C5C" w:rsidRDefault="003A016B" w:rsidP="003A016B">
            <w:pPr>
              <w:rPr>
                <w:color w:val="000000"/>
                <w:sz w:val="26"/>
                <w:szCs w:val="26"/>
                <w:lang w:val="uk-UA"/>
              </w:rPr>
            </w:pPr>
            <w:r w:rsidRPr="00AB7C5C">
              <w:rPr>
                <w:color w:val="000000"/>
                <w:sz w:val="26"/>
                <w:szCs w:val="26"/>
                <w:lang w:val="uk-UA"/>
              </w:rPr>
              <w:t xml:space="preserve">інші джерела </w:t>
            </w:r>
          </w:p>
        </w:tc>
        <w:tc>
          <w:tcPr>
            <w:tcW w:w="1404" w:type="dxa"/>
            <w:gridSpan w:val="2"/>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1559029,4</w:t>
            </w:r>
          </w:p>
        </w:tc>
        <w:tc>
          <w:tcPr>
            <w:tcW w:w="1404" w:type="dxa"/>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1008186</w:t>
            </w:r>
          </w:p>
        </w:tc>
        <w:tc>
          <w:tcPr>
            <w:tcW w:w="1404" w:type="dxa"/>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273263,2</w:t>
            </w:r>
          </w:p>
        </w:tc>
        <w:tc>
          <w:tcPr>
            <w:tcW w:w="1404" w:type="dxa"/>
            <w:shd w:val="clear" w:color="auto" w:fill="auto"/>
            <w:vAlign w:val="center"/>
          </w:tcPr>
          <w:p w:rsidR="003A016B" w:rsidRPr="00AB7C5C" w:rsidRDefault="003A016B" w:rsidP="003A016B">
            <w:pPr>
              <w:jc w:val="center"/>
              <w:rPr>
                <w:color w:val="000000"/>
                <w:sz w:val="26"/>
                <w:szCs w:val="26"/>
                <w:lang w:val="uk-UA"/>
              </w:rPr>
            </w:pPr>
            <w:r w:rsidRPr="00AB7C5C">
              <w:rPr>
                <w:color w:val="000000"/>
                <w:sz w:val="26"/>
                <w:szCs w:val="26"/>
                <w:lang w:val="uk-UA"/>
              </w:rPr>
              <w:t>277580,2</w:t>
            </w:r>
          </w:p>
        </w:tc>
      </w:tr>
      <w:tr w:rsidR="00870740" w:rsidRPr="00AB7C5C" w:rsidTr="00F42A29">
        <w:tc>
          <w:tcPr>
            <w:tcW w:w="606" w:type="dxa"/>
          </w:tcPr>
          <w:p w:rsidR="00870740" w:rsidRPr="00AB7C5C" w:rsidRDefault="00870740" w:rsidP="00D669BF">
            <w:pPr>
              <w:jc w:val="center"/>
              <w:rPr>
                <w:color w:val="000000"/>
                <w:sz w:val="26"/>
                <w:szCs w:val="26"/>
                <w:lang w:val="uk-UA"/>
              </w:rPr>
            </w:pPr>
          </w:p>
        </w:tc>
        <w:tc>
          <w:tcPr>
            <w:tcW w:w="3405" w:type="dxa"/>
          </w:tcPr>
          <w:p w:rsidR="00870740" w:rsidRPr="00AB7C5C" w:rsidRDefault="00870740" w:rsidP="00D669BF">
            <w:pPr>
              <w:rPr>
                <w:color w:val="000000"/>
                <w:sz w:val="26"/>
                <w:szCs w:val="26"/>
                <w:lang w:val="uk-UA"/>
              </w:rPr>
            </w:pPr>
            <w:r w:rsidRPr="00AB7C5C">
              <w:rPr>
                <w:color w:val="000000"/>
                <w:sz w:val="26"/>
                <w:szCs w:val="26"/>
                <w:lang w:val="uk-UA"/>
              </w:rPr>
              <w:t>У тому числі за підпрограмами:</w:t>
            </w:r>
          </w:p>
        </w:tc>
        <w:tc>
          <w:tcPr>
            <w:tcW w:w="1404" w:type="dxa"/>
            <w:gridSpan w:val="2"/>
            <w:shd w:val="clear" w:color="auto" w:fill="auto"/>
            <w:vAlign w:val="center"/>
          </w:tcPr>
          <w:p w:rsidR="00870740" w:rsidRPr="00AB7C5C" w:rsidRDefault="00870740" w:rsidP="00D669BF">
            <w:pPr>
              <w:jc w:val="center"/>
              <w:rPr>
                <w:bCs/>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r>
      <w:tr w:rsidR="001B25D5" w:rsidRPr="00AB7C5C" w:rsidTr="001B25D5">
        <w:tc>
          <w:tcPr>
            <w:tcW w:w="606" w:type="dxa"/>
          </w:tcPr>
          <w:p w:rsidR="001B25D5" w:rsidRPr="00AB7C5C" w:rsidRDefault="001B25D5" w:rsidP="001B25D5">
            <w:pPr>
              <w:widowControl w:val="0"/>
              <w:jc w:val="center"/>
              <w:rPr>
                <w:i/>
                <w:caps/>
                <w:sz w:val="26"/>
                <w:szCs w:val="26"/>
                <w:lang w:val="uk-UA"/>
              </w:rPr>
            </w:pPr>
            <w:r w:rsidRPr="00AB7C5C">
              <w:rPr>
                <w:sz w:val="26"/>
                <w:szCs w:val="26"/>
                <w:lang w:val="uk-UA"/>
              </w:rPr>
              <w:t>8.1.</w:t>
            </w:r>
          </w:p>
        </w:tc>
        <w:tc>
          <w:tcPr>
            <w:tcW w:w="3405" w:type="dxa"/>
          </w:tcPr>
          <w:p w:rsidR="001B25D5" w:rsidRPr="00AB7C5C" w:rsidRDefault="001B25D5" w:rsidP="001B25D5">
            <w:pPr>
              <w:rPr>
                <w:color w:val="000000"/>
                <w:sz w:val="26"/>
                <w:szCs w:val="26"/>
                <w:lang w:val="uk-UA"/>
              </w:rPr>
            </w:pPr>
            <w:r w:rsidRPr="00AB7C5C">
              <w:rPr>
                <w:color w:val="000000"/>
                <w:sz w:val="26"/>
                <w:szCs w:val="26"/>
                <w:lang w:val="uk-UA"/>
              </w:rPr>
              <w:t xml:space="preserve">Підпрограма 1. Міська цільова програма «Київ музейно-просвітницький» </w:t>
            </w:r>
          </w:p>
          <w:p w:rsidR="001B25D5" w:rsidRPr="00AB7C5C" w:rsidRDefault="001B25D5" w:rsidP="001B25D5">
            <w:pPr>
              <w:rPr>
                <w:color w:val="000000"/>
                <w:sz w:val="26"/>
                <w:szCs w:val="26"/>
                <w:lang w:val="uk-UA"/>
              </w:rPr>
            </w:pPr>
            <w:r w:rsidRPr="00AB7C5C">
              <w:rPr>
                <w:color w:val="000000"/>
                <w:sz w:val="26"/>
                <w:szCs w:val="26"/>
                <w:lang w:val="uk-UA"/>
              </w:rPr>
              <w:t>Всього,</w:t>
            </w:r>
          </w:p>
        </w:tc>
        <w:tc>
          <w:tcPr>
            <w:tcW w:w="1404" w:type="dxa"/>
            <w:gridSpan w:val="2"/>
            <w:shd w:val="clear" w:color="auto" w:fill="auto"/>
            <w:vAlign w:val="bottom"/>
          </w:tcPr>
          <w:p w:rsidR="001B25D5" w:rsidRPr="00AB7C5C" w:rsidRDefault="001B25D5" w:rsidP="001B25D5">
            <w:pPr>
              <w:jc w:val="center"/>
              <w:rPr>
                <w:bCs/>
                <w:sz w:val="26"/>
                <w:szCs w:val="26"/>
                <w:lang w:val="uk-UA" w:eastAsia="en-US"/>
              </w:rPr>
            </w:pPr>
            <w:r w:rsidRPr="00AB7C5C">
              <w:rPr>
                <w:bCs/>
                <w:sz w:val="26"/>
                <w:szCs w:val="26"/>
                <w:lang w:val="uk-UA"/>
              </w:rPr>
              <w:t>430423,6</w:t>
            </w:r>
          </w:p>
        </w:tc>
        <w:tc>
          <w:tcPr>
            <w:tcW w:w="1404" w:type="dxa"/>
            <w:shd w:val="clear" w:color="auto" w:fill="auto"/>
            <w:vAlign w:val="bottom"/>
          </w:tcPr>
          <w:p w:rsidR="001B25D5" w:rsidRPr="00AB7C5C" w:rsidRDefault="001B25D5" w:rsidP="001B25D5">
            <w:pPr>
              <w:jc w:val="center"/>
              <w:rPr>
                <w:sz w:val="26"/>
                <w:szCs w:val="26"/>
                <w:lang w:val="uk-UA"/>
              </w:rPr>
            </w:pPr>
            <w:r w:rsidRPr="00AB7C5C">
              <w:rPr>
                <w:sz w:val="26"/>
                <w:szCs w:val="26"/>
                <w:lang w:val="uk-UA"/>
              </w:rPr>
              <w:t>167843,8</w:t>
            </w:r>
          </w:p>
        </w:tc>
        <w:tc>
          <w:tcPr>
            <w:tcW w:w="1404" w:type="dxa"/>
            <w:shd w:val="clear" w:color="auto" w:fill="auto"/>
            <w:vAlign w:val="bottom"/>
          </w:tcPr>
          <w:p w:rsidR="001B25D5" w:rsidRPr="00AB7C5C" w:rsidRDefault="001B25D5" w:rsidP="001B25D5">
            <w:pPr>
              <w:jc w:val="center"/>
              <w:rPr>
                <w:sz w:val="26"/>
                <w:szCs w:val="26"/>
                <w:lang w:val="uk-UA"/>
              </w:rPr>
            </w:pPr>
            <w:r w:rsidRPr="00AB7C5C">
              <w:rPr>
                <w:sz w:val="26"/>
                <w:szCs w:val="26"/>
                <w:lang w:val="uk-UA"/>
              </w:rPr>
              <w:t>141745,9</w:t>
            </w:r>
          </w:p>
        </w:tc>
        <w:tc>
          <w:tcPr>
            <w:tcW w:w="1404" w:type="dxa"/>
            <w:shd w:val="clear" w:color="auto" w:fill="auto"/>
            <w:vAlign w:val="bottom"/>
          </w:tcPr>
          <w:p w:rsidR="001B25D5" w:rsidRPr="00AB7C5C" w:rsidRDefault="001B25D5" w:rsidP="001B25D5">
            <w:pPr>
              <w:jc w:val="center"/>
              <w:rPr>
                <w:sz w:val="26"/>
                <w:szCs w:val="26"/>
                <w:lang w:val="uk-UA"/>
              </w:rPr>
            </w:pPr>
            <w:r w:rsidRPr="00AB7C5C">
              <w:rPr>
                <w:sz w:val="26"/>
                <w:szCs w:val="26"/>
                <w:lang w:val="uk-UA"/>
              </w:rPr>
              <w:t>120833,9</w:t>
            </w:r>
          </w:p>
        </w:tc>
      </w:tr>
      <w:tr w:rsidR="00870740" w:rsidRPr="00AB7C5C" w:rsidTr="00F42A29">
        <w:tc>
          <w:tcPr>
            <w:tcW w:w="606" w:type="dxa"/>
          </w:tcPr>
          <w:p w:rsidR="00870740" w:rsidRPr="00AB7C5C" w:rsidRDefault="00870740" w:rsidP="00D669BF">
            <w:pPr>
              <w:pStyle w:val="23"/>
              <w:spacing w:line="240" w:lineRule="auto"/>
              <w:ind w:firstLine="0"/>
              <w:jc w:val="center"/>
              <w:rPr>
                <w:i w:val="0"/>
                <w:caps/>
                <w:szCs w:val="26"/>
              </w:rPr>
            </w:pPr>
          </w:p>
        </w:tc>
        <w:tc>
          <w:tcPr>
            <w:tcW w:w="3405" w:type="dxa"/>
          </w:tcPr>
          <w:p w:rsidR="00870740" w:rsidRPr="00AB7C5C" w:rsidRDefault="00870740" w:rsidP="00D669BF">
            <w:pPr>
              <w:tabs>
                <w:tab w:val="left" w:pos="993"/>
              </w:tabs>
              <w:ind w:firstLine="5"/>
              <w:rPr>
                <w:sz w:val="26"/>
                <w:szCs w:val="26"/>
                <w:lang w:val="uk-UA" w:eastAsia="uk-UA"/>
              </w:rPr>
            </w:pPr>
            <w:r w:rsidRPr="00AB7C5C">
              <w:rPr>
                <w:color w:val="000000"/>
                <w:sz w:val="26"/>
                <w:szCs w:val="26"/>
                <w:lang w:val="uk-UA" w:eastAsia="uk-UA"/>
              </w:rPr>
              <w:t>у тому числі за джерелами:</w:t>
            </w:r>
          </w:p>
        </w:tc>
        <w:tc>
          <w:tcPr>
            <w:tcW w:w="1404" w:type="dxa"/>
            <w:gridSpan w:val="2"/>
            <w:shd w:val="clear" w:color="auto" w:fill="auto"/>
            <w:vAlign w:val="center"/>
          </w:tcPr>
          <w:p w:rsidR="00870740" w:rsidRPr="00AB7C5C" w:rsidRDefault="00870740" w:rsidP="00D669BF">
            <w:pPr>
              <w:jc w:val="center"/>
              <w:rPr>
                <w:bCs/>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r>
      <w:tr w:rsidR="001B25D5" w:rsidRPr="00AB7C5C" w:rsidTr="00F42A29">
        <w:tc>
          <w:tcPr>
            <w:tcW w:w="606" w:type="dxa"/>
          </w:tcPr>
          <w:p w:rsidR="001B25D5" w:rsidRPr="00AB7C5C" w:rsidRDefault="001B25D5" w:rsidP="001B25D5">
            <w:pPr>
              <w:pStyle w:val="23"/>
              <w:spacing w:line="240" w:lineRule="auto"/>
              <w:ind w:firstLine="0"/>
              <w:jc w:val="center"/>
              <w:rPr>
                <w:i w:val="0"/>
                <w:caps/>
                <w:szCs w:val="26"/>
              </w:rPr>
            </w:pPr>
          </w:p>
        </w:tc>
        <w:tc>
          <w:tcPr>
            <w:tcW w:w="3405" w:type="dxa"/>
          </w:tcPr>
          <w:p w:rsidR="001B25D5" w:rsidRPr="00AB7C5C" w:rsidRDefault="001B25D5" w:rsidP="001B25D5">
            <w:pPr>
              <w:rPr>
                <w:color w:val="000000"/>
                <w:sz w:val="26"/>
                <w:szCs w:val="26"/>
                <w:lang w:val="uk-UA"/>
              </w:rPr>
            </w:pPr>
            <w:r w:rsidRPr="00AB7C5C">
              <w:rPr>
                <w:color w:val="000000"/>
                <w:sz w:val="26"/>
                <w:szCs w:val="26"/>
                <w:lang w:val="uk-UA"/>
              </w:rPr>
              <w:t>бюджет м. Києва</w:t>
            </w:r>
          </w:p>
        </w:tc>
        <w:tc>
          <w:tcPr>
            <w:tcW w:w="1404" w:type="dxa"/>
            <w:gridSpan w:val="2"/>
            <w:shd w:val="clear" w:color="auto" w:fill="auto"/>
            <w:vAlign w:val="center"/>
          </w:tcPr>
          <w:p w:rsidR="001B25D5" w:rsidRPr="00AB7C5C" w:rsidRDefault="001B25D5" w:rsidP="00994EC0">
            <w:pPr>
              <w:jc w:val="center"/>
              <w:rPr>
                <w:bCs/>
                <w:sz w:val="26"/>
                <w:szCs w:val="26"/>
                <w:lang w:val="uk-UA" w:eastAsia="en-US"/>
              </w:rPr>
            </w:pPr>
            <w:r w:rsidRPr="00AB7C5C">
              <w:rPr>
                <w:bCs/>
                <w:sz w:val="26"/>
                <w:szCs w:val="26"/>
                <w:lang w:val="uk-UA"/>
              </w:rPr>
              <w:t>228595,3</w:t>
            </w:r>
          </w:p>
        </w:tc>
        <w:tc>
          <w:tcPr>
            <w:tcW w:w="1404" w:type="dxa"/>
            <w:shd w:val="clear" w:color="auto" w:fill="auto"/>
            <w:vAlign w:val="center"/>
          </w:tcPr>
          <w:p w:rsidR="001B25D5" w:rsidRPr="00AB7C5C" w:rsidRDefault="001B25D5" w:rsidP="00994EC0">
            <w:pPr>
              <w:jc w:val="center"/>
              <w:rPr>
                <w:sz w:val="26"/>
                <w:szCs w:val="26"/>
                <w:lang w:val="uk-UA"/>
              </w:rPr>
            </w:pPr>
            <w:r w:rsidRPr="00AB7C5C">
              <w:rPr>
                <w:sz w:val="26"/>
                <w:szCs w:val="26"/>
                <w:lang w:val="uk-UA"/>
              </w:rPr>
              <w:t>96147,1</w:t>
            </w:r>
          </w:p>
        </w:tc>
        <w:tc>
          <w:tcPr>
            <w:tcW w:w="1404" w:type="dxa"/>
            <w:shd w:val="clear" w:color="auto" w:fill="auto"/>
            <w:vAlign w:val="center"/>
          </w:tcPr>
          <w:p w:rsidR="001B25D5" w:rsidRPr="00AB7C5C" w:rsidRDefault="001B25D5" w:rsidP="00994EC0">
            <w:pPr>
              <w:jc w:val="center"/>
              <w:rPr>
                <w:sz w:val="26"/>
                <w:szCs w:val="26"/>
                <w:lang w:val="uk-UA"/>
              </w:rPr>
            </w:pPr>
            <w:r w:rsidRPr="00AB7C5C">
              <w:rPr>
                <w:sz w:val="26"/>
                <w:szCs w:val="26"/>
                <w:lang w:val="uk-UA"/>
              </w:rPr>
              <w:t>68633,2</w:t>
            </w:r>
          </w:p>
        </w:tc>
        <w:tc>
          <w:tcPr>
            <w:tcW w:w="1404" w:type="dxa"/>
            <w:shd w:val="clear" w:color="auto" w:fill="auto"/>
            <w:vAlign w:val="center"/>
          </w:tcPr>
          <w:p w:rsidR="001B25D5" w:rsidRPr="00AB7C5C" w:rsidRDefault="001B25D5" w:rsidP="00994EC0">
            <w:pPr>
              <w:jc w:val="center"/>
              <w:rPr>
                <w:sz w:val="26"/>
                <w:szCs w:val="26"/>
                <w:lang w:val="uk-UA"/>
              </w:rPr>
            </w:pPr>
            <w:r w:rsidRPr="00AB7C5C">
              <w:rPr>
                <w:sz w:val="26"/>
                <w:szCs w:val="26"/>
                <w:lang w:val="uk-UA"/>
              </w:rPr>
              <w:t>63815,0</w:t>
            </w:r>
          </w:p>
        </w:tc>
      </w:tr>
      <w:tr w:rsidR="00802A59" w:rsidRPr="00AB7C5C" w:rsidTr="00F42A29">
        <w:tc>
          <w:tcPr>
            <w:tcW w:w="606" w:type="dxa"/>
          </w:tcPr>
          <w:p w:rsidR="00802A59" w:rsidRPr="00AB7C5C" w:rsidRDefault="00802A59" w:rsidP="00802A59">
            <w:pPr>
              <w:pStyle w:val="23"/>
              <w:spacing w:line="240" w:lineRule="auto"/>
              <w:ind w:firstLine="0"/>
              <w:jc w:val="center"/>
              <w:rPr>
                <w:i w:val="0"/>
                <w:caps/>
                <w:szCs w:val="26"/>
              </w:rPr>
            </w:pPr>
          </w:p>
        </w:tc>
        <w:tc>
          <w:tcPr>
            <w:tcW w:w="3405" w:type="dxa"/>
          </w:tcPr>
          <w:p w:rsidR="00802A59" w:rsidRPr="00AB7C5C" w:rsidRDefault="00802A59" w:rsidP="00802A59">
            <w:pPr>
              <w:rPr>
                <w:color w:val="000000"/>
                <w:sz w:val="26"/>
                <w:szCs w:val="26"/>
                <w:lang w:val="uk-UA"/>
              </w:rPr>
            </w:pPr>
            <w:r w:rsidRPr="00AB7C5C">
              <w:rPr>
                <w:color w:val="000000"/>
                <w:sz w:val="26"/>
                <w:szCs w:val="26"/>
                <w:lang w:val="uk-UA"/>
              </w:rPr>
              <w:t>залучені кошти</w:t>
            </w:r>
          </w:p>
        </w:tc>
        <w:tc>
          <w:tcPr>
            <w:tcW w:w="1404" w:type="dxa"/>
            <w:gridSpan w:val="2"/>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300,0</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300,0</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w:t>
            </w:r>
          </w:p>
        </w:tc>
      </w:tr>
      <w:tr w:rsidR="00802A59" w:rsidRPr="00AB7C5C" w:rsidTr="00584DA6">
        <w:tc>
          <w:tcPr>
            <w:tcW w:w="606" w:type="dxa"/>
          </w:tcPr>
          <w:p w:rsidR="00802A59" w:rsidRPr="00AB7C5C" w:rsidRDefault="00802A59" w:rsidP="00802A59">
            <w:pPr>
              <w:pStyle w:val="23"/>
              <w:spacing w:line="240" w:lineRule="auto"/>
              <w:ind w:firstLine="0"/>
              <w:jc w:val="center"/>
              <w:rPr>
                <w:i w:val="0"/>
                <w:caps/>
                <w:szCs w:val="26"/>
              </w:rPr>
            </w:pPr>
          </w:p>
        </w:tc>
        <w:tc>
          <w:tcPr>
            <w:tcW w:w="3405" w:type="dxa"/>
          </w:tcPr>
          <w:p w:rsidR="00802A59" w:rsidRPr="00AB7C5C" w:rsidRDefault="00802A59" w:rsidP="00802A59">
            <w:pPr>
              <w:rPr>
                <w:color w:val="000000"/>
                <w:sz w:val="26"/>
                <w:szCs w:val="26"/>
                <w:lang w:val="uk-UA"/>
              </w:rPr>
            </w:pPr>
            <w:r w:rsidRPr="00AB7C5C">
              <w:rPr>
                <w:color w:val="000000"/>
                <w:sz w:val="26"/>
                <w:szCs w:val="26"/>
                <w:lang w:val="uk-UA"/>
              </w:rPr>
              <w:t xml:space="preserve">інші джерела </w:t>
            </w:r>
          </w:p>
        </w:tc>
        <w:tc>
          <w:tcPr>
            <w:tcW w:w="1404" w:type="dxa"/>
            <w:gridSpan w:val="2"/>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201528,3</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71396,7</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73112,7</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57018,9</w:t>
            </w:r>
          </w:p>
        </w:tc>
      </w:tr>
      <w:tr w:rsidR="001B25D5" w:rsidRPr="00AB7C5C" w:rsidTr="001B25D5">
        <w:tc>
          <w:tcPr>
            <w:tcW w:w="606" w:type="dxa"/>
          </w:tcPr>
          <w:p w:rsidR="001B25D5" w:rsidRPr="00AB7C5C" w:rsidRDefault="001B25D5" w:rsidP="001B25D5">
            <w:pPr>
              <w:widowControl w:val="0"/>
              <w:jc w:val="center"/>
              <w:rPr>
                <w:sz w:val="26"/>
                <w:szCs w:val="26"/>
                <w:lang w:val="uk-UA"/>
              </w:rPr>
            </w:pPr>
            <w:r w:rsidRPr="00AB7C5C">
              <w:rPr>
                <w:sz w:val="26"/>
                <w:szCs w:val="26"/>
                <w:lang w:val="uk-UA"/>
              </w:rPr>
              <w:t>8.2.</w:t>
            </w:r>
          </w:p>
          <w:p w:rsidR="001B25D5" w:rsidRPr="00AB7C5C" w:rsidRDefault="001B25D5" w:rsidP="001B25D5">
            <w:pPr>
              <w:pStyle w:val="23"/>
              <w:spacing w:line="240" w:lineRule="auto"/>
              <w:ind w:firstLine="0"/>
              <w:jc w:val="center"/>
              <w:rPr>
                <w:i w:val="0"/>
                <w:caps/>
                <w:szCs w:val="26"/>
              </w:rPr>
            </w:pPr>
          </w:p>
        </w:tc>
        <w:tc>
          <w:tcPr>
            <w:tcW w:w="3405" w:type="dxa"/>
          </w:tcPr>
          <w:p w:rsidR="001B25D5" w:rsidRPr="00AB7C5C" w:rsidRDefault="001B25D5" w:rsidP="001B25D5">
            <w:pPr>
              <w:widowControl w:val="0"/>
              <w:rPr>
                <w:sz w:val="26"/>
                <w:szCs w:val="26"/>
                <w:lang w:val="uk-UA"/>
              </w:rPr>
            </w:pPr>
            <w:r w:rsidRPr="00AB7C5C">
              <w:rPr>
                <w:sz w:val="26"/>
                <w:szCs w:val="26"/>
                <w:lang w:val="uk-UA"/>
              </w:rPr>
              <w:t>Підпрограма 2. Міська цільова програма «Київ мистецький»</w:t>
            </w:r>
          </w:p>
          <w:p w:rsidR="001B25D5" w:rsidRPr="00AB7C5C" w:rsidRDefault="001B25D5" w:rsidP="001B25D5">
            <w:pPr>
              <w:widowControl w:val="0"/>
              <w:rPr>
                <w:i/>
                <w:caps/>
                <w:sz w:val="26"/>
                <w:szCs w:val="26"/>
                <w:lang w:val="uk-UA"/>
              </w:rPr>
            </w:pPr>
            <w:r w:rsidRPr="00AB7C5C">
              <w:rPr>
                <w:sz w:val="26"/>
                <w:szCs w:val="26"/>
                <w:lang w:val="uk-UA"/>
              </w:rPr>
              <w:t>Всього,</w:t>
            </w:r>
          </w:p>
        </w:tc>
        <w:tc>
          <w:tcPr>
            <w:tcW w:w="1404" w:type="dxa"/>
            <w:gridSpan w:val="2"/>
            <w:shd w:val="clear" w:color="auto" w:fill="auto"/>
            <w:vAlign w:val="bottom"/>
          </w:tcPr>
          <w:p w:rsidR="001B25D5" w:rsidRPr="00AB7C5C" w:rsidRDefault="001B25D5" w:rsidP="001B25D5">
            <w:pPr>
              <w:jc w:val="center"/>
              <w:rPr>
                <w:bCs/>
                <w:sz w:val="26"/>
                <w:szCs w:val="26"/>
                <w:lang w:val="uk-UA" w:eastAsia="en-US"/>
              </w:rPr>
            </w:pPr>
            <w:r w:rsidRPr="00AB7C5C">
              <w:rPr>
                <w:bCs/>
                <w:sz w:val="26"/>
                <w:szCs w:val="26"/>
                <w:lang w:val="uk-UA"/>
              </w:rPr>
              <w:t>2307699,0</w:t>
            </w:r>
          </w:p>
        </w:tc>
        <w:tc>
          <w:tcPr>
            <w:tcW w:w="1404" w:type="dxa"/>
            <w:shd w:val="clear" w:color="auto" w:fill="auto"/>
            <w:vAlign w:val="bottom"/>
          </w:tcPr>
          <w:p w:rsidR="001B25D5" w:rsidRPr="00AB7C5C" w:rsidRDefault="001B25D5" w:rsidP="001B25D5">
            <w:pPr>
              <w:jc w:val="center"/>
              <w:rPr>
                <w:sz w:val="26"/>
                <w:szCs w:val="26"/>
                <w:lang w:val="uk-UA"/>
              </w:rPr>
            </w:pPr>
            <w:r w:rsidRPr="00AB7C5C">
              <w:rPr>
                <w:sz w:val="26"/>
                <w:szCs w:val="26"/>
                <w:lang w:val="uk-UA"/>
              </w:rPr>
              <w:t>1209492,0</w:t>
            </w:r>
          </w:p>
        </w:tc>
        <w:tc>
          <w:tcPr>
            <w:tcW w:w="1404" w:type="dxa"/>
            <w:shd w:val="clear" w:color="auto" w:fill="auto"/>
            <w:vAlign w:val="bottom"/>
          </w:tcPr>
          <w:p w:rsidR="001B25D5" w:rsidRPr="00AB7C5C" w:rsidRDefault="001B25D5" w:rsidP="001B25D5">
            <w:pPr>
              <w:jc w:val="center"/>
              <w:rPr>
                <w:sz w:val="26"/>
                <w:szCs w:val="26"/>
                <w:lang w:val="uk-UA"/>
              </w:rPr>
            </w:pPr>
            <w:r w:rsidRPr="00AB7C5C">
              <w:rPr>
                <w:sz w:val="26"/>
                <w:szCs w:val="26"/>
                <w:lang w:val="uk-UA"/>
              </w:rPr>
              <w:t>594980,1</w:t>
            </w:r>
          </w:p>
        </w:tc>
        <w:tc>
          <w:tcPr>
            <w:tcW w:w="1404" w:type="dxa"/>
            <w:shd w:val="clear" w:color="auto" w:fill="auto"/>
            <w:vAlign w:val="bottom"/>
          </w:tcPr>
          <w:p w:rsidR="001B25D5" w:rsidRPr="00AB7C5C" w:rsidRDefault="001B25D5" w:rsidP="001B25D5">
            <w:pPr>
              <w:jc w:val="center"/>
              <w:rPr>
                <w:sz w:val="26"/>
                <w:szCs w:val="26"/>
                <w:lang w:val="uk-UA"/>
              </w:rPr>
            </w:pPr>
            <w:r w:rsidRPr="00AB7C5C">
              <w:rPr>
                <w:sz w:val="26"/>
                <w:szCs w:val="26"/>
                <w:lang w:val="uk-UA"/>
              </w:rPr>
              <w:t>503226,9</w:t>
            </w:r>
          </w:p>
        </w:tc>
      </w:tr>
      <w:tr w:rsidR="00870740" w:rsidRPr="00AB7C5C" w:rsidTr="00F42A29">
        <w:tc>
          <w:tcPr>
            <w:tcW w:w="606" w:type="dxa"/>
          </w:tcPr>
          <w:p w:rsidR="00870740" w:rsidRPr="00AB7C5C" w:rsidRDefault="00870740" w:rsidP="00D669BF">
            <w:pPr>
              <w:pStyle w:val="23"/>
              <w:spacing w:line="240" w:lineRule="auto"/>
              <w:ind w:firstLine="0"/>
              <w:jc w:val="center"/>
              <w:rPr>
                <w:i w:val="0"/>
                <w:caps/>
                <w:szCs w:val="26"/>
              </w:rPr>
            </w:pPr>
          </w:p>
        </w:tc>
        <w:tc>
          <w:tcPr>
            <w:tcW w:w="3405" w:type="dxa"/>
          </w:tcPr>
          <w:p w:rsidR="00870740" w:rsidRPr="00AB7C5C" w:rsidRDefault="00870740" w:rsidP="00D669BF">
            <w:pPr>
              <w:tabs>
                <w:tab w:val="left" w:pos="993"/>
              </w:tabs>
              <w:ind w:firstLine="5"/>
              <w:rPr>
                <w:sz w:val="26"/>
                <w:szCs w:val="26"/>
                <w:lang w:val="uk-UA" w:eastAsia="uk-UA"/>
              </w:rPr>
            </w:pPr>
            <w:r w:rsidRPr="00AB7C5C">
              <w:rPr>
                <w:color w:val="000000"/>
                <w:sz w:val="26"/>
                <w:szCs w:val="26"/>
                <w:lang w:val="uk-UA" w:eastAsia="uk-UA"/>
              </w:rPr>
              <w:t>у тому числі за джерелами:</w:t>
            </w:r>
          </w:p>
        </w:tc>
        <w:tc>
          <w:tcPr>
            <w:tcW w:w="1404" w:type="dxa"/>
            <w:gridSpan w:val="2"/>
            <w:shd w:val="clear" w:color="auto" w:fill="auto"/>
            <w:vAlign w:val="center"/>
          </w:tcPr>
          <w:p w:rsidR="00870740" w:rsidRPr="00AB7C5C" w:rsidRDefault="00870740" w:rsidP="00D669BF">
            <w:pPr>
              <w:jc w:val="center"/>
              <w:rPr>
                <w:bCs/>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r>
      <w:tr w:rsidR="001B25D5" w:rsidRPr="00AB7C5C" w:rsidTr="00F42A29">
        <w:tc>
          <w:tcPr>
            <w:tcW w:w="606" w:type="dxa"/>
          </w:tcPr>
          <w:p w:rsidR="001B25D5" w:rsidRPr="00AB7C5C" w:rsidRDefault="001B25D5" w:rsidP="001B25D5">
            <w:pPr>
              <w:pStyle w:val="23"/>
              <w:spacing w:line="240" w:lineRule="auto"/>
              <w:ind w:firstLine="0"/>
              <w:jc w:val="center"/>
              <w:rPr>
                <w:i w:val="0"/>
                <w:caps/>
                <w:szCs w:val="26"/>
              </w:rPr>
            </w:pPr>
          </w:p>
        </w:tc>
        <w:tc>
          <w:tcPr>
            <w:tcW w:w="3405" w:type="dxa"/>
          </w:tcPr>
          <w:p w:rsidR="001B25D5" w:rsidRPr="00AB7C5C" w:rsidRDefault="001B25D5" w:rsidP="001B25D5">
            <w:pPr>
              <w:rPr>
                <w:color w:val="000000"/>
                <w:sz w:val="26"/>
                <w:szCs w:val="26"/>
                <w:lang w:val="uk-UA"/>
              </w:rPr>
            </w:pPr>
            <w:r w:rsidRPr="00AB7C5C">
              <w:rPr>
                <w:color w:val="000000"/>
                <w:sz w:val="26"/>
                <w:szCs w:val="26"/>
                <w:lang w:val="uk-UA"/>
              </w:rPr>
              <w:t>бюджет м. Києва</w:t>
            </w:r>
          </w:p>
        </w:tc>
        <w:tc>
          <w:tcPr>
            <w:tcW w:w="1404" w:type="dxa"/>
            <w:gridSpan w:val="2"/>
            <w:shd w:val="clear" w:color="auto" w:fill="auto"/>
            <w:vAlign w:val="center"/>
          </w:tcPr>
          <w:p w:rsidR="001B25D5" w:rsidRPr="00AB7C5C" w:rsidRDefault="001B25D5" w:rsidP="00994EC0">
            <w:pPr>
              <w:jc w:val="center"/>
              <w:rPr>
                <w:bCs/>
                <w:sz w:val="26"/>
                <w:szCs w:val="26"/>
                <w:lang w:val="uk-UA" w:eastAsia="en-US"/>
              </w:rPr>
            </w:pPr>
            <w:r w:rsidRPr="00AB7C5C">
              <w:rPr>
                <w:bCs/>
                <w:sz w:val="26"/>
                <w:szCs w:val="26"/>
                <w:lang w:val="uk-UA"/>
              </w:rPr>
              <w:t>928371,3</w:t>
            </w:r>
          </w:p>
        </w:tc>
        <w:tc>
          <w:tcPr>
            <w:tcW w:w="1404" w:type="dxa"/>
            <w:shd w:val="clear" w:color="auto" w:fill="auto"/>
            <w:vAlign w:val="center"/>
          </w:tcPr>
          <w:p w:rsidR="001B25D5" w:rsidRPr="00AB7C5C" w:rsidRDefault="001B25D5" w:rsidP="00994EC0">
            <w:pPr>
              <w:jc w:val="center"/>
              <w:rPr>
                <w:sz w:val="26"/>
                <w:szCs w:val="26"/>
                <w:lang w:val="uk-UA"/>
              </w:rPr>
            </w:pPr>
            <w:r w:rsidRPr="00AB7C5C">
              <w:rPr>
                <w:sz w:val="26"/>
                <w:szCs w:val="26"/>
                <w:lang w:val="uk-UA"/>
              </w:rPr>
              <w:t>264819,6</w:t>
            </w:r>
          </w:p>
        </w:tc>
        <w:tc>
          <w:tcPr>
            <w:tcW w:w="1404" w:type="dxa"/>
            <w:shd w:val="clear" w:color="auto" w:fill="auto"/>
            <w:vAlign w:val="center"/>
          </w:tcPr>
          <w:p w:rsidR="001B25D5" w:rsidRPr="00AB7C5C" w:rsidRDefault="001B25D5" w:rsidP="00994EC0">
            <w:pPr>
              <w:jc w:val="center"/>
              <w:rPr>
                <w:sz w:val="26"/>
                <w:szCs w:val="26"/>
                <w:lang w:val="uk-UA"/>
              </w:rPr>
            </w:pPr>
            <w:r w:rsidRPr="00AB7C5C">
              <w:rPr>
                <w:sz w:val="26"/>
                <w:szCs w:val="26"/>
                <w:lang w:val="uk-UA"/>
              </w:rPr>
              <w:t>388030,4</w:t>
            </w:r>
          </w:p>
        </w:tc>
        <w:tc>
          <w:tcPr>
            <w:tcW w:w="1404" w:type="dxa"/>
            <w:shd w:val="clear" w:color="auto" w:fill="auto"/>
            <w:vAlign w:val="center"/>
          </w:tcPr>
          <w:p w:rsidR="001B25D5" w:rsidRPr="00AB7C5C" w:rsidRDefault="001B25D5" w:rsidP="00994EC0">
            <w:pPr>
              <w:jc w:val="center"/>
              <w:rPr>
                <w:sz w:val="26"/>
                <w:szCs w:val="26"/>
                <w:lang w:val="uk-UA"/>
              </w:rPr>
            </w:pPr>
            <w:r w:rsidRPr="00AB7C5C">
              <w:rPr>
                <w:sz w:val="26"/>
                <w:szCs w:val="26"/>
                <w:lang w:val="uk-UA"/>
              </w:rPr>
              <w:t>275521,3</w:t>
            </w:r>
          </w:p>
        </w:tc>
      </w:tr>
      <w:tr w:rsidR="00802A59" w:rsidRPr="00AB7C5C" w:rsidTr="00F42A29">
        <w:tc>
          <w:tcPr>
            <w:tcW w:w="606" w:type="dxa"/>
          </w:tcPr>
          <w:p w:rsidR="00802A59" w:rsidRPr="00AB7C5C" w:rsidRDefault="00802A59" w:rsidP="00802A59">
            <w:pPr>
              <w:pStyle w:val="23"/>
              <w:spacing w:line="240" w:lineRule="auto"/>
              <w:ind w:firstLine="0"/>
              <w:jc w:val="center"/>
              <w:rPr>
                <w:i w:val="0"/>
                <w:caps/>
                <w:szCs w:val="26"/>
              </w:rPr>
            </w:pPr>
          </w:p>
        </w:tc>
        <w:tc>
          <w:tcPr>
            <w:tcW w:w="3405" w:type="dxa"/>
          </w:tcPr>
          <w:p w:rsidR="00802A59" w:rsidRPr="00AB7C5C" w:rsidRDefault="00802A59" w:rsidP="00802A59">
            <w:pPr>
              <w:rPr>
                <w:color w:val="000000"/>
                <w:sz w:val="26"/>
                <w:szCs w:val="26"/>
                <w:lang w:val="uk-UA"/>
              </w:rPr>
            </w:pPr>
            <w:r w:rsidRPr="00AB7C5C">
              <w:rPr>
                <w:color w:val="000000"/>
                <w:sz w:val="26"/>
                <w:szCs w:val="26"/>
                <w:lang w:val="uk-UA"/>
              </w:rPr>
              <w:t>власні кошти установ і організацій</w:t>
            </w:r>
          </w:p>
        </w:tc>
        <w:tc>
          <w:tcPr>
            <w:tcW w:w="1404" w:type="dxa"/>
            <w:gridSpan w:val="2"/>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19576,6</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7133,1</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6049,2</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6394,3</w:t>
            </w:r>
          </w:p>
        </w:tc>
      </w:tr>
      <w:tr w:rsidR="00802A59" w:rsidRPr="00AB7C5C" w:rsidTr="00F42A29">
        <w:tc>
          <w:tcPr>
            <w:tcW w:w="606" w:type="dxa"/>
          </w:tcPr>
          <w:p w:rsidR="00802A59" w:rsidRPr="00AB7C5C" w:rsidRDefault="00802A59" w:rsidP="00802A59">
            <w:pPr>
              <w:pStyle w:val="23"/>
              <w:spacing w:line="240" w:lineRule="auto"/>
              <w:ind w:firstLine="0"/>
              <w:jc w:val="center"/>
              <w:rPr>
                <w:i w:val="0"/>
                <w:caps/>
                <w:szCs w:val="26"/>
              </w:rPr>
            </w:pPr>
          </w:p>
        </w:tc>
        <w:tc>
          <w:tcPr>
            <w:tcW w:w="3405" w:type="dxa"/>
          </w:tcPr>
          <w:p w:rsidR="00802A59" w:rsidRPr="00AB7C5C" w:rsidRDefault="00802A59" w:rsidP="00802A59">
            <w:pPr>
              <w:rPr>
                <w:color w:val="000000"/>
                <w:sz w:val="26"/>
                <w:szCs w:val="26"/>
                <w:lang w:val="uk-UA"/>
              </w:rPr>
            </w:pPr>
            <w:r w:rsidRPr="00AB7C5C">
              <w:rPr>
                <w:color w:val="000000"/>
                <w:sz w:val="26"/>
                <w:szCs w:val="26"/>
                <w:lang w:val="uk-UA"/>
              </w:rPr>
              <w:t>залучені кошти</w:t>
            </w:r>
          </w:p>
        </w:tc>
        <w:tc>
          <w:tcPr>
            <w:tcW w:w="1404" w:type="dxa"/>
            <w:gridSpan w:val="2"/>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2250,0</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750,0</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750,0</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750,0</w:t>
            </w:r>
          </w:p>
        </w:tc>
      </w:tr>
      <w:tr w:rsidR="00802A59" w:rsidRPr="00AB7C5C" w:rsidTr="00584DA6">
        <w:tc>
          <w:tcPr>
            <w:tcW w:w="606" w:type="dxa"/>
          </w:tcPr>
          <w:p w:rsidR="00802A59" w:rsidRPr="00AB7C5C" w:rsidRDefault="00802A59" w:rsidP="00802A59">
            <w:pPr>
              <w:pStyle w:val="23"/>
              <w:spacing w:line="240" w:lineRule="auto"/>
              <w:ind w:firstLine="0"/>
              <w:jc w:val="center"/>
              <w:rPr>
                <w:i w:val="0"/>
                <w:caps/>
                <w:szCs w:val="26"/>
              </w:rPr>
            </w:pPr>
          </w:p>
        </w:tc>
        <w:tc>
          <w:tcPr>
            <w:tcW w:w="3405" w:type="dxa"/>
          </w:tcPr>
          <w:p w:rsidR="00802A59" w:rsidRPr="00AB7C5C" w:rsidRDefault="00802A59" w:rsidP="00802A59">
            <w:pPr>
              <w:rPr>
                <w:color w:val="000000"/>
                <w:sz w:val="26"/>
                <w:szCs w:val="26"/>
                <w:lang w:val="uk-UA"/>
              </w:rPr>
            </w:pPr>
            <w:r w:rsidRPr="00AB7C5C">
              <w:rPr>
                <w:color w:val="000000"/>
                <w:sz w:val="26"/>
                <w:szCs w:val="26"/>
                <w:lang w:val="uk-UA"/>
              </w:rPr>
              <w:t xml:space="preserve">інші джерела </w:t>
            </w:r>
          </w:p>
        </w:tc>
        <w:tc>
          <w:tcPr>
            <w:tcW w:w="1404" w:type="dxa"/>
            <w:gridSpan w:val="2"/>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1357501,1</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936789,3</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200150,5</w:t>
            </w:r>
          </w:p>
        </w:tc>
        <w:tc>
          <w:tcPr>
            <w:tcW w:w="1404" w:type="dxa"/>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220561,3</w:t>
            </w:r>
          </w:p>
        </w:tc>
      </w:tr>
      <w:tr w:rsidR="00485B9A" w:rsidRPr="00AB7C5C" w:rsidTr="00485B9A">
        <w:tc>
          <w:tcPr>
            <w:tcW w:w="606" w:type="dxa"/>
          </w:tcPr>
          <w:p w:rsidR="00485B9A" w:rsidRPr="00AB7C5C" w:rsidRDefault="00485B9A" w:rsidP="00485B9A">
            <w:pPr>
              <w:widowControl w:val="0"/>
              <w:jc w:val="center"/>
              <w:rPr>
                <w:sz w:val="26"/>
                <w:szCs w:val="26"/>
                <w:lang w:val="uk-UA"/>
              </w:rPr>
            </w:pPr>
            <w:r w:rsidRPr="00AB7C5C">
              <w:rPr>
                <w:sz w:val="26"/>
                <w:szCs w:val="26"/>
                <w:lang w:val="uk-UA"/>
              </w:rPr>
              <w:t>8.3.</w:t>
            </w:r>
          </w:p>
          <w:p w:rsidR="00485B9A" w:rsidRPr="00AB7C5C" w:rsidRDefault="00485B9A" w:rsidP="00485B9A">
            <w:pPr>
              <w:pStyle w:val="23"/>
              <w:spacing w:line="240" w:lineRule="auto"/>
              <w:ind w:firstLine="0"/>
              <w:jc w:val="center"/>
              <w:rPr>
                <w:i w:val="0"/>
                <w:caps/>
                <w:szCs w:val="26"/>
              </w:rPr>
            </w:pPr>
          </w:p>
        </w:tc>
        <w:tc>
          <w:tcPr>
            <w:tcW w:w="3405" w:type="dxa"/>
          </w:tcPr>
          <w:p w:rsidR="00485B9A" w:rsidRPr="00AB7C5C" w:rsidRDefault="00485B9A" w:rsidP="00485B9A">
            <w:pPr>
              <w:widowControl w:val="0"/>
              <w:rPr>
                <w:sz w:val="26"/>
                <w:szCs w:val="26"/>
                <w:lang w:val="uk-UA"/>
              </w:rPr>
            </w:pPr>
            <w:r w:rsidRPr="00AB7C5C">
              <w:rPr>
                <w:sz w:val="26"/>
                <w:szCs w:val="26"/>
                <w:lang w:val="uk-UA"/>
              </w:rPr>
              <w:t xml:space="preserve">Підпрограма 3. Міська цільова програма «Київський зоопарк» </w:t>
            </w:r>
          </w:p>
          <w:p w:rsidR="00485B9A" w:rsidRPr="00AB7C5C" w:rsidRDefault="00485B9A" w:rsidP="00485B9A">
            <w:pPr>
              <w:widowControl w:val="0"/>
              <w:rPr>
                <w:i/>
                <w:caps/>
                <w:sz w:val="26"/>
                <w:szCs w:val="26"/>
                <w:lang w:val="uk-UA"/>
              </w:rPr>
            </w:pPr>
            <w:r w:rsidRPr="00AB7C5C">
              <w:rPr>
                <w:sz w:val="26"/>
                <w:szCs w:val="26"/>
                <w:lang w:val="uk-UA"/>
              </w:rPr>
              <w:t>Всього,</w:t>
            </w:r>
          </w:p>
        </w:tc>
        <w:tc>
          <w:tcPr>
            <w:tcW w:w="1404" w:type="dxa"/>
            <w:gridSpan w:val="2"/>
            <w:shd w:val="clear" w:color="auto" w:fill="auto"/>
            <w:vAlign w:val="bottom"/>
          </w:tcPr>
          <w:p w:rsidR="00485B9A" w:rsidRPr="00AB7C5C" w:rsidRDefault="00485B9A" w:rsidP="00485B9A">
            <w:pPr>
              <w:jc w:val="center"/>
              <w:rPr>
                <w:bCs/>
                <w:sz w:val="26"/>
                <w:szCs w:val="26"/>
                <w:lang w:val="uk-UA" w:eastAsia="en-US"/>
              </w:rPr>
            </w:pPr>
            <w:r w:rsidRPr="00AB7C5C">
              <w:rPr>
                <w:bCs/>
                <w:sz w:val="26"/>
                <w:szCs w:val="26"/>
                <w:lang w:val="uk-UA"/>
              </w:rPr>
              <w:t>1526193,1</w:t>
            </w:r>
          </w:p>
        </w:tc>
        <w:tc>
          <w:tcPr>
            <w:tcW w:w="1404" w:type="dxa"/>
            <w:shd w:val="clear" w:color="auto" w:fill="auto"/>
            <w:vAlign w:val="bottom"/>
          </w:tcPr>
          <w:p w:rsidR="00485B9A" w:rsidRPr="00AB7C5C" w:rsidRDefault="00485B9A" w:rsidP="00485B9A">
            <w:pPr>
              <w:jc w:val="center"/>
              <w:rPr>
                <w:sz w:val="26"/>
                <w:szCs w:val="26"/>
                <w:lang w:val="uk-UA"/>
              </w:rPr>
            </w:pPr>
            <w:r w:rsidRPr="00AB7C5C">
              <w:rPr>
                <w:sz w:val="26"/>
                <w:szCs w:val="26"/>
                <w:lang w:val="uk-UA"/>
              </w:rPr>
              <w:t>454140,0</w:t>
            </w:r>
          </w:p>
        </w:tc>
        <w:tc>
          <w:tcPr>
            <w:tcW w:w="1404" w:type="dxa"/>
            <w:shd w:val="clear" w:color="auto" w:fill="auto"/>
            <w:vAlign w:val="bottom"/>
          </w:tcPr>
          <w:p w:rsidR="00485B9A" w:rsidRPr="00AB7C5C" w:rsidRDefault="00485B9A" w:rsidP="00485B9A">
            <w:pPr>
              <w:jc w:val="center"/>
              <w:rPr>
                <w:sz w:val="26"/>
                <w:szCs w:val="26"/>
                <w:lang w:val="uk-UA"/>
              </w:rPr>
            </w:pPr>
            <w:r w:rsidRPr="00AB7C5C">
              <w:rPr>
                <w:sz w:val="26"/>
                <w:szCs w:val="26"/>
                <w:lang w:val="uk-UA"/>
              </w:rPr>
              <w:t>454290,0</w:t>
            </w:r>
          </w:p>
        </w:tc>
        <w:tc>
          <w:tcPr>
            <w:tcW w:w="1404" w:type="dxa"/>
            <w:shd w:val="clear" w:color="auto" w:fill="auto"/>
            <w:vAlign w:val="bottom"/>
          </w:tcPr>
          <w:p w:rsidR="00485B9A" w:rsidRPr="00AB7C5C" w:rsidRDefault="00485B9A" w:rsidP="00485B9A">
            <w:pPr>
              <w:jc w:val="center"/>
              <w:rPr>
                <w:sz w:val="26"/>
                <w:szCs w:val="26"/>
                <w:lang w:val="uk-UA"/>
              </w:rPr>
            </w:pPr>
            <w:r w:rsidRPr="00AB7C5C">
              <w:rPr>
                <w:sz w:val="26"/>
                <w:szCs w:val="26"/>
                <w:lang w:val="uk-UA"/>
              </w:rPr>
              <w:t>617763,1</w:t>
            </w:r>
          </w:p>
        </w:tc>
      </w:tr>
      <w:tr w:rsidR="00870740" w:rsidRPr="00AB7C5C" w:rsidTr="00485B9A">
        <w:tc>
          <w:tcPr>
            <w:tcW w:w="606" w:type="dxa"/>
          </w:tcPr>
          <w:p w:rsidR="00870740" w:rsidRPr="00AB7C5C" w:rsidRDefault="00870740" w:rsidP="00D669BF">
            <w:pPr>
              <w:pStyle w:val="23"/>
              <w:spacing w:line="240" w:lineRule="auto"/>
              <w:ind w:firstLine="0"/>
              <w:jc w:val="center"/>
              <w:rPr>
                <w:i w:val="0"/>
                <w:caps/>
                <w:szCs w:val="26"/>
              </w:rPr>
            </w:pPr>
          </w:p>
        </w:tc>
        <w:tc>
          <w:tcPr>
            <w:tcW w:w="3405" w:type="dxa"/>
          </w:tcPr>
          <w:p w:rsidR="00870740" w:rsidRPr="00AB7C5C" w:rsidRDefault="00870740" w:rsidP="00D669BF">
            <w:pPr>
              <w:tabs>
                <w:tab w:val="left" w:pos="993"/>
              </w:tabs>
              <w:ind w:firstLine="5"/>
              <w:rPr>
                <w:sz w:val="26"/>
                <w:szCs w:val="26"/>
                <w:lang w:val="uk-UA" w:eastAsia="uk-UA"/>
              </w:rPr>
            </w:pPr>
            <w:r w:rsidRPr="00AB7C5C">
              <w:rPr>
                <w:color w:val="000000"/>
                <w:sz w:val="26"/>
                <w:szCs w:val="26"/>
                <w:lang w:val="uk-UA" w:eastAsia="uk-UA"/>
              </w:rPr>
              <w:t>у тому числі за джерелами:</w:t>
            </w:r>
          </w:p>
        </w:tc>
        <w:tc>
          <w:tcPr>
            <w:tcW w:w="1404" w:type="dxa"/>
            <w:gridSpan w:val="2"/>
            <w:shd w:val="clear" w:color="auto" w:fill="FFFFFF" w:themeFill="background1"/>
            <w:vAlign w:val="center"/>
          </w:tcPr>
          <w:p w:rsidR="00870740" w:rsidRPr="00AB7C5C" w:rsidRDefault="00870740" w:rsidP="00D669BF">
            <w:pPr>
              <w:jc w:val="center"/>
              <w:rPr>
                <w:bCs/>
                <w:sz w:val="26"/>
                <w:szCs w:val="26"/>
                <w:lang w:val="uk-UA"/>
              </w:rPr>
            </w:pPr>
            <w:r w:rsidRPr="00AB7C5C">
              <w:rPr>
                <w:bCs/>
                <w:sz w:val="26"/>
                <w:szCs w:val="26"/>
                <w:lang w:val="uk-UA"/>
              </w:rPr>
              <w:t> </w:t>
            </w:r>
          </w:p>
        </w:tc>
        <w:tc>
          <w:tcPr>
            <w:tcW w:w="1404" w:type="dxa"/>
            <w:shd w:val="clear" w:color="auto" w:fill="FFFFFF" w:themeFill="background1"/>
            <w:vAlign w:val="center"/>
          </w:tcPr>
          <w:p w:rsidR="00870740" w:rsidRPr="00AB7C5C" w:rsidRDefault="00870740" w:rsidP="00D669BF">
            <w:pPr>
              <w:jc w:val="center"/>
              <w:rPr>
                <w:sz w:val="26"/>
                <w:szCs w:val="26"/>
                <w:lang w:val="uk-UA"/>
              </w:rPr>
            </w:pPr>
            <w:r w:rsidRPr="00AB7C5C">
              <w:rPr>
                <w:sz w:val="26"/>
                <w:szCs w:val="26"/>
                <w:lang w:val="uk-UA"/>
              </w:rPr>
              <w:t> </w:t>
            </w:r>
          </w:p>
        </w:tc>
        <w:tc>
          <w:tcPr>
            <w:tcW w:w="1404" w:type="dxa"/>
            <w:shd w:val="clear" w:color="auto" w:fill="FFFFFF" w:themeFill="background1"/>
            <w:vAlign w:val="center"/>
          </w:tcPr>
          <w:p w:rsidR="00870740" w:rsidRPr="00AB7C5C" w:rsidRDefault="00870740" w:rsidP="00D669BF">
            <w:pPr>
              <w:jc w:val="center"/>
              <w:rPr>
                <w:sz w:val="26"/>
                <w:szCs w:val="26"/>
                <w:lang w:val="uk-UA"/>
              </w:rPr>
            </w:pPr>
            <w:r w:rsidRPr="00AB7C5C">
              <w:rPr>
                <w:sz w:val="26"/>
                <w:szCs w:val="26"/>
                <w:lang w:val="uk-UA"/>
              </w:rPr>
              <w:t> </w:t>
            </w:r>
          </w:p>
        </w:tc>
        <w:tc>
          <w:tcPr>
            <w:tcW w:w="1404" w:type="dxa"/>
            <w:shd w:val="clear" w:color="auto" w:fill="FFFFFF" w:themeFill="background1"/>
            <w:vAlign w:val="center"/>
          </w:tcPr>
          <w:p w:rsidR="00870740" w:rsidRPr="00AB7C5C" w:rsidRDefault="00870740" w:rsidP="00D669BF">
            <w:pPr>
              <w:jc w:val="center"/>
              <w:rPr>
                <w:sz w:val="26"/>
                <w:szCs w:val="26"/>
                <w:lang w:val="uk-UA"/>
              </w:rPr>
            </w:pPr>
            <w:r w:rsidRPr="00AB7C5C">
              <w:rPr>
                <w:sz w:val="26"/>
                <w:szCs w:val="26"/>
                <w:lang w:val="uk-UA"/>
              </w:rPr>
              <w:t> </w:t>
            </w:r>
          </w:p>
        </w:tc>
      </w:tr>
      <w:tr w:rsidR="00485B9A" w:rsidRPr="00AB7C5C" w:rsidTr="00584DA6">
        <w:tc>
          <w:tcPr>
            <w:tcW w:w="606" w:type="dxa"/>
          </w:tcPr>
          <w:p w:rsidR="00485B9A" w:rsidRPr="00AB7C5C" w:rsidRDefault="00485B9A" w:rsidP="00485B9A">
            <w:pPr>
              <w:pStyle w:val="23"/>
              <w:spacing w:line="240" w:lineRule="auto"/>
              <w:ind w:firstLine="0"/>
              <w:jc w:val="center"/>
              <w:rPr>
                <w:i w:val="0"/>
                <w:caps/>
                <w:szCs w:val="26"/>
              </w:rPr>
            </w:pPr>
          </w:p>
        </w:tc>
        <w:tc>
          <w:tcPr>
            <w:tcW w:w="3405" w:type="dxa"/>
          </w:tcPr>
          <w:p w:rsidR="00485B9A" w:rsidRPr="00AB7C5C" w:rsidRDefault="00485B9A" w:rsidP="00485B9A">
            <w:pPr>
              <w:rPr>
                <w:color w:val="000000"/>
                <w:sz w:val="26"/>
                <w:szCs w:val="26"/>
                <w:lang w:val="uk-UA"/>
              </w:rPr>
            </w:pPr>
            <w:r w:rsidRPr="00AB7C5C">
              <w:rPr>
                <w:color w:val="000000"/>
                <w:sz w:val="26"/>
                <w:szCs w:val="26"/>
                <w:lang w:val="uk-UA"/>
              </w:rPr>
              <w:t>бюджет м. Києва</w:t>
            </w:r>
          </w:p>
        </w:tc>
        <w:tc>
          <w:tcPr>
            <w:tcW w:w="1404" w:type="dxa"/>
            <w:gridSpan w:val="2"/>
            <w:shd w:val="clear" w:color="auto" w:fill="auto"/>
            <w:vAlign w:val="bottom"/>
          </w:tcPr>
          <w:p w:rsidR="00485B9A" w:rsidRPr="00AB7C5C" w:rsidRDefault="00485B9A" w:rsidP="00485B9A">
            <w:pPr>
              <w:jc w:val="center"/>
              <w:rPr>
                <w:bCs/>
                <w:sz w:val="26"/>
                <w:szCs w:val="26"/>
                <w:lang w:val="uk-UA" w:eastAsia="en-US"/>
              </w:rPr>
            </w:pPr>
            <w:r w:rsidRPr="00AB7C5C">
              <w:rPr>
                <w:bCs/>
                <w:sz w:val="26"/>
                <w:szCs w:val="26"/>
                <w:lang w:val="uk-UA"/>
              </w:rPr>
              <w:t>1526193,1</w:t>
            </w:r>
          </w:p>
        </w:tc>
        <w:tc>
          <w:tcPr>
            <w:tcW w:w="1404" w:type="dxa"/>
            <w:shd w:val="clear" w:color="auto" w:fill="auto"/>
            <w:vAlign w:val="bottom"/>
          </w:tcPr>
          <w:p w:rsidR="00485B9A" w:rsidRPr="00AB7C5C" w:rsidRDefault="00485B9A" w:rsidP="00485B9A">
            <w:pPr>
              <w:jc w:val="center"/>
              <w:rPr>
                <w:sz w:val="26"/>
                <w:szCs w:val="26"/>
                <w:lang w:val="uk-UA"/>
              </w:rPr>
            </w:pPr>
            <w:r w:rsidRPr="00AB7C5C">
              <w:rPr>
                <w:sz w:val="26"/>
                <w:szCs w:val="26"/>
                <w:lang w:val="uk-UA"/>
              </w:rPr>
              <w:t>454140,0</w:t>
            </w:r>
          </w:p>
        </w:tc>
        <w:tc>
          <w:tcPr>
            <w:tcW w:w="1404" w:type="dxa"/>
            <w:shd w:val="clear" w:color="auto" w:fill="auto"/>
            <w:vAlign w:val="bottom"/>
          </w:tcPr>
          <w:p w:rsidR="00485B9A" w:rsidRPr="00AB7C5C" w:rsidRDefault="00485B9A" w:rsidP="00485B9A">
            <w:pPr>
              <w:jc w:val="center"/>
              <w:rPr>
                <w:sz w:val="26"/>
                <w:szCs w:val="26"/>
                <w:lang w:val="uk-UA"/>
              </w:rPr>
            </w:pPr>
            <w:r w:rsidRPr="00AB7C5C">
              <w:rPr>
                <w:sz w:val="26"/>
                <w:szCs w:val="26"/>
                <w:lang w:val="uk-UA"/>
              </w:rPr>
              <w:t>454290,0</w:t>
            </w:r>
          </w:p>
        </w:tc>
        <w:tc>
          <w:tcPr>
            <w:tcW w:w="1404" w:type="dxa"/>
            <w:shd w:val="clear" w:color="auto" w:fill="auto"/>
            <w:vAlign w:val="bottom"/>
          </w:tcPr>
          <w:p w:rsidR="00485B9A" w:rsidRPr="00AB7C5C" w:rsidRDefault="00485B9A" w:rsidP="00485B9A">
            <w:pPr>
              <w:jc w:val="center"/>
              <w:rPr>
                <w:sz w:val="26"/>
                <w:szCs w:val="26"/>
                <w:lang w:val="uk-UA"/>
              </w:rPr>
            </w:pPr>
            <w:r w:rsidRPr="00AB7C5C">
              <w:rPr>
                <w:sz w:val="26"/>
                <w:szCs w:val="26"/>
                <w:lang w:val="uk-UA"/>
              </w:rPr>
              <w:t>617763,1</w:t>
            </w:r>
          </w:p>
        </w:tc>
      </w:tr>
      <w:tr w:rsidR="00870740" w:rsidRPr="00AB7C5C" w:rsidTr="00F42A29">
        <w:tc>
          <w:tcPr>
            <w:tcW w:w="606" w:type="dxa"/>
          </w:tcPr>
          <w:p w:rsidR="00870740" w:rsidRPr="00AB7C5C" w:rsidRDefault="00870740" w:rsidP="00D669BF">
            <w:pPr>
              <w:widowControl w:val="0"/>
              <w:jc w:val="center"/>
              <w:rPr>
                <w:i/>
                <w:caps/>
                <w:sz w:val="26"/>
                <w:szCs w:val="26"/>
                <w:lang w:val="uk-UA"/>
              </w:rPr>
            </w:pPr>
            <w:r w:rsidRPr="00AB7C5C">
              <w:rPr>
                <w:sz w:val="26"/>
                <w:szCs w:val="26"/>
                <w:lang w:val="uk-UA"/>
              </w:rPr>
              <w:t>8.4.</w:t>
            </w:r>
          </w:p>
        </w:tc>
        <w:tc>
          <w:tcPr>
            <w:tcW w:w="3405" w:type="dxa"/>
          </w:tcPr>
          <w:p w:rsidR="00870740" w:rsidRPr="00AB7C5C" w:rsidRDefault="00870740" w:rsidP="00D669BF">
            <w:pPr>
              <w:widowControl w:val="0"/>
              <w:rPr>
                <w:sz w:val="26"/>
                <w:szCs w:val="26"/>
                <w:lang w:val="uk-UA"/>
              </w:rPr>
            </w:pPr>
            <w:r w:rsidRPr="00AB7C5C">
              <w:rPr>
                <w:sz w:val="26"/>
                <w:szCs w:val="26"/>
                <w:lang w:val="uk-UA"/>
              </w:rPr>
              <w:t xml:space="preserve">Підпрограма 4. Міська цільова програма «Київ етнічний» </w:t>
            </w:r>
          </w:p>
          <w:p w:rsidR="00870740" w:rsidRPr="00AB7C5C" w:rsidRDefault="00870740" w:rsidP="00D669BF">
            <w:pPr>
              <w:widowControl w:val="0"/>
              <w:rPr>
                <w:i/>
                <w:caps/>
                <w:sz w:val="26"/>
                <w:szCs w:val="26"/>
                <w:lang w:val="uk-UA"/>
              </w:rPr>
            </w:pPr>
            <w:r w:rsidRPr="00AB7C5C">
              <w:rPr>
                <w:sz w:val="26"/>
                <w:szCs w:val="26"/>
                <w:lang w:val="uk-UA"/>
              </w:rPr>
              <w:t>Всього,</w:t>
            </w:r>
          </w:p>
        </w:tc>
        <w:tc>
          <w:tcPr>
            <w:tcW w:w="1404" w:type="dxa"/>
            <w:gridSpan w:val="2"/>
            <w:shd w:val="clear" w:color="auto" w:fill="auto"/>
            <w:vAlign w:val="bottom"/>
          </w:tcPr>
          <w:p w:rsidR="00870740" w:rsidRPr="00AB7C5C" w:rsidRDefault="00870740" w:rsidP="00D669BF">
            <w:pPr>
              <w:jc w:val="center"/>
              <w:rPr>
                <w:bCs/>
                <w:sz w:val="26"/>
                <w:szCs w:val="26"/>
                <w:lang w:val="uk-UA" w:eastAsia="en-US"/>
              </w:rPr>
            </w:pPr>
            <w:r w:rsidRPr="00AB7C5C">
              <w:rPr>
                <w:bCs/>
                <w:sz w:val="26"/>
                <w:szCs w:val="26"/>
                <w:lang w:val="uk-UA"/>
              </w:rPr>
              <w:t>12550,0</w:t>
            </w:r>
          </w:p>
        </w:tc>
        <w:tc>
          <w:tcPr>
            <w:tcW w:w="1404" w:type="dxa"/>
            <w:shd w:val="clear" w:color="auto" w:fill="auto"/>
            <w:vAlign w:val="bottom"/>
          </w:tcPr>
          <w:p w:rsidR="00870740" w:rsidRPr="00AB7C5C" w:rsidRDefault="00870740" w:rsidP="00D669BF">
            <w:pPr>
              <w:jc w:val="center"/>
              <w:rPr>
                <w:sz w:val="26"/>
                <w:szCs w:val="26"/>
                <w:lang w:val="uk-UA"/>
              </w:rPr>
            </w:pPr>
            <w:r w:rsidRPr="00AB7C5C">
              <w:rPr>
                <w:sz w:val="26"/>
                <w:szCs w:val="26"/>
                <w:lang w:val="uk-UA"/>
              </w:rPr>
              <w:t>795,0</w:t>
            </w:r>
          </w:p>
        </w:tc>
        <w:tc>
          <w:tcPr>
            <w:tcW w:w="1404" w:type="dxa"/>
            <w:shd w:val="clear" w:color="auto" w:fill="auto"/>
            <w:vAlign w:val="bottom"/>
          </w:tcPr>
          <w:p w:rsidR="00870740" w:rsidRPr="00AB7C5C" w:rsidRDefault="00870740" w:rsidP="00D669BF">
            <w:pPr>
              <w:jc w:val="center"/>
              <w:rPr>
                <w:sz w:val="26"/>
                <w:szCs w:val="26"/>
                <w:lang w:val="uk-UA"/>
              </w:rPr>
            </w:pPr>
            <w:r w:rsidRPr="00AB7C5C">
              <w:rPr>
                <w:sz w:val="26"/>
                <w:szCs w:val="26"/>
                <w:lang w:val="uk-UA"/>
              </w:rPr>
              <w:t>5790,0</w:t>
            </w:r>
          </w:p>
        </w:tc>
        <w:tc>
          <w:tcPr>
            <w:tcW w:w="1404" w:type="dxa"/>
            <w:shd w:val="clear" w:color="auto" w:fill="auto"/>
            <w:vAlign w:val="bottom"/>
          </w:tcPr>
          <w:p w:rsidR="00870740" w:rsidRPr="00AB7C5C" w:rsidRDefault="00870740" w:rsidP="00D669BF">
            <w:pPr>
              <w:jc w:val="center"/>
              <w:rPr>
                <w:sz w:val="26"/>
                <w:szCs w:val="26"/>
                <w:lang w:val="uk-UA"/>
              </w:rPr>
            </w:pPr>
            <w:r w:rsidRPr="00AB7C5C">
              <w:rPr>
                <w:sz w:val="26"/>
                <w:szCs w:val="26"/>
                <w:lang w:val="uk-UA"/>
              </w:rPr>
              <w:t>5965,0</w:t>
            </w:r>
          </w:p>
        </w:tc>
      </w:tr>
      <w:tr w:rsidR="00870740" w:rsidRPr="00AB7C5C" w:rsidTr="00F42A29">
        <w:tc>
          <w:tcPr>
            <w:tcW w:w="606" w:type="dxa"/>
          </w:tcPr>
          <w:p w:rsidR="00870740" w:rsidRPr="00AB7C5C" w:rsidRDefault="00870740" w:rsidP="00D669BF">
            <w:pPr>
              <w:widowControl w:val="0"/>
              <w:jc w:val="center"/>
              <w:rPr>
                <w:sz w:val="26"/>
                <w:szCs w:val="26"/>
                <w:lang w:val="uk-UA"/>
              </w:rPr>
            </w:pPr>
          </w:p>
        </w:tc>
        <w:tc>
          <w:tcPr>
            <w:tcW w:w="3405" w:type="dxa"/>
          </w:tcPr>
          <w:p w:rsidR="00870740" w:rsidRPr="00AB7C5C" w:rsidRDefault="00870740" w:rsidP="00D669BF">
            <w:pPr>
              <w:tabs>
                <w:tab w:val="left" w:pos="993"/>
              </w:tabs>
              <w:ind w:firstLine="5"/>
              <w:rPr>
                <w:sz w:val="26"/>
                <w:szCs w:val="26"/>
                <w:lang w:val="uk-UA" w:eastAsia="uk-UA"/>
              </w:rPr>
            </w:pPr>
            <w:r w:rsidRPr="00AB7C5C">
              <w:rPr>
                <w:color w:val="000000"/>
                <w:sz w:val="26"/>
                <w:szCs w:val="26"/>
                <w:lang w:val="uk-UA" w:eastAsia="uk-UA"/>
              </w:rPr>
              <w:t>у тому числі за джерелами:</w:t>
            </w:r>
          </w:p>
        </w:tc>
        <w:tc>
          <w:tcPr>
            <w:tcW w:w="1404" w:type="dxa"/>
            <w:gridSpan w:val="2"/>
            <w:shd w:val="clear" w:color="auto" w:fill="auto"/>
            <w:vAlign w:val="center"/>
          </w:tcPr>
          <w:p w:rsidR="00870740" w:rsidRPr="00AB7C5C" w:rsidRDefault="00870740" w:rsidP="00D669BF">
            <w:pPr>
              <w:jc w:val="center"/>
              <w:rPr>
                <w:bCs/>
                <w:sz w:val="26"/>
                <w:szCs w:val="26"/>
                <w:lang w:val="uk-UA"/>
              </w:rPr>
            </w:pPr>
            <w:r w:rsidRPr="00AB7C5C">
              <w:rPr>
                <w:bCs/>
                <w:sz w:val="26"/>
                <w:szCs w:val="26"/>
                <w:lang w:val="uk-UA"/>
              </w:rPr>
              <w:t> </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 </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 </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 </w:t>
            </w:r>
          </w:p>
        </w:tc>
      </w:tr>
      <w:tr w:rsidR="00870740" w:rsidRPr="00AB7C5C" w:rsidTr="00F42A29">
        <w:tc>
          <w:tcPr>
            <w:tcW w:w="606" w:type="dxa"/>
          </w:tcPr>
          <w:p w:rsidR="00870740" w:rsidRPr="00AB7C5C" w:rsidRDefault="00870740" w:rsidP="00D669BF">
            <w:pPr>
              <w:pStyle w:val="23"/>
              <w:spacing w:line="240" w:lineRule="auto"/>
              <w:ind w:firstLine="0"/>
              <w:jc w:val="center"/>
              <w:rPr>
                <w:i w:val="0"/>
                <w:caps/>
                <w:szCs w:val="26"/>
              </w:rPr>
            </w:pPr>
          </w:p>
        </w:tc>
        <w:tc>
          <w:tcPr>
            <w:tcW w:w="3405" w:type="dxa"/>
          </w:tcPr>
          <w:p w:rsidR="00870740" w:rsidRPr="00AB7C5C" w:rsidRDefault="00870740" w:rsidP="00D669BF">
            <w:pPr>
              <w:rPr>
                <w:color w:val="000000"/>
                <w:sz w:val="26"/>
                <w:szCs w:val="26"/>
                <w:lang w:val="uk-UA"/>
              </w:rPr>
            </w:pPr>
            <w:r w:rsidRPr="00AB7C5C">
              <w:rPr>
                <w:color w:val="000000"/>
                <w:sz w:val="26"/>
                <w:szCs w:val="26"/>
                <w:lang w:val="uk-UA"/>
              </w:rPr>
              <w:t>бюджет м. Києва</w:t>
            </w:r>
          </w:p>
        </w:tc>
        <w:tc>
          <w:tcPr>
            <w:tcW w:w="1404" w:type="dxa"/>
            <w:gridSpan w:val="2"/>
            <w:shd w:val="clear" w:color="auto" w:fill="auto"/>
            <w:vAlign w:val="center"/>
          </w:tcPr>
          <w:p w:rsidR="00870740" w:rsidRPr="00AB7C5C" w:rsidRDefault="00870740" w:rsidP="00D669BF">
            <w:pPr>
              <w:jc w:val="center"/>
              <w:rPr>
                <w:bCs/>
                <w:sz w:val="26"/>
                <w:szCs w:val="26"/>
                <w:lang w:val="uk-UA"/>
              </w:rPr>
            </w:pPr>
            <w:r w:rsidRPr="00AB7C5C">
              <w:rPr>
                <w:bCs/>
                <w:sz w:val="26"/>
                <w:szCs w:val="26"/>
                <w:lang w:val="uk-UA"/>
              </w:rPr>
              <w:t>12450,0</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695,0</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5790,0</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5965,0</w:t>
            </w:r>
          </w:p>
        </w:tc>
      </w:tr>
      <w:tr w:rsidR="00870740" w:rsidRPr="00AB7C5C" w:rsidTr="00F42A29">
        <w:tc>
          <w:tcPr>
            <w:tcW w:w="606" w:type="dxa"/>
          </w:tcPr>
          <w:p w:rsidR="00870740" w:rsidRPr="00AB7C5C" w:rsidRDefault="00870740" w:rsidP="00D669BF">
            <w:pPr>
              <w:pStyle w:val="23"/>
              <w:spacing w:line="240" w:lineRule="auto"/>
              <w:ind w:firstLine="0"/>
              <w:jc w:val="center"/>
              <w:rPr>
                <w:i w:val="0"/>
                <w:caps/>
                <w:szCs w:val="26"/>
              </w:rPr>
            </w:pPr>
          </w:p>
        </w:tc>
        <w:tc>
          <w:tcPr>
            <w:tcW w:w="3405" w:type="dxa"/>
          </w:tcPr>
          <w:p w:rsidR="00870740" w:rsidRPr="00AB7C5C" w:rsidRDefault="00870740" w:rsidP="001267C0">
            <w:pPr>
              <w:rPr>
                <w:color w:val="000000"/>
                <w:sz w:val="26"/>
                <w:szCs w:val="26"/>
                <w:lang w:val="uk-UA"/>
              </w:rPr>
            </w:pPr>
            <w:r w:rsidRPr="00AB7C5C">
              <w:rPr>
                <w:color w:val="000000"/>
                <w:sz w:val="26"/>
                <w:szCs w:val="26"/>
                <w:lang w:val="uk-UA"/>
              </w:rPr>
              <w:t>залучені кошти</w:t>
            </w:r>
          </w:p>
        </w:tc>
        <w:tc>
          <w:tcPr>
            <w:tcW w:w="1404" w:type="dxa"/>
            <w:gridSpan w:val="2"/>
            <w:shd w:val="clear" w:color="auto" w:fill="auto"/>
            <w:vAlign w:val="center"/>
          </w:tcPr>
          <w:p w:rsidR="00870740" w:rsidRPr="00AB7C5C" w:rsidRDefault="00870740" w:rsidP="00D669BF">
            <w:pPr>
              <w:jc w:val="center"/>
              <w:rPr>
                <w:bCs/>
                <w:sz w:val="26"/>
                <w:szCs w:val="26"/>
                <w:lang w:val="uk-UA"/>
              </w:rPr>
            </w:pPr>
            <w:r w:rsidRPr="00AB7C5C">
              <w:rPr>
                <w:bCs/>
                <w:sz w:val="26"/>
                <w:szCs w:val="26"/>
                <w:lang w:val="uk-UA"/>
              </w:rPr>
              <w:t>100,0</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100,0</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 </w:t>
            </w:r>
          </w:p>
        </w:tc>
      </w:tr>
      <w:tr w:rsidR="00870740" w:rsidRPr="00AB7C5C" w:rsidTr="00F42A29">
        <w:tc>
          <w:tcPr>
            <w:tcW w:w="606" w:type="dxa"/>
          </w:tcPr>
          <w:p w:rsidR="00870740" w:rsidRPr="00AB7C5C" w:rsidRDefault="00870740" w:rsidP="00D669BF">
            <w:pPr>
              <w:widowControl w:val="0"/>
              <w:jc w:val="center"/>
              <w:rPr>
                <w:i/>
                <w:caps/>
                <w:sz w:val="26"/>
                <w:szCs w:val="26"/>
                <w:lang w:val="uk-UA"/>
              </w:rPr>
            </w:pPr>
            <w:r w:rsidRPr="00AB7C5C">
              <w:rPr>
                <w:sz w:val="26"/>
                <w:szCs w:val="26"/>
                <w:lang w:val="uk-UA"/>
              </w:rPr>
              <w:t>8.5.</w:t>
            </w:r>
          </w:p>
        </w:tc>
        <w:tc>
          <w:tcPr>
            <w:tcW w:w="3405" w:type="dxa"/>
          </w:tcPr>
          <w:p w:rsidR="00870740" w:rsidRPr="00AB7C5C" w:rsidRDefault="00870740" w:rsidP="00D669BF">
            <w:pPr>
              <w:widowControl w:val="0"/>
              <w:rPr>
                <w:sz w:val="26"/>
                <w:szCs w:val="26"/>
                <w:lang w:val="uk-UA"/>
              </w:rPr>
            </w:pPr>
            <w:r w:rsidRPr="00AB7C5C">
              <w:rPr>
                <w:sz w:val="26"/>
                <w:szCs w:val="26"/>
                <w:lang w:val="uk-UA"/>
              </w:rPr>
              <w:t>Підпрограма 5. Міська цільова програма «Київ духовний»</w:t>
            </w:r>
          </w:p>
          <w:p w:rsidR="00870740" w:rsidRPr="00AB7C5C" w:rsidRDefault="00870740" w:rsidP="00D669BF">
            <w:pPr>
              <w:widowControl w:val="0"/>
              <w:rPr>
                <w:i/>
                <w:caps/>
                <w:sz w:val="26"/>
                <w:szCs w:val="26"/>
                <w:lang w:val="uk-UA"/>
              </w:rPr>
            </w:pPr>
            <w:r w:rsidRPr="00AB7C5C">
              <w:rPr>
                <w:sz w:val="26"/>
                <w:szCs w:val="26"/>
                <w:lang w:val="uk-UA"/>
              </w:rPr>
              <w:t>Всього,</w:t>
            </w:r>
          </w:p>
        </w:tc>
        <w:tc>
          <w:tcPr>
            <w:tcW w:w="1404" w:type="dxa"/>
            <w:gridSpan w:val="2"/>
            <w:shd w:val="clear" w:color="auto" w:fill="auto"/>
            <w:vAlign w:val="bottom"/>
          </w:tcPr>
          <w:p w:rsidR="00870740" w:rsidRPr="00AB7C5C" w:rsidRDefault="00870740" w:rsidP="00D669BF">
            <w:pPr>
              <w:jc w:val="center"/>
              <w:rPr>
                <w:bCs/>
                <w:sz w:val="26"/>
                <w:szCs w:val="26"/>
                <w:lang w:val="uk-UA" w:eastAsia="en-US"/>
              </w:rPr>
            </w:pPr>
            <w:r w:rsidRPr="00AB7C5C">
              <w:rPr>
                <w:bCs/>
                <w:sz w:val="26"/>
                <w:szCs w:val="26"/>
                <w:lang w:val="uk-UA"/>
              </w:rPr>
              <w:t>1397,5</w:t>
            </w:r>
          </w:p>
        </w:tc>
        <w:tc>
          <w:tcPr>
            <w:tcW w:w="1404" w:type="dxa"/>
            <w:shd w:val="clear" w:color="auto" w:fill="auto"/>
            <w:vAlign w:val="bottom"/>
          </w:tcPr>
          <w:p w:rsidR="00870740" w:rsidRPr="00AB7C5C" w:rsidRDefault="00870740" w:rsidP="00D669BF">
            <w:pPr>
              <w:jc w:val="center"/>
              <w:rPr>
                <w:sz w:val="26"/>
                <w:szCs w:val="26"/>
                <w:lang w:val="uk-UA"/>
              </w:rPr>
            </w:pPr>
            <w:r w:rsidRPr="00AB7C5C">
              <w:rPr>
                <w:sz w:val="26"/>
                <w:szCs w:val="26"/>
                <w:lang w:val="uk-UA"/>
              </w:rPr>
              <w:t>409,9</w:t>
            </w:r>
          </w:p>
        </w:tc>
        <w:tc>
          <w:tcPr>
            <w:tcW w:w="1404" w:type="dxa"/>
            <w:shd w:val="clear" w:color="auto" w:fill="auto"/>
            <w:vAlign w:val="bottom"/>
          </w:tcPr>
          <w:p w:rsidR="00870740" w:rsidRPr="00AB7C5C" w:rsidRDefault="00870740" w:rsidP="00D669BF">
            <w:pPr>
              <w:jc w:val="center"/>
              <w:rPr>
                <w:sz w:val="26"/>
                <w:szCs w:val="26"/>
                <w:lang w:val="uk-UA"/>
              </w:rPr>
            </w:pPr>
            <w:r w:rsidRPr="00AB7C5C">
              <w:rPr>
                <w:sz w:val="26"/>
                <w:szCs w:val="26"/>
                <w:lang w:val="uk-UA"/>
              </w:rPr>
              <w:t>497,9</w:t>
            </w:r>
          </w:p>
        </w:tc>
        <w:tc>
          <w:tcPr>
            <w:tcW w:w="1404" w:type="dxa"/>
            <w:shd w:val="clear" w:color="auto" w:fill="auto"/>
            <w:vAlign w:val="bottom"/>
          </w:tcPr>
          <w:p w:rsidR="00870740" w:rsidRPr="00AB7C5C" w:rsidRDefault="00870740" w:rsidP="00D669BF">
            <w:pPr>
              <w:jc w:val="center"/>
              <w:rPr>
                <w:sz w:val="26"/>
                <w:szCs w:val="26"/>
                <w:lang w:val="uk-UA"/>
              </w:rPr>
            </w:pPr>
            <w:r w:rsidRPr="00AB7C5C">
              <w:rPr>
                <w:sz w:val="26"/>
                <w:szCs w:val="26"/>
                <w:lang w:val="uk-UA"/>
              </w:rPr>
              <w:t>489,7</w:t>
            </w:r>
          </w:p>
        </w:tc>
      </w:tr>
      <w:tr w:rsidR="00870740" w:rsidRPr="00AB7C5C" w:rsidTr="00F42A29">
        <w:tc>
          <w:tcPr>
            <w:tcW w:w="606" w:type="dxa"/>
          </w:tcPr>
          <w:p w:rsidR="00870740" w:rsidRPr="00AB7C5C" w:rsidRDefault="00870740" w:rsidP="00D669BF">
            <w:pPr>
              <w:pStyle w:val="23"/>
              <w:spacing w:line="240" w:lineRule="auto"/>
              <w:ind w:firstLine="0"/>
              <w:jc w:val="center"/>
              <w:rPr>
                <w:i w:val="0"/>
                <w:caps/>
                <w:szCs w:val="26"/>
              </w:rPr>
            </w:pPr>
          </w:p>
        </w:tc>
        <w:tc>
          <w:tcPr>
            <w:tcW w:w="3405" w:type="dxa"/>
          </w:tcPr>
          <w:p w:rsidR="00870740" w:rsidRPr="00AB7C5C" w:rsidRDefault="00870740" w:rsidP="00D669BF">
            <w:pPr>
              <w:tabs>
                <w:tab w:val="left" w:pos="993"/>
              </w:tabs>
              <w:ind w:firstLine="5"/>
              <w:rPr>
                <w:sz w:val="26"/>
                <w:szCs w:val="26"/>
                <w:lang w:val="uk-UA" w:eastAsia="uk-UA"/>
              </w:rPr>
            </w:pPr>
            <w:r w:rsidRPr="00AB7C5C">
              <w:rPr>
                <w:color w:val="000000"/>
                <w:sz w:val="26"/>
                <w:szCs w:val="26"/>
                <w:lang w:val="uk-UA" w:eastAsia="uk-UA"/>
              </w:rPr>
              <w:t>у тому числі за джерелами:</w:t>
            </w:r>
          </w:p>
        </w:tc>
        <w:tc>
          <w:tcPr>
            <w:tcW w:w="1404" w:type="dxa"/>
            <w:gridSpan w:val="2"/>
            <w:shd w:val="clear" w:color="auto" w:fill="auto"/>
            <w:vAlign w:val="center"/>
          </w:tcPr>
          <w:p w:rsidR="00870740" w:rsidRPr="00AB7C5C" w:rsidRDefault="00870740" w:rsidP="00D669BF">
            <w:pPr>
              <w:jc w:val="center"/>
              <w:rPr>
                <w:bCs/>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c>
          <w:tcPr>
            <w:tcW w:w="1404" w:type="dxa"/>
            <w:shd w:val="clear" w:color="auto" w:fill="auto"/>
            <w:vAlign w:val="center"/>
          </w:tcPr>
          <w:p w:rsidR="00870740" w:rsidRPr="00AB7C5C" w:rsidRDefault="00870740" w:rsidP="00D669BF">
            <w:pPr>
              <w:jc w:val="center"/>
              <w:rPr>
                <w:sz w:val="26"/>
                <w:szCs w:val="26"/>
                <w:lang w:val="uk-UA"/>
              </w:rPr>
            </w:pPr>
          </w:p>
        </w:tc>
      </w:tr>
      <w:tr w:rsidR="00870740" w:rsidRPr="00AB7C5C" w:rsidTr="00F42A29">
        <w:tc>
          <w:tcPr>
            <w:tcW w:w="606" w:type="dxa"/>
          </w:tcPr>
          <w:p w:rsidR="00870740" w:rsidRPr="00AB7C5C" w:rsidRDefault="00870740" w:rsidP="00D669BF">
            <w:pPr>
              <w:pStyle w:val="23"/>
              <w:spacing w:line="240" w:lineRule="auto"/>
              <w:ind w:firstLine="0"/>
              <w:jc w:val="center"/>
              <w:rPr>
                <w:i w:val="0"/>
                <w:caps/>
                <w:szCs w:val="26"/>
              </w:rPr>
            </w:pPr>
          </w:p>
        </w:tc>
        <w:tc>
          <w:tcPr>
            <w:tcW w:w="3405" w:type="dxa"/>
          </w:tcPr>
          <w:p w:rsidR="00870740" w:rsidRPr="00AB7C5C" w:rsidRDefault="00870740" w:rsidP="00D669BF">
            <w:pPr>
              <w:rPr>
                <w:color w:val="000000"/>
                <w:sz w:val="26"/>
                <w:szCs w:val="26"/>
                <w:lang w:val="uk-UA"/>
              </w:rPr>
            </w:pPr>
            <w:r w:rsidRPr="00AB7C5C">
              <w:rPr>
                <w:color w:val="000000"/>
                <w:sz w:val="26"/>
                <w:szCs w:val="26"/>
                <w:lang w:val="uk-UA"/>
              </w:rPr>
              <w:t>бюджет м. Києва</w:t>
            </w:r>
          </w:p>
        </w:tc>
        <w:tc>
          <w:tcPr>
            <w:tcW w:w="1404" w:type="dxa"/>
            <w:gridSpan w:val="2"/>
            <w:shd w:val="clear" w:color="auto" w:fill="auto"/>
            <w:vAlign w:val="center"/>
          </w:tcPr>
          <w:p w:rsidR="00870740" w:rsidRPr="00AB7C5C" w:rsidRDefault="00870740" w:rsidP="00D669BF">
            <w:pPr>
              <w:jc w:val="center"/>
              <w:rPr>
                <w:bCs/>
                <w:sz w:val="26"/>
                <w:szCs w:val="26"/>
                <w:lang w:val="uk-UA" w:eastAsia="en-US"/>
              </w:rPr>
            </w:pPr>
            <w:r w:rsidRPr="00AB7C5C">
              <w:rPr>
                <w:bCs/>
                <w:sz w:val="26"/>
                <w:szCs w:val="26"/>
                <w:lang w:val="uk-UA"/>
              </w:rPr>
              <w:t>1397,5</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409,9</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497,9</w:t>
            </w:r>
          </w:p>
        </w:tc>
        <w:tc>
          <w:tcPr>
            <w:tcW w:w="1404" w:type="dxa"/>
            <w:shd w:val="clear" w:color="auto" w:fill="auto"/>
            <w:vAlign w:val="center"/>
          </w:tcPr>
          <w:p w:rsidR="00870740" w:rsidRPr="00AB7C5C" w:rsidRDefault="00870740" w:rsidP="00D669BF">
            <w:pPr>
              <w:jc w:val="center"/>
              <w:rPr>
                <w:sz w:val="26"/>
                <w:szCs w:val="26"/>
                <w:lang w:val="uk-UA"/>
              </w:rPr>
            </w:pPr>
            <w:r w:rsidRPr="00AB7C5C">
              <w:rPr>
                <w:sz w:val="26"/>
                <w:szCs w:val="26"/>
                <w:lang w:val="uk-UA"/>
              </w:rPr>
              <w:t>489,7</w:t>
            </w:r>
          </w:p>
        </w:tc>
      </w:tr>
    </w:tbl>
    <w:p w:rsidR="00870740" w:rsidRPr="00AB7C5C" w:rsidRDefault="00870740" w:rsidP="00870740">
      <w:pPr>
        <w:pStyle w:val="23"/>
        <w:ind w:firstLine="0"/>
        <w:rPr>
          <w:b/>
          <w:i w:val="0"/>
          <w:caps/>
          <w:szCs w:val="26"/>
        </w:rPr>
      </w:pPr>
    </w:p>
    <w:p w:rsidR="00C74592" w:rsidRPr="00AB7C5C" w:rsidRDefault="00C74592" w:rsidP="003C628D">
      <w:pPr>
        <w:pStyle w:val="23"/>
        <w:ind w:firstLine="0"/>
        <w:rPr>
          <w:b/>
          <w:i w:val="0"/>
          <w:caps/>
          <w:szCs w:val="26"/>
        </w:rPr>
      </w:pPr>
    </w:p>
    <w:p w:rsidR="00C74592" w:rsidRPr="00AB7C5C" w:rsidRDefault="00C74592" w:rsidP="003C628D">
      <w:pPr>
        <w:pStyle w:val="23"/>
        <w:ind w:firstLine="0"/>
        <w:rPr>
          <w:b/>
          <w:i w:val="0"/>
          <w:caps/>
          <w:sz w:val="28"/>
          <w:szCs w:val="28"/>
        </w:rPr>
        <w:sectPr w:rsidR="00C74592" w:rsidRPr="00AB7C5C" w:rsidSect="009870DE">
          <w:headerReference w:type="default" r:id="rId14"/>
          <w:footerReference w:type="default" r:id="rId15"/>
          <w:pgSz w:w="11906" w:h="16838" w:code="9"/>
          <w:pgMar w:top="851" w:right="851" w:bottom="851" w:left="1418" w:header="709" w:footer="709" w:gutter="0"/>
          <w:cols w:space="708"/>
          <w:titlePg/>
          <w:docGrid w:linePitch="360"/>
        </w:sectPr>
      </w:pPr>
    </w:p>
    <w:p w:rsidR="00C74592" w:rsidRPr="00AB7C5C" w:rsidRDefault="00F71AF7" w:rsidP="00584DA6">
      <w:pPr>
        <w:pStyle w:val="23"/>
        <w:pageBreakBefore/>
        <w:spacing w:line="288" w:lineRule="auto"/>
        <w:ind w:firstLine="0"/>
        <w:jc w:val="center"/>
        <w:rPr>
          <w:b/>
          <w:i w:val="0"/>
          <w:szCs w:val="26"/>
        </w:rPr>
      </w:pPr>
      <w:r w:rsidRPr="00AB7C5C">
        <w:rPr>
          <w:b/>
          <w:i w:val="0"/>
          <w:caps/>
          <w:szCs w:val="26"/>
        </w:rPr>
        <w:lastRenderedPageBreak/>
        <w:t>2</w:t>
      </w:r>
      <w:r w:rsidR="001D5986" w:rsidRPr="00AB7C5C">
        <w:rPr>
          <w:b/>
          <w:i w:val="0"/>
          <w:caps/>
          <w:szCs w:val="26"/>
        </w:rPr>
        <w:t>.</w:t>
      </w:r>
      <w:r w:rsidRPr="00AB7C5C">
        <w:rPr>
          <w:b/>
          <w:i w:val="0"/>
          <w:caps/>
          <w:szCs w:val="26"/>
        </w:rPr>
        <w:t xml:space="preserve"> </w:t>
      </w:r>
      <w:r w:rsidR="00C74592" w:rsidRPr="00AB7C5C">
        <w:rPr>
          <w:b/>
          <w:i w:val="0"/>
          <w:caps/>
          <w:szCs w:val="26"/>
        </w:rPr>
        <w:t xml:space="preserve">Загальні положення </w:t>
      </w:r>
    </w:p>
    <w:p w:rsidR="00584DA6" w:rsidRPr="00AB7C5C" w:rsidRDefault="00584DA6" w:rsidP="00584DA6">
      <w:pPr>
        <w:tabs>
          <w:tab w:val="left" w:pos="851"/>
        </w:tabs>
        <w:spacing w:line="288" w:lineRule="auto"/>
        <w:ind w:firstLine="567"/>
        <w:jc w:val="both"/>
        <w:rPr>
          <w:sz w:val="26"/>
          <w:szCs w:val="26"/>
          <w:lang w:val="uk-UA"/>
        </w:rPr>
      </w:pPr>
    </w:p>
    <w:p w:rsidR="00576ADB" w:rsidRPr="00AB7C5C" w:rsidRDefault="00576ADB" w:rsidP="00904FC8">
      <w:pPr>
        <w:tabs>
          <w:tab w:val="left" w:pos="851"/>
        </w:tabs>
        <w:spacing w:line="288" w:lineRule="auto"/>
        <w:ind w:firstLine="709"/>
        <w:jc w:val="both"/>
        <w:rPr>
          <w:sz w:val="26"/>
          <w:szCs w:val="26"/>
          <w:lang w:val="uk-UA"/>
        </w:rPr>
      </w:pPr>
      <w:r w:rsidRPr="00AB7C5C">
        <w:rPr>
          <w:sz w:val="26"/>
          <w:szCs w:val="26"/>
          <w:lang w:val="uk-UA"/>
        </w:rPr>
        <w:t>Культура має силу трансформувати цілі суспільства, зміцнювати місцеві громади та створювати почуття ідентичності та належності людей будь-якого віку</w:t>
      </w:r>
      <w:r w:rsidR="003A4A84" w:rsidRPr="00AB7C5C">
        <w:rPr>
          <w:sz w:val="26"/>
          <w:szCs w:val="26"/>
          <w:lang w:val="uk-UA"/>
        </w:rPr>
        <w:t xml:space="preserve"> </w:t>
      </w:r>
      <w:r w:rsidRPr="00AB7C5C">
        <w:rPr>
          <w:sz w:val="26"/>
          <w:szCs w:val="26"/>
          <w:lang w:val="uk-UA"/>
        </w:rPr>
        <w:t xml:space="preserve">до міста, регіону, країни. </w:t>
      </w:r>
      <w:r w:rsidR="00C74592" w:rsidRPr="00AB7C5C">
        <w:rPr>
          <w:sz w:val="26"/>
          <w:szCs w:val="26"/>
          <w:lang w:val="uk-UA"/>
        </w:rPr>
        <w:t>Столиця України – м.</w:t>
      </w:r>
      <w:r w:rsidR="00794C68" w:rsidRPr="00AB7C5C">
        <w:rPr>
          <w:sz w:val="26"/>
          <w:szCs w:val="26"/>
          <w:lang w:val="uk-UA"/>
        </w:rPr>
        <w:t> </w:t>
      </w:r>
      <w:r w:rsidR="00C74592" w:rsidRPr="00AB7C5C">
        <w:rPr>
          <w:sz w:val="26"/>
          <w:szCs w:val="26"/>
          <w:lang w:val="uk-UA"/>
        </w:rPr>
        <w:t xml:space="preserve">Київ </w:t>
      </w:r>
      <w:r w:rsidR="008C5F2D" w:rsidRPr="00AB7C5C">
        <w:rPr>
          <w:sz w:val="26"/>
          <w:szCs w:val="26"/>
          <w:lang w:val="uk-UA"/>
        </w:rPr>
        <w:t>–</w:t>
      </w:r>
      <w:r w:rsidR="00C74592" w:rsidRPr="00AB7C5C">
        <w:rPr>
          <w:sz w:val="26"/>
          <w:szCs w:val="26"/>
          <w:lang w:val="uk-UA"/>
        </w:rPr>
        <w:t xml:space="preserve"> найбільший історико-культурний центр України, культурне надбання та потенціал якого постійно привертає інтерес та увагу української та світової громадськості.</w:t>
      </w:r>
      <w:r w:rsidR="003A4A84" w:rsidRPr="00AB7C5C">
        <w:rPr>
          <w:sz w:val="26"/>
          <w:szCs w:val="26"/>
          <w:lang w:val="uk-UA"/>
        </w:rPr>
        <w:t xml:space="preserve"> </w:t>
      </w:r>
    </w:p>
    <w:p w:rsidR="00F438EE" w:rsidRPr="00AB7C5C" w:rsidRDefault="00F438EE" w:rsidP="00904FC8">
      <w:pPr>
        <w:tabs>
          <w:tab w:val="left" w:pos="851"/>
        </w:tabs>
        <w:spacing w:line="288" w:lineRule="auto"/>
        <w:ind w:firstLine="709"/>
        <w:jc w:val="both"/>
        <w:rPr>
          <w:sz w:val="26"/>
          <w:szCs w:val="26"/>
          <w:lang w:val="uk-UA"/>
        </w:rPr>
      </w:pPr>
      <w:r w:rsidRPr="00AB7C5C">
        <w:rPr>
          <w:sz w:val="26"/>
          <w:szCs w:val="26"/>
          <w:lang w:val="uk-UA"/>
        </w:rPr>
        <w:t>Проведені соціологічні опитування підтвердили, що кияни пишаються Києвом (однозначно так</w:t>
      </w:r>
      <w:r w:rsidR="008C5F2D" w:rsidRPr="00AB7C5C">
        <w:rPr>
          <w:sz w:val="26"/>
          <w:szCs w:val="26"/>
          <w:lang w:val="uk-UA"/>
        </w:rPr>
        <w:t xml:space="preserve"> </w:t>
      </w:r>
      <w:r w:rsidR="008F092A" w:rsidRPr="00AB7C5C">
        <w:rPr>
          <w:sz w:val="26"/>
          <w:szCs w:val="26"/>
          <w:lang w:val="uk-UA"/>
        </w:rPr>
        <w:t>/ скоріше так відповіли 75,2%</w:t>
      </w:r>
      <w:r w:rsidRPr="00AB7C5C">
        <w:rPr>
          <w:sz w:val="26"/>
          <w:szCs w:val="26"/>
          <w:lang w:val="uk-UA"/>
        </w:rPr>
        <w:t xml:space="preserve"> загалу), однак</w:t>
      </w:r>
      <w:r w:rsidR="003A4A84" w:rsidRPr="00AB7C5C">
        <w:rPr>
          <w:sz w:val="26"/>
          <w:szCs w:val="26"/>
          <w:lang w:val="uk-UA"/>
        </w:rPr>
        <w:t xml:space="preserve"> </w:t>
      </w:r>
      <w:r w:rsidRPr="00AB7C5C">
        <w:rPr>
          <w:sz w:val="26"/>
          <w:szCs w:val="26"/>
          <w:lang w:val="uk-UA"/>
        </w:rPr>
        <w:t xml:space="preserve">стан вирішення таких </w:t>
      </w:r>
      <w:r w:rsidR="00CE7A13" w:rsidRPr="00AB7C5C">
        <w:rPr>
          <w:sz w:val="26"/>
          <w:szCs w:val="26"/>
          <w:lang w:val="uk-UA"/>
        </w:rPr>
        <w:t>питань</w:t>
      </w:r>
      <w:r w:rsidR="00794C68" w:rsidRPr="00AB7C5C">
        <w:rPr>
          <w:sz w:val="26"/>
          <w:szCs w:val="26"/>
          <w:lang w:val="uk-UA"/>
        </w:rPr>
        <w:t>,</w:t>
      </w:r>
      <w:r w:rsidRPr="00AB7C5C">
        <w:rPr>
          <w:sz w:val="26"/>
          <w:szCs w:val="26"/>
          <w:lang w:val="uk-UA"/>
        </w:rPr>
        <w:t xml:space="preserve"> як </w:t>
      </w:r>
      <w:r w:rsidR="00CE7A13" w:rsidRPr="00AB7C5C">
        <w:rPr>
          <w:sz w:val="26"/>
          <w:szCs w:val="26"/>
          <w:lang w:val="uk-UA"/>
        </w:rPr>
        <w:t>р</w:t>
      </w:r>
      <w:r w:rsidRPr="00AB7C5C">
        <w:rPr>
          <w:sz w:val="26"/>
          <w:szCs w:val="26"/>
          <w:lang w:val="uk-UA"/>
        </w:rPr>
        <w:t>озвиток об’єктів культури та туризму</w:t>
      </w:r>
      <w:r w:rsidR="00794C68" w:rsidRPr="00AB7C5C">
        <w:rPr>
          <w:sz w:val="26"/>
          <w:szCs w:val="26"/>
          <w:lang w:val="uk-UA"/>
        </w:rPr>
        <w:t xml:space="preserve">, </w:t>
      </w:r>
      <w:r w:rsidRPr="00AB7C5C">
        <w:rPr>
          <w:sz w:val="26"/>
          <w:szCs w:val="26"/>
          <w:lang w:val="uk-UA"/>
        </w:rPr>
        <w:t>позитивно оцінили лише 43,1%, створення умов для змістовного відпочинку та дозвілля киян – 62,4%, організацію та проведення культурно-масових заходів для киян та гостей міста – 63,2%</w:t>
      </w:r>
      <w:r w:rsidR="00CE7A13" w:rsidRPr="00AB7C5C">
        <w:rPr>
          <w:sz w:val="26"/>
          <w:szCs w:val="26"/>
          <w:lang w:val="uk-UA"/>
        </w:rPr>
        <w:t>, наближення міста до європейських стандартів – 36,3%.</w:t>
      </w:r>
    </w:p>
    <w:p w:rsidR="00576ADB" w:rsidRPr="00AB7C5C" w:rsidRDefault="00576ADB" w:rsidP="00904FC8">
      <w:pPr>
        <w:tabs>
          <w:tab w:val="left" w:pos="851"/>
        </w:tabs>
        <w:spacing w:line="288" w:lineRule="auto"/>
        <w:ind w:firstLine="709"/>
        <w:jc w:val="both"/>
        <w:rPr>
          <w:sz w:val="26"/>
          <w:szCs w:val="26"/>
          <w:lang w:val="uk-UA"/>
        </w:rPr>
      </w:pPr>
      <w:r w:rsidRPr="00AB7C5C">
        <w:rPr>
          <w:sz w:val="26"/>
          <w:szCs w:val="26"/>
          <w:lang w:val="uk-UA"/>
        </w:rPr>
        <w:t>Сталий</w:t>
      </w:r>
      <w:r w:rsidR="003A4A84" w:rsidRPr="00AB7C5C">
        <w:rPr>
          <w:sz w:val="26"/>
          <w:szCs w:val="26"/>
          <w:lang w:val="uk-UA"/>
        </w:rPr>
        <w:t xml:space="preserve"> </w:t>
      </w:r>
      <w:r w:rsidRPr="00AB7C5C">
        <w:rPr>
          <w:sz w:val="26"/>
          <w:szCs w:val="26"/>
          <w:lang w:val="uk-UA"/>
        </w:rPr>
        <w:t xml:space="preserve">економічний розвиток неможливий без розвитку людського капіталу на примноження якого культура має безпосередній вплив. Розвиток сфери культури має безпосереднє відношення до поліпшення якості життя, забезпечення комфортних умов і дозвілля для мешканців та гостей міста, </w:t>
      </w:r>
      <w:r w:rsidR="00E075E4" w:rsidRPr="00AB7C5C">
        <w:rPr>
          <w:sz w:val="26"/>
          <w:szCs w:val="26"/>
          <w:lang w:val="uk-UA"/>
        </w:rPr>
        <w:t>соціальної</w:t>
      </w:r>
      <w:r w:rsidRPr="00AB7C5C">
        <w:rPr>
          <w:sz w:val="26"/>
          <w:szCs w:val="26"/>
          <w:lang w:val="uk-UA"/>
        </w:rPr>
        <w:t xml:space="preserve"> стабільн</w:t>
      </w:r>
      <w:r w:rsidR="00E075E4" w:rsidRPr="00AB7C5C">
        <w:rPr>
          <w:sz w:val="26"/>
          <w:szCs w:val="26"/>
          <w:lang w:val="uk-UA"/>
        </w:rPr>
        <w:t xml:space="preserve">ості </w:t>
      </w:r>
      <w:r w:rsidRPr="00AB7C5C">
        <w:rPr>
          <w:sz w:val="26"/>
          <w:szCs w:val="26"/>
          <w:lang w:val="uk-UA"/>
        </w:rPr>
        <w:t>і гармонізаці</w:t>
      </w:r>
      <w:r w:rsidR="00E075E4" w:rsidRPr="00AB7C5C">
        <w:rPr>
          <w:sz w:val="26"/>
          <w:szCs w:val="26"/>
          <w:lang w:val="uk-UA"/>
        </w:rPr>
        <w:t>ї</w:t>
      </w:r>
      <w:r w:rsidRPr="00AB7C5C">
        <w:rPr>
          <w:sz w:val="26"/>
          <w:szCs w:val="26"/>
          <w:lang w:val="uk-UA"/>
        </w:rPr>
        <w:t xml:space="preserve"> міжнаціональних і міжконфесійних відносин, </w:t>
      </w:r>
      <w:r w:rsidR="00C57DAD" w:rsidRPr="00AB7C5C">
        <w:rPr>
          <w:sz w:val="26"/>
          <w:szCs w:val="26"/>
          <w:lang w:val="uk-UA"/>
        </w:rPr>
        <w:t>культура</w:t>
      </w:r>
      <w:r w:rsidR="00E075E4" w:rsidRPr="00AB7C5C">
        <w:rPr>
          <w:sz w:val="26"/>
          <w:szCs w:val="26"/>
          <w:lang w:val="uk-UA"/>
        </w:rPr>
        <w:t xml:space="preserve"> </w:t>
      </w:r>
      <w:r w:rsidRPr="00AB7C5C">
        <w:rPr>
          <w:sz w:val="26"/>
          <w:szCs w:val="26"/>
          <w:lang w:val="uk-UA"/>
        </w:rPr>
        <w:t xml:space="preserve">сприяє розкриттю творчого потенціалу, духовному розвитку особистості і громади в цілому. </w:t>
      </w:r>
    </w:p>
    <w:bookmarkEnd w:id="0"/>
    <w:p w:rsidR="00726A16" w:rsidRPr="00AB7C5C" w:rsidRDefault="00726A16" w:rsidP="00904FC8">
      <w:pPr>
        <w:tabs>
          <w:tab w:val="left" w:pos="851"/>
        </w:tabs>
        <w:spacing w:line="288" w:lineRule="auto"/>
        <w:ind w:firstLine="709"/>
        <w:jc w:val="both"/>
        <w:rPr>
          <w:sz w:val="26"/>
          <w:szCs w:val="26"/>
          <w:lang w:val="uk-UA"/>
        </w:rPr>
      </w:pPr>
      <w:r w:rsidRPr="00AB7C5C">
        <w:rPr>
          <w:sz w:val="26"/>
          <w:szCs w:val="26"/>
          <w:lang w:val="uk-UA"/>
        </w:rPr>
        <w:t>Програмний та системний підхід у забезпеченні реалізації стратегічних цілей у сфері розвитку культури обумовлює створення умов щодо:</w:t>
      </w:r>
    </w:p>
    <w:p w:rsidR="00726A16" w:rsidRPr="00AB7C5C" w:rsidRDefault="00726A16" w:rsidP="00904FC8">
      <w:pPr>
        <w:pStyle w:val="afa"/>
        <w:numPr>
          <w:ilvl w:val="0"/>
          <w:numId w:val="1"/>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забезпечення широкого доступу до культурних надбань – через збереження і розвиток існуючої мережі культурно-мистецьких закладів, утримання цінової доступності їхніх послуг, зміцнення їх матеріально-технічної бази, а також через широке застосування новітніх інформаційних технологій та модернізації фінансових інструментів підтримки культури;</w:t>
      </w:r>
    </w:p>
    <w:p w:rsidR="00726A16" w:rsidRPr="00AB7C5C" w:rsidRDefault="00726A16" w:rsidP="00904FC8">
      <w:pPr>
        <w:pStyle w:val="afa"/>
        <w:numPr>
          <w:ilvl w:val="0"/>
          <w:numId w:val="1"/>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популяризації і поширення якісного та різноманітного культурно-мистецького продукту міста серед якнайширших верств суспільства України та світу;</w:t>
      </w:r>
    </w:p>
    <w:p w:rsidR="00726A16" w:rsidRPr="00AB7C5C" w:rsidRDefault="00726A16" w:rsidP="00904FC8">
      <w:pPr>
        <w:pStyle w:val="afa"/>
        <w:numPr>
          <w:ilvl w:val="0"/>
          <w:numId w:val="1"/>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збереження культурної спадщини (матеріальної та нематеріальної), розвиток музейної справи;</w:t>
      </w:r>
    </w:p>
    <w:p w:rsidR="00726A16" w:rsidRPr="00AB7C5C" w:rsidRDefault="00726A16" w:rsidP="00904FC8">
      <w:pPr>
        <w:pStyle w:val="afa"/>
        <w:numPr>
          <w:ilvl w:val="0"/>
          <w:numId w:val="1"/>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 xml:space="preserve">посилення та урізноманітнення підтримки сучасної мистецької творчості, створення культурно-мистецьких програм, забезпечення поповнення бібліотечних фондів художніми, науково-популярними, мистецькими виданнями українською мовою та мовами національних меншин, розширення застосування новітніх інформаційних технологій у бібліотечній та музейній справі; </w:t>
      </w:r>
    </w:p>
    <w:p w:rsidR="00726A16" w:rsidRPr="00AB7C5C" w:rsidRDefault="00726A16" w:rsidP="00904FC8">
      <w:pPr>
        <w:pStyle w:val="afa"/>
        <w:numPr>
          <w:ilvl w:val="0"/>
          <w:numId w:val="1"/>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 xml:space="preserve">забезпечення вільного, рівноправного розвитку громадян усіх національностей, які проживають у м. Києві, задоволення їх потреб; утвердження принципів толерантності і міжнаціональної злагоди, підтримки діяльності </w:t>
      </w:r>
      <w:r w:rsidRPr="00AB7C5C">
        <w:rPr>
          <w:rFonts w:ascii="Times New Roman" w:hAnsi="Times New Roman"/>
          <w:sz w:val="26"/>
          <w:szCs w:val="26"/>
          <w:lang w:val="uk-UA"/>
        </w:rPr>
        <w:lastRenderedPageBreak/>
        <w:t>національно-культурних товариств, етнічних громад та центрів національних культур;</w:t>
      </w:r>
    </w:p>
    <w:p w:rsidR="00726A16" w:rsidRPr="00AB7C5C" w:rsidRDefault="00726A16" w:rsidP="00904FC8">
      <w:pPr>
        <w:pStyle w:val="afa"/>
        <w:numPr>
          <w:ilvl w:val="0"/>
          <w:numId w:val="1"/>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 xml:space="preserve">забезпечення конституційного права населення на свободу світогляду і віросповідання. </w:t>
      </w:r>
    </w:p>
    <w:p w:rsidR="00726A16" w:rsidRPr="00AB7C5C" w:rsidRDefault="00726A16" w:rsidP="00904FC8">
      <w:pPr>
        <w:tabs>
          <w:tab w:val="left" w:pos="851"/>
        </w:tabs>
        <w:spacing w:line="288" w:lineRule="auto"/>
        <w:ind w:firstLine="709"/>
        <w:jc w:val="both"/>
        <w:rPr>
          <w:sz w:val="26"/>
          <w:szCs w:val="26"/>
          <w:lang w:val="uk-UA"/>
        </w:rPr>
      </w:pPr>
      <w:r w:rsidRPr="00AB7C5C">
        <w:rPr>
          <w:sz w:val="26"/>
          <w:szCs w:val="26"/>
          <w:lang w:val="uk-UA"/>
        </w:rPr>
        <w:t>Комплексний характер та взаємопов’язаність завдань розвитку зазначених напрямів сфери культури обумовив необхідність розробки відповідної Комплексної міської цільової «Столична культура: 2019–2021 роки» (далі – Комплексна програма), що складається із п’яти підпрограм:</w:t>
      </w:r>
    </w:p>
    <w:p w:rsidR="00726A16" w:rsidRPr="00AB7C5C" w:rsidRDefault="00726A16" w:rsidP="00904FC8">
      <w:pPr>
        <w:pStyle w:val="23"/>
        <w:spacing w:line="288" w:lineRule="auto"/>
        <w:ind w:firstLine="709"/>
        <w:rPr>
          <w:i w:val="0"/>
          <w:szCs w:val="26"/>
        </w:rPr>
      </w:pPr>
      <w:r w:rsidRPr="00AB7C5C">
        <w:rPr>
          <w:i w:val="0"/>
          <w:szCs w:val="26"/>
        </w:rPr>
        <w:t>підпрограма 1. Міська цільова програма «Київ музейно-просвітницький»;</w:t>
      </w:r>
    </w:p>
    <w:p w:rsidR="00726A16" w:rsidRPr="00AB7C5C" w:rsidRDefault="00726A16" w:rsidP="00904FC8">
      <w:pPr>
        <w:pStyle w:val="23"/>
        <w:spacing w:line="288" w:lineRule="auto"/>
        <w:ind w:firstLine="709"/>
        <w:rPr>
          <w:i w:val="0"/>
          <w:szCs w:val="26"/>
        </w:rPr>
      </w:pPr>
      <w:r w:rsidRPr="00AB7C5C">
        <w:rPr>
          <w:i w:val="0"/>
          <w:szCs w:val="26"/>
        </w:rPr>
        <w:t>підпрограма 2. Міська цільова програма «Київ мистецький»;</w:t>
      </w:r>
    </w:p>
    <w:p w:rsidR="00726A16" w:rsidRPr="00AB7C5C" w:rsidRDefault="00726A16" w:rsidP="00904FC8">
      <w:pPr>
        <w:pStyle w:val="23"/>
        <w:spacing w:line="288" w:lineRule="auto"/>
        <w:ind w:firstLine="709"/>
        <w:rPr>
          <w:i w:val="0"/>
          <w:szCs w:val="26"/>
        </w:rPr>
      </w:pPr>
      <w:r w:rsidRPr="00AB7C5C">
        <w:rPr>
          <w:i w:val="0"/>
          <w:szCs w:val="26"/>
        </w:rPr>
        <w:t>підпрограма 3. Міська цільова програма «Київський зоопарк»;</w:t>
      </w:r>
    </w:p>
    <w:p w:rsidR="00726A16" w:rsidRPr="00AB7C5C" w:rsidRDefault="00726A16" w:rsidP="00904FC8">
      <w:pPr>
        <w:pStyle w:val="23"/>
        <w:spacing w:line="288" w:lineRule="auto"/>
        <w:ind w:firstLine="709"/>
        <w:rPr>
          <w:i w:val="0"/>
          <w:szCs w:val="26"/>
        </w:rPr>
      </w:pPr>
      <w:r w:rsidRPr="00AB7C5C">
        <w:rPr>
          <w:i w:val="0"/>
          <w:szCs w:val="26"/>
        </w:rPr>
        <w:t>підпрограма 4. Міська цільова програма «Київ етнічний»;</w:t>
      </w:r>
    </w:p>
    <w:p w:rsidR="00726A16" w:rsidRPr="00AB7C5C" w:rsidRDefault="00726A16" w:rsidP="00904FC8">
      <w:pPr>
        <w:pStyle w:val="23"/>
        <w:spacing w:line="288" w:lineRule="auto"/>
        <w:ind w:firstLine="709"/>
        <w:rPr>
          <w:i w:val="0"/>
          <w:szCs w:val="26"/>
        </w:rPr>
      </w:pPr>
      <w:r w:rsidRPr="00AB7C5C">
        <w:rPr>
          <w:i w:val="0"/>
          <w:szCs w:val="26"/>
        </w:rPr>
        <w:t>підпрограма 5. Міська цільова програма «Київ духовний».</w:t>
      </w:r>
    </w:p>
    <w:p w:rsidR="00726A16" w:rsidRPr="00AB7C5C" w:rsidRDefault="00726A16" w:rsidP="00904FC8">
      <w:pPr>
        <w:pStyle w:val="23"/>
        <w:spacing w:line="288" w:lineRule="auto"/>
        <w:ind w:firstLine="709"/>
        <w:rPr>
          <w:i w:val="0"/>
          <w:szCs w:val="26"/>
        </w:rPr>
      </w:pPr>
      <w:bookmarkStart w:id="1" w:name="76"/>
      <w:bookmarkEnd w:id="1"/>
      <w:r w:rsidRPr="00AB7C5C">
        <w:rPr>
          <w:i w:val="0"/>
          <w:szCs w:val="26"/>
        </w:rPr>
        <w:t xml:space="preserve">Комплексна програма розроблена у зв'язку із закінченням терміну дії комплексної міської програми «Столична культура 2016–2018» (затверджена рішенням Київської міської ради </w:t>
      </w:r>
      <w:bookmarkStart w:id="2" w:name="4"/>
      <w:bookmarkEnd w:id="2"/>
      <w:r w:rsidRPr="00AB7C5C">
        <w:rPr>
          <w:i w:val="0"/>
          <w:szCs w:val="26"/>
        </w:rPr>
        <w:t>від 14 квітня 2016 року № 323/323) та відповідно до Порядку розроблення, затвердження та виконання міських цільових програм у місті Києві, затвердженого рішенням Київської міської ради від 29.10.2009 № 520 (зі змінами).</w:t>
      </w:r>
    </w:p>
    <w:p w:rsidR="00726A16" w:rsidRPr="00AB7C5C" w:rsidRDefault="00726A16" w:rsidP="00904FC8">
      <w:pPr>
        <w:pStyle w:val="23"/>
        <w:spacing w:line="288" w:lineRule="auto"/>
        <w:ind w:firstLine="709"/>
        <w:rPr>
          <w:i w:val="0"/>
          <w:szCs w:val="26"/>
        </w:rPr>
      </w:pPr>
      <w:r w:rsidRPr="00AB7C5C">
        <w:rPr>
          <w:i w:val="0"/>
          <w:szCs w:val="26"/>
        </w:rPr>
        <w:t xml:space="preserve">При розробці цілей і завдань Комплексної програми закладено принцип спадкоємності і розвитку, а також принципи SMART: </w:t>
      </w:r>
      <w:proofErr w:type="spellStart"/>
      <w:r w:rsidRPr="00AB7C5C">
        <w:rPr>
          <w:i w:val="0"/>
          <w:szCs w:val="26"/>
        </w:rPr>
        <w:t>specific</w:t>
      </w:r>
      <w:proofErr w:type="spellEnd"/>
      <w:r w:rsidRPr="00AB7C5C">
        <w:rPr>
          <w:i w:val="0"/>
          <w:szCs w:val="26"/>
        </w:rPr>
        <w:t xml:space="preserve"> – точного формулювання цілей, </w:t>
      </w:r>
      <w:proofErr w:type="spellStart"/>
      <w:r w:rsidRPr="00AB7C5C">
        <w:rPr>
          <w:i w:val="0"/>
          <w:szCs w:val="26"/>
        </w:rPr>
        <w:t>measuruble</w:t>
      </w:r>
      <w:proofErr w:type="spellEnd"/>
      <w:r w:rsidRPr="00AB7C5C">
        <w:rPr>
          <w:i w:val="0"/>
          <w:szCs w:val="26"/>
        </w:rPr>
        <w:t xml:space="preserve"> </w:t>
      </w:r>
      <w:r w:rsidR="00AC0744" w:rsidRPr="00AB7C5C">
        <w:rPr>
          <w:i w:val="0"/>
          <w:szCs w:val="26"/>
        </w:rPr>
        <w:t>–</w:t>
      </w:r>
      <w:r w:rsidRPr="00AB7C5C">
        <w:rPr>
          <w:i w:val="0"/>
          <w:szCs w:val="26"/>
        </w:rPr>
        <w:t xml:space="preserve"> придатності до вимірювання результатів, </w:t>
      </w:r>
      <w:proofErr w:type="spellStart"/>
      <w:r w:rsidRPr="00AB7C5C">
        <w:rPr>
          <w:i w:val="0"/>
          <w:szCs w:val="26"/>
        </w:rPr>
        <w:t>achievable</w:t>
      </w:r>
      <w:proofErr w:type="spellEnd"/>
      <w:r w:rsidRPr="00AB7C5C">
        <w:rPr>
          <w:i w:val="0"/>
          <w:szCs w:val="26"/>
        </w:rPr>
        <w:t xml:space="preserve"> – досяжності, </w:t>
      </w:r>
      <w:proofErr w:type="spellStart"/>
      <w:r w:rsidRPr="00AB7C5C">
        <w:rPr>
          <w:i w:val="0"/>
          <w:szCs w:val="26"/>
        </w:rPr>
        <w:t>related</w:t>
      </w:r>
      <w:proofErr w:type="spellEnd"/>
      <w:r w:rsidRPr="00AB7C5C">
        <w:rPr>
          <w:i w:val="0"/>
          <w:szCs w:val="26"/>
        </w:rPr>
        <w:t xml:space="preserve"> – сумісності, time-</w:t>
      </w:r>
      <w:proofErr w:type="spellStart"/>
      <w:r w:rsidRPr="00AB7C5C">
        <w:rPr>
          <w:i w:val="0"/>
          <w:szCs w:val="26"/>
        </w:rPr>
        <w:t>bound</w:t>
      </w:r>
      <w:proofErr w:type="spellEnd"/>
      <w:r w:rsidRPr="00AB7C5C">
        <w:rPr>
          <w:i w:val="0"/>
          <w:szCs w:val="26"/>
        </w:rPr>
        <w:t xml:space="preserve"> – визначеності часу досягнення. Основними критеріями, що були враховані при визначенні заходів</w:t>
      </w:r>
      <w:r w:rsidR="007F0C80" w:rsidRPr="00AB7C5C">
        <w:rPr>
          <w:i w:val="0"/>
          <w:szCs w:val="26"/>
        </w:rPr>
        <w:t>,</w:t>
      </w:r>
      <w:r w:rsidRPr="00AB7C5C">
        <w:rPr>
          <w:i w:val="0"/>
          <w:szCs w:val="26"/>
        </w:rPr>
        <w:t xml:space="preserve"> стали реалістичність, </w:t>
      </w:r>
      <w:proofErr w:type="spellStart"/>
      <w:r w:rsidRPr="00AB7C5C">
        <w:rPr>
          <w:i w:val="0"/>
          <w:szCs w:val="26"/>
        </w:rPr>
        <w:t>інноваційність</w:t>
      </w:r>
      <w:proofErr w:type="spellEnd"/>
      <w:r w:rsidRPr="00AB7C5C">
        <w:rPr>
          <w:i w:val="0"/>
          <w:szCs w:val="26"/>
        </w:rPr>
        <w:t xml:space="preserve"> та креативність, врахування обмеженості бюджетних ресурсів та зростання власних надходжень від діяльності, необхідність оновлення форм і методів роботи закладів, установ і організацій культури та мистецтва комунальної власності територіальної громади міста та наступність кращих традицій, територіально-галузевий підхід у проектуванні та управлінні. Діюча мережа комунальних закладів культури повинна бути наповнена новим змістом, новими можливостями та знаннями, щоб ефективно надавати гарантовані </w:t>
      </w:r>
      <w:hyperlink r:id="rId16" w:tgtFrame="_blank" w:history="1">
        <w:r w:rsidRPr="00AB7C5C">
          <w:rPr>
            <w:i w:val="0"/>
            <w:szCs w:val="26"/>
          </w:rPr>
          <w:t>Конституцією України</w:t>
        </w:r>
      </w:hyperlink>
      <w:r w:rsidRPr="00AB7C5C">
        <w:rPr>
          <w:i w:val="0"/>
          <w:szCs w:val="26"/>
        </w:rPr>
        <w:t xml:space="preserve"> послуги </w:t>
      </w:r>
      <w:r w:rsidR="00823F8C" w:rsidRPr="00AB7C5C">
        <w:rPr>
          <w:i w:val="0"/>
          <w:szCs w:val="26"/>
        </w:rPr>
        <w:t>і</w:t>
      </w:r>
      <w:r w:rsidR="00E7466A" w:rsidRPr="00AB7C5C">
        <w:rPr>
          <w:i w:val="0"/>
          <w:szCs w:val="26"/>
        </w:rPr>
        <w:t xml:space="preserve"> забезпечувати задоволення культурних потреб громадян та участь їх у культурному житті</w:t>
      </w:r>
      <w:r w:rsidRPr="00AB7C5C">
        <w:rPr>
          <w:i w:val="0"/>
          <w:szCs w:val="26"/>
        </w:rPr>
        <w:t>. Сучасні технології та інфраструктура мають стати невід’ємним атрибутом діяльності закладів культури.</w:t>
      </w:r>
    </w:p>
    <w:p w:rsidR="00726A16" w:rsidRPr="00AB7C5C" w:rsidRDefault="00726A16" w:rsidP="00904FC8">
      <w:pPr>
        <w:pStyle w:val="23"/>
        <w:spacing w:line="288" w:lineRule="auto"/>
        <w:ind w:firstLine="709"/>
        <w:rPr>
          <w:i w:val="0"/>
          <w:szCs w:val="26"/>
        </w:rPr>
      </w:pPr>
      <w:r w:rsidRPr="00AB7C5C">
        <w:rPr>
          <w:i w:val="0"/>
          <w:szCs w:val="26"/>
        </w:rPr>
        <w:t>Комплексна програма спрямована на реалізацію стратегічної цілі «Збереження історичної самобутності та розвиток культури у м. Києві» (сектор 3.2. Культура) Стратегії розвитку міста Києва до 2025 року, затвердженої рішенням Київської міської ради від 15 грудня 2011 року № 824/7060 (із змінами і доповненнями, внесеними рішеннями Київської міської ради від 14 травня 2015 року №463/1327 та  від 06 липня 2017 року № 724/2886).</w:t>
      </w:r>
    </w:p>
    <w:p w:rsidR="00726A16" w:rsidRPr="00AB7C5C" w:rsidRDefault="00726A16" w:rsidP="00904FC8">
      <w:pPr>
        <w:pStyle w:val="23"/>
        <w:spacing w:line="288" w:lineRule="auto"/>
        <w:ind w:firstLine="709"/>
        <w:rPr>
          <w:i w:val="0"/>
          <w:szCs w:val="26"/>
        </w:rPr>
      </w:pPr>
      <w:r w:rsidRPr="00AB7C5C">
        <w:rPr>
          <w:i w:val="0"/>
          <w:szCs w:val="26"/>
        </w:rPr>
        <w:lastRenderedPageBreak/>
        <w:t>До Комплексної програми включені завдання і заходи Стратегії, які передбачають створення та підтримку альтернативного культурного простору, перетворення публічних бібліотек на сучасні бібліотечні простори (</w:t>
      </w:r>
      <w:proofErr w:type="spellStart"/>
      <w:r w:rsidRPr="00AB7C5C">
        <w:rPr>
          <w:i w:val="0"/>
          <w:szCs w:val="26"/>
        </w:rPr>
        <w:t>бібліохаби</w:t>
      </w:r>
      <w:proofErr w:type="spellEnd"/>
      <w:r w:rsidRPr="00AB7C5C">
        <w:rPr>
          <w:i w:val="0"/>
          <w:szCs w:val="26"/>
        </w:rPr>
        <w:t>) (пп.</w:t>
      </w:r>
      <w:r w:rsidR="00DB0502" w:rsidRPr="00AB7C5C">
        <w:rPr>
          <w:i w:val="0"/>
          <w:szCs w:val="26"/>
        </w:rPr>
        <w:t> </w:t>
      </w:r>
      <w:r w:rsidRPr="00AB7C5C">
        <w:rPr>
          <w:i w:val="0"/>
          <w:szCs w:val="26"/>
        </w:rPr>
        <w:t>1.2.-1.4, 3.1 додатку підпрограми «Київ музейно-просвітницький», пп.</w:t>
      </w:r>
      <w:r w:rsidR="003D5306" w:rsidRPr="00AB7C5C">
        <w:rPr>
          <w:i w:val="0"/>
          <w:szCs w:val="26"/>
        </w:rPr>
        <w:t> </w:t>
      </w:r>
      <w:r w:rsidRPr="00AB7C5C">
        <w:rPr>
          <w:i w:val="0"/>
          <w:szCs w:val="26"/>
        </w:rPr>
        <w:t>5.2.-5.4 додатку</w:t>
      </w:r>
      <w:r w:rsidR="00CA5322" w:rsidRPr="00AB7C5C">
        <w:rPr>
          <w:i w:val="0"/>
          <w:szCs w:val="26"/>
        </w:rPr>
        <w:t xml:space="preserve"> підпрограми «Київ мистецький»);</w:t>
      </w:r>
      <w:r w:rsidRPr="00AB7C5C">
        <w:rPr>
          <w:i w:val="0"/>
          <w:szCs w:val="26"/>
        </w:rPr>
        <w:t xml:space="preserve"> створення та розвиток європейського культурно-мистецького центру (п.12 додатку</w:t>
      </w:r>
      <w:r w:rsidR="00CA5322" w:rsidRPr="00AB7C5C">
        <w:rPr>
          <w:i w:val="0"/>
          <w:szCs w:val="26"/>
        </w:rPr>
        <w:t xml:space="preserve"> підпрограми «Київ мистецький»);</w:t>
      </w:r>
      <w:r w:rsidRPr="00AB7C5C">
        <w:rPr>
          <w:i w:val="0"/>
          <w:szCs w:val="26"/>
        </w:rPr>
        <w:t xml:space="preserve"> створення двох нових музеїв (п.1.1 додатку підпрограми «Київ музейно-просвітницький»</w:t>
      </w:r>
      <w:r w:rsidR="00CA5322" w:rsidRPr="00AB7C5C">
        <w:rPr>
          <w:i w:val="0"/>
          <w:szCs w:val="26"/>
        </w:rPr>
        <w:t>;</w:t>
      </w:r>
      <w:r w:rsidRPr="00AB7C5C">
        <w:rPr>
          <w:i w:val="0"/>
          <w:szCs w:val="26"/>
        </w:rPr>
        <w:t xml:space="preserve"> створення Київського муніципального дому національностей» (п.4 додатку підпрограми «Київ етнічний»)</w:t>
      </w:r>
      <w:r w:rsidR="00CA5322" w:rsidRPr="00AB7C5C">
        <w:rPr>
          <w:i w:val="0"/>
          <w:szCs w:val="26"/>
        </w:rPr>
        <w:t>;</w:t>
      </w:r>
      <w:r w:rsidRPr="00AB7C5C">
        <w:rPr>
          <w:i w:val="0"/>
          <w:szCs w:val="26"/>
        </w:rPr>
        <w:t xml:space="preserve"> розробку системи преференцій/пільг з метою підтримки та заохочення розвитку нових закладів культури», зокрема</w:t>
      </w:r>
      <w:r w:rsidR="004948E0" w:rsidRPr="00AB7C5C">
        <w:rPr>
          <w:i w:val="0"/>
          <w:szCs w:val="26"/>
        </w:rPr>
        <w:t>,</w:t>
      </w:r>
      <w:r w:rsidRPr="00AB7C5C">
        <w:rPr>
          <w:i w:val="0"/>
          <w:szCs w:val="26"/>
        </w:rPr>
        <w:t xml:space="preserve"> </w:t>
      </w:r>
      <w:r w:rsidR="00E7466A" w:rsidRPr="00AB7C5C">
        <w:rPr>
          <w:i w:val="0"/>
          <w:szCs w:val="26"/>
          <w:lang w:eastAsia="uk-UA"/>
        </w:rPr>
        <w:t>надання фінансової допомоги на поворотній основі на створення мистецького продукту</w:t>
      </w:r>
      <w:r w:rsidR="00E7466A" w:rsidRPr="00AB7C5C">
        <w:rPr>
          <w:i w:val="0"/>
          <w:szCs w:val="26"/>
        </w:rPr>
        <w:t xml:space="preserve"> </w:t>
      </w:r>
      <w:r w:rsidRPr="00AB7C5C">
        <w:rPr>
          <w:i w:val="0"/>
          <w:szCs w:val="26"/>
        </w:rPr>
        <w:t>(п.4.1 додатку підпрограми «Київ мистецький») та інші заходи, що передбачають забезпечення та просування культурної пропозиції на міському та міжнародному рівні.</w:t>
      </w:r>
    </w:p>
    <w:p w:rsidR="00726A16" w:rsidRPr="00AB7C5C" w:rsidRDefault="00726A16" w:rsidP="00726A16">
      <w:pPr>
        <w:spacing w:before="240" w:after="240"/>
        <w:jc w:val="center"/>
        <w:rPr>
          <w:b/>
          <w:caps/>
          <w:sz w:val="26"/>
          <w:szCs w:val="26"/>
          <w:lang w:val="uk-UA"/>
        </w:rPr>
      </w:pPr>
      <w:r w:rsidRPr="00AB7C5C">
        <w:rPr>
          <w:b/>
          <w:caps/>
          <w:sz w:val="26"/>
          <w:szCs w:val="26"/>
          <w:lang w:val="uk-UA"/>
        </w:rPr>
        <w:t>3. Мета комплексної програми</w:t>
      </w:r>
    </w:p>
    <w:p w:rsidR="00726A16" w:rsidRPr="00AB7C5C" w:rsidRDefault="00726A16" w:rsidP="007F0C80">
      <w:pPr>
        <w:tabs>
          <w:tab w:val="left" w:pos="993"/>
        </w:tabs>
        <w:spacing w:line="288" w:lineRule="auto"/>
        <w:ind w:firstLine="709"/>
        <w:jc w:val="both"/>
        <w:rPr>
          <w:sz w:val="26"/>
          <w:szCs w:val="26"/>
          <w:lang w:val="uk-UA"/>
        </w:rPr>
      </w:pPr>
      <w:r w:rsidRPr="00AB7C5C">
        <w:rPr>
          <w:sz w:val="26"/>
          <w:szCs w:val="26"/>
          <w:lang w:val="uk-UA"/>
        </w:rPr>
        <w:t>Метою комплексної програми є економічне та організаційне забезпечення реалізації стратегічних цілей у розвитку столичної культури, зокрема:</w:t>
      </w:r>
    </w:p>
    <w:p w:rsidR="00726A16" w:rsidRPr="00AB7C5C" w:rsidRDefault="00726A16" w:rsidP="00726A16">
      <w:pPr>
        <w:pStyle w:val="afa"/>
        <w:numPr>
          <w:ilvl w:val="0"/>
          <w:numId w:val="1"/>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збереження і розвитку культурно-мистецьких та культурно-просвітницьких закладів, оновлення їх інфраструктури та змісту у відповідності до вимог часу, створення нових об’єктів, розширення їх послуг при дотриманні цінової доступності та підвищенні якості;</w:t>
      </w:r>
    </w:p>
    <w:p w:rsidR="00726A16" w:rsidRPr="00AB7C5C" w:rsidRDefault="00726A16" w:rsidP="00726A16">
      <w:pPr>
        <w:pStyle w:val="afa"/>
        <w:numPr>
          <w:ilvl w:val="0"/>
          <w:numId w:val="1"/>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актуалізації та просування різноманітної культурної пропозиції столиці шляхом проведення великих культурних подій, акцій, форумів, конкурсів, виставок та інших заходів, спрямованих</w:t>
      </w:r>
      <w:r w:rsidR="007F0C80" w:rsidRPr="00AB7C5C">
        <w:rPr>
          <w:rFonts w:ascii="Times New Roman" w:hAnsi="Times New Roman"/>
          <w:sz w:val="26"/>
          <w:szCs w:val="26"/>
          <w:lang w:val="uk-UA"/>
        </w:rPr>
        <w:t xml:space="preserve"> на</w:t>
      </w:r>
      <w:r w:rsidRPr="00AB7C5C">
        <w:rPr>
          <w:rFonts w:ascii="Times New Roman" w:hAnsi="Times New Roman"/>
          <w:sz w:val="26"/>
          <w:szCs w:val="26"/>
          <w:lang w:val="uk-UA"/>
        </w:rPr>
        <w:t xml:space="preserve"> збереження безцінної культурно-духовної спадщини, задоволення інтелектуальних, освітніх та духовних потреб населення, сприяння успішній інтеграції української культури в європейський і світовий культурний простір;</w:t>
      </w:r>
    </w:p>
    <w:p w:rsidR="00726A16" w:rsidRPr="00AB7C5C" w:rsidRDefault="00726A16" w:rsidP="00726A16">
      <w:pPr>
        <w:pStyle w:val="afa"/>
        <w:numPr>
          <w:ilvl w:val="0"/>
          <w:numId w:val="1"/>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підтримки розвитку етнічної, культурної, мовної та релігійної самобутності, сприяння міжнаціональному та міжконфесійному діалогу і злагоді.</w:t>
      </w:r>
    </w:p>
    <w:p w:rsidR="00726A16" w:rsidRPr="00AB7C5C" w:rsidRDefault="00726A16" w:rsidP="00726A16">
      <w:pPr>
        <w:rPr>
          <w:b/>
          <w:caps/>
          <w:sz w:val="26"/>
          <w:szCs w:val="26"/>
          <w:lang w:val="uk-UA"/>
        </w:rPr>
      </w:pPr>
    </w:p>
    <w:p w:rsidR="00726A16" w:rsidRPr="00AB7C5C" w:rsidRDefault="00726A16" w:rsidP="00726A16">
      <w:pPr>
        <w:spacing w:line="288" w:lineRule="auto"/>
        <w:jc w:val="center"/>
        <w:rPr>
          <w:b/>
          <w:caps/>
          <w:sz w:val="26"/>
          <w:szCs w:val="26"/>
          <w:lang w:val="uk-UA"/>
        </w:rPr>
      </w:pPr>
    </w:p>
    <w:p w:rsidR="00726A16" w:rsidRPr="00AB7C5C" w:rsidRDefault="00726A16" w:rsidP="00726A16">
      <w:pPr>
        <w:spacing w:line="288" w:lineRule="auto"/>
        <w:jc w:val="center"/>
        <w:rPr>
          <w:b/>
          <w:caps/>
          <w:sz w:val="26"/>
          <w:szCs w:val="26"/>
          <w:lang w:val="uk-UA"/>
        </w:rPr>
      </w:pPr>
      <w:r w:rsidRPr="00AB7C5C">
        <w:rPr>
          <w:b/>
          <w:caps/>
          <w:sz w:val="26"/>
          <w:szCs w:val="26"/>
          <w:lang w:val="uk-UA"/>
        </w:rPr>
        <w:t>4. Координація та контроль за ходом виконання Комплексної МІСЬКОЇ ЦІЛЬОВОЇ програми</w:t>
      </w:r>
    </w:p>
    <w:p w:rsidR="00726A16" w:rsidRPr="00AB7C5C" w:rsidRDefault="00726A16" w:rsidP="00726A16">
      <w:pPr>
        <w:spacing w:line="288" w:lineRule="auto"/>
        <w:jc w:val="center"/>
        <w:rPr>
          <w:b/>
          <w:caps/>
          <w:sz w:val="26"/>
          <w:szCs w:val="26"/>
          <w:lang w:val="uk-UA"/>
        </w:rPr>
      </w:pPr>
      <w:r w:rsidRPr="00AB7C5C">
        <w:rPr>
          <w:b/>
          <w:caps/>
          <w:sz w:val="26"/>
          <w:szCs w:val="26"/>
          <w:lang w:val="uk-UA"/>
        </w:rPr>
        <w:t>«СТОЛИЧНА КУЛЬТУРА: 2019–2021 роки»</w:t>
      </w:r>
    </w:p>
    <w:p w:rsidR="00726A16" w:rsidRPr="00AB7C5C" w:rsidRDefault="00726A16" w:rsidP="00726A16">
      <w:pPr>
        <w:spacing w:line="288" w:lineRule="auto"/>
        <w:ind w:firstLine="567"/>
        <w:jc w:val="both"/>
        <w:rPr>
          <w:sz w:val="26"/>
          <w:szCs w:val="26"/>
          <w:lang w:val="uk-UA"/>
        </w:rPr>
      </w:pPr>
    </w:p>
    <w:p w:rsidR="00726A16" w:rsidRPr="00AB7C5C" w:rsidRDefault="00726A16" w:rsidP="00726A16">
      <w:pPr>
        <w:spacing w:line="288" w:lineRule="auto"/>
        <w:ind w:firstLine="709"/>
        <w:jc w:val="both"/>
        <w:rPr>
          <w:sz w:val="26"/>
          <w:szCs w:val="26"/>
          <w:lang w:val="uk-UA"/>
        </w:rPr>
      </w:pPr>
      <w:r w:rsidRPr="00AB7C5C">
        <w:rPr>
          <w:sz w:val="26"/>
          <w:szCs w:val="26"/>
          <w:lang w:val="uk-UA"/>
        </w:rPr>
        <w:t xml:space="preserve">Координацію виконання Комплексної програми здійснює заступник голови Київської міської державної адміністрації згідно з розподілом обов’язків, який координує дії виконавців Комплексної програми та контролює її виконання, </w:t>
      </w:r>
      <w:r w:rsidRPr="00AB7C5C">
        <w:rPr>
          <w:sz w:val="26"/>
          <w:szCs w:val="26"/>
          <w:lang w:val="uk-UA"/>
        </w:rPr>
        <w:lastRenderedPageBreak/>
        <w:t>визначає порядок взаємного інформування (із зазначенням конкретних строків), звітування тощо.</w:t>
      </w:r>
    </w:p>
    <w:p w:rsidR="00726A16" w:rsidRPr="00AB7C5C" w:rsidRDefault="00726A16" w:rsidP="00726A16">
      <w:pPr>
        <w:spacing w:line="288" w:lineRule="auto"/>
        <w:ind w:firstLine="709"/>
        <w:jc w:val="both"/>
        <w:rPr>
          <w:sz w:val="26"/>
          <w:szCs w:val="26"/>
          <w:lang w:val="uk-UA"/>
        </w:rPr>
      </w:pPr>
      <w:r w:rsidRPr="00AB7C5C">
        <w:rPr>
          <w:sz w:val="26"/>
          <w:szCs w:val="26"/>
          <w:lang w:val="uk-UA"/>
        </w:rPr>
        <w:t>Виконання Комплексної програми здійснюється шляхом реалізації її завдань і заходів співвиконавцями, зазначеними у Комплексній програмі, серед яких структурні підрозділи виконавчого органу Київської міської ради (Київської міської державної адміністрації), заклади та установи культури і мистецтв міського та районного підпорядкування, інші зацікавлені організації та підприємства міста.</w:t>
      </w:r>
    </w:p>
    <w:p w:rsidR="00726A16" w:rsidRPr="00AB7C5C" w:rsidRDefault="00726A16" w:rsidP="00726A16">
      <w:pPr>
        <w:spacing w:line="288" w:lineRule="auto"/>
        <w:ind w:firstLine="709"/>
        <w:jc w:val="both"/>
        <w:rPr>
          <w:sz w:val="26"/>
          <w:szCs w:val="26"/>
          <w:lang w:val="uk-UA"/>
        </w:rPr>
      </w:pPr>
      <w:r w:rsidRPr="00AB7C5C">
        <w:rPr>
          <w:sz w:val="26"/>
          <w:szCs w:val="26"/>
          <w:lang w:val="uk-UA"/>
        </w:rPr>
        <w:t xml:space="preserve">Безпосередній контроль за виконанням завдань і заходів Комплексної програми та за цільовим і ефективним використанням коштів здійснює відповідальний виконавець – Департамент культури виконавчого органу Київської міської ради (Київської міської державної адміністрації) (далі – Департамент культури), який є головним розпорядником коштів. </w:t>
      </w:r>
    </w:p>
    <w:p w:rsidR="00726A16" w:rsidRPr="00AB7C5C" w:rsidRDefault="00726A16" w:rsidP="00726A16">
      <w:pPr>
        <w:spacing w:line="288" w:lineRule="auto"/>
        <w:ind w:firstLine="709"/>
        <w:jc w:val="both"/>
        <w:rPr>
          <w:sz w:val="26"/>
          <w:szCs w:val="26"/>
          <w:lang w:val="uk-UA"/>
        </w:rPr>
      </w:pPr>
      <w:r w:rsidRPr="00AB7C5C">
        <w:rPr>
          <w:sz w:val="26"/>
          <w:szCs w:val="26"/>
          <w:lang w:val="uk-UA"/>
        </w:rPr>
        <w:t>Департамент культури забезпечує моніторинг виконання Комплексної програми та підготовку звітної і аналітичної інформації.</w:t>
      </w:r>
    </w:p>
    <w:p w:rsidR="00726A16" w:rsidRPr="00AB7C5C" w:rsidRDefault="00726A16" w:rsidP="00726A16">
      <w:pPr>
        <w:spacing w:line="288" w:lineRule="auto"/>
        <w:ind w:firstLine="709"/>
        <w:jc w:val="both"/>
        <w:rPr>
          <w:sz w:val="26"/>
          <w:szCs w:val="26"/>
          <w:lang w:val="uk-UA"/>
        </w:rPr>
      </w:pPr>
      <w:r w:rsidRPr="00AB7C5C">
        <w:rPr>
          <w:sz w:val="26"/>
          <w:szCs w:val="26"/>
          <w:lang w:val="uk-UA"/>
        </w:rPr>
        <w:t xml:space="preserve">Департамент культури щоквартально до 01 числа другого місяця, що настає за звітним періодом, подає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постійній комісії Київської міської ради з питань бюджету та соціально-економічного розвитку та оприлюднює на єдиному </w:t>
      </w:r>
      <w:proofErr w:type="spellStart"/>
      <w:r w:rsidRPr="00AB7C5C">
        <w:rPr>
          <w:sz w:val="26"/>
          <w:szCs w:val="26"/>
          <w:lang w:val="uk-UA"/>
        </w:rPr>
        <w:t>веб-порталі</w:t>
      </w:r>
      <w:proofErr w:type="spellEnd"/>
      <w:r w:rsidRPr="00AB7C5C">
        <w:rPr>
          <w:sz w:val="26"/>
          <w:szCs w:val="26"/>
          <w:lang w:val="uk-UA"/>
        </w:rPr>
        <w:t xml:space="preserve"> територіальної громади міста Києва інформацію про стан її виконання. </w:t>
      </w:r>
    </w:p>
    <w:p w:rsidR="00726A16" w:rsidRPr="00AB7C5C" w:rsidRDefault="00726A16" w:rsidP="00726A16">
      <w:pPr>
        <w:spacing w:line="288" w:lineRule="auto"/>
        <w:ind w:firstLine="709"/>
        <w:jc w:val="both"/>
        <w:rPr>
          <w:sz w:val="26"/>
          <w:szCs w:val="26"/>
          <w:lang w:val="uk-UA"/>
        </w:rPr>
      </w:pPr>
      <w:r w:rsidRPr="00AB7C5C">
        <w:rPr>
          <w:sz w:val="26"/>
          <w:szCs w:val="26"/>
          <w:lang w:val="uk-UA"/>
        </w:rPr>
        <w:t xml:space="preserve">Департамент культури щороку здійснює обґрунтовану оцінку результатів виконання Комплексної програми та, у разі потреби,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Комплексної програми та окремих її завдань і заходів тощо. </w:t>
      </w:r>
    </w:p>
    <w:p w:rsidR="00726A16" w:rsidRPr="00AB7C5C" w:rsidRDefault="00726A16" w:rsidP="00726A16">
      <w:pPr>
        <w:spacing w:line="288" w:lineRule="auto"/>
        <w:ind w:firstLine="709"/>
        <w:jc w:val="both"/>
        <w:rPr>
          <w:sz w:val="26"/>
          <w:szCs w:val="26"/>
          <w:lang w:val="uk-UA"/>
        </w:rPr>
      </w:pPr>
      <w:r w:rsidRPr="00AB7C5C">
        <w:rPr>
          <w:sz w:val="26"/>
          <w:szCs w:val="26"/>
          <w:lang w:val="uk-UA"/>
        </w:rPr>
        <w:t xml:space="preserve">За ініціативи Київської міської ради, виконавчого органу Київської міської ради (Київської міської державної адміністрації), замовника або головного розпорядника коштів Комплексної програми розгляд проміжного звіту про хід виконання Комплексної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 </w:t>
      </w:r>
    </w:p>
    <w:p w:rsidR="00726A16" w:rsidRPr="00AB7C5C" w:rsidRDefault="00726A16" w:rsidP="00726A16">
      <w:pPr>
        <w:spacing w:line="288" w:lineRule="auto"/>
        <w:ind w:firstLine="709"/>
        <w:jc w:val="both"/>
        <w:rPr>
          <w:sz w:val="26"/>
          <w:szCs w:val="26"/>
          <w:lang w:val="uk-UA"/>
        </w:rPr>
      </w:pPr>
      <w:r w:rsidRPr="00AB7C5C">
        <w:rPr>
          <w:sz w:val="26"/>
          <w:szCs w:val="26"/>
          <w:lang w:val="uk-UA"/>
        </w:rPr>
        <w:t>Після закінчення виконання Комплексної програми Департамент культури складає заключний звіт про результати її виконання та подає його на розгляд сесії Київської міської ради разом із пояснювальною запискою про кінцеві результати виконання Комплексної програми не пізніше ніж у двомісячний строк після закінчення встановленого строку її виконання.</w:t>
      </w:r>
    </w:p>
    <w:p w:rsidR="00726A16" w:rsidRPr="00AB7C5C" w:rsidRDefault="00726A16" w:rsidP="00726A16">
      <w:pPr>
        <w:widowControl w:val="0"/>
        <w:spacing w:line="288" w:lineRule="auto"/>
        <w:ind w:firstLine="709"/>
        <w:jc w:val="both"/>
        <w:rPr>
          <w:sz w:val="26"/>
          <w:szCs w:val="26"/>
          <w:lang w:val="uk-UA"/>
        </w:rPr>
      </w:pPr>
      <w:r w:rsidRPr="00AB7C5C">
        <w:rPr>
          <w:sz w:val="26"/>
          <w:szCs w:val="26"/>
          <w:lang w:val="uk-UA"/>
        </w:rPr>
        <w:t xml:space="preserve">Департамент культури розміщує на єдиному </w:t>
      </w:r>
      <w:proofErr w:type="spellStart"/>
      <w:r w:rsidRPr="00AB7C5C">
        <w:rPr>
          <w:sz w:val="26"/>
          <w:szCs w:val="26"/>
          <w:lang w:val="uk-UA"/>
        </w:rPr>
        <w:t>веб-порталі</w:t>
      </w:r>
      <w:proofErr w:type="spellEnd"/>
      <w:r w:rsidRPr="00AB7C5C">
        <w:rPr>
          <w:sz w:val="26"/>
          <w:szCs w:val="26"/>
          <w:lang w:val="uk-UA"/>
        </w:rPr>
        <w:t xml:space="preserve"> територіальної </w:t>
      </w:r>
      <w:r w:rsidRPr="00AB7C5C">
        <w:rPr>
          <w:sz w:val="26"/>
          <w:szCs w:val="26"/>
          <w:lang w:val="uk-UA"/>
        </w:rPr>
        <w:lastRenderedPageBreak/>
        <w:t xml:space="preserve">громади міста Києва заключний звіт про результати виконання </w:t>
      </w:r>
      <w:r w:rsidR="00317F7B" w:rsidRPr="00AB7C5C">
        <w:rPr>
          <w:sz w:val="26"/>
          <w:szCs w:val="26"/>
          <w:lang w:val="uk-UA"/>
        </w:rPr>
        <w:t xml:space="preserve">Комплексної </w:t>
      </w:r>
      <w:r w:rsidRPr="00AB7C5C">
        <w:rPr>
          <w:sz w:val="26"/>
          <w:szCs w:val="26"/>
          <w:lang w:val="uk-UA"/>
        </w:rPr>
        <w:t xml:space="preserve">програми. </w:t>
      </w:r>
    </w:p>
    <w:p w:rsidR="00726A16" w:rsidRPr="00AB7C5C" w:rsidRDefault="00726A16" w:rsidP="00726A16">
      <w:pPr>
        <w:spacing w:line="288" w:lineRule="auto"/>
        <w:ind w:firstLine="709"/>
        <w:jc w:val="both"/>
        <w:rPr>
          <w:sz w:val="26"/>
          <w:szCs w:val="26"/>
          <w:lang w:val="uk-UA"/>
        </w:rPr>
      </w:pPr>
      <w:r w:rsidRPr="00AB7C5C">
        <w:rPr>
          <w:sz w:val="26"/>
          <w:szCs w:val="26"/>
          <w:lang w:val="uk-UA"/>
        </w:rPr>
        <w:t>Перед поданням заключного звіту про результати виконання Комплексної програми на розгляд Київської міської ради Департамент культури проводить його публічне обговорення, в якому беруть участь представники громадськості, засобів масової інформації, депутати Київської міської ради та інші уповноважені представники.</w:t>
      </w:r>
    </w:p>
    <w:p w:rsidR="00726A16" w:rsidRPr="00AB7C5C" w:rsidRDefault="00726A16" w:rsidP="00726A16">
      <w:pPr>
        <w:spacing w:line="288" w:lineRule="auto"/>
        <w:ind w:firstLine="567"/>
        <w:jc w:val="both"/>
        <w:rPr>
          <w:sz w:val="26"/>
          <w:szCs w:val="26"/>
          <w:lang w:val="uk-UA"/>
        </w:rPr>
      </w:pPr>
    </w:p>
    <w:p w:rsidR="00726A16" w:rsidRPr="00AB7C5C" w:rsidRDefault="00726A16" w:rsidP="00726A16">
      <w:pPr>
        <w:spacing w:line="288" w:lineRule="auto"/>
        <w:jc w:val="center"/>
        <w:rPr>
          <w:sz w:val="26"/>
          <w:szCs w:val="26"/>
          <w:lang w:val="uk-UA"/>
        </w:rPr>
      </w:pPr>
      <w:r w:rsidRPr="00AB7C5C">
        <w:rPr>
          <w:b/>
          <w:sz w:val="26"/>
          <w:szCs w:val="26"/>
          <w:lang w:val="uk-UA"/>
        </w:rPr>
        <w:t xml:space="preserve">5. РЕСУРСНЕ ЗАБЕЗПЕЧЕННЯ </w:t>
      </w:r>
      <w:r w:rsidRPr="00AB7C5C">
        <w:rPr>
          <w:b/>
          <w:caps/>
          <w:sz w:val="26"/>
          <w:szCs w:val="26"/>
          <w:lang w:val="uk-UA"/>
        </w:rPr>
        <w:t>Комплексної МІСЬКОЇ програми «СТОЛИЧНА КУЛЬТУРА: 2019–2021 роки»</w:t>
      </w:r>
    </w:p>
    <w:p w:rsidR="00726A16" w:rsidRPr="00AB7C5C" w:rsidRDefault="00726A16" w:rsidP="00726A16">
      <w:pPr>
        <w:ind w:firstLine="7938"/>
        <w:jc w:val="right"/>
        <w:rPr>
          <w:sz w:val="26"/>
          <w:szCs w:val="26"/>
          <w:lang w:val="uk-UA"/>
        </w:rPr>
      </w:pPr>
      <w:r w:rsidRPr="00AB7C5C">
        <w:rPr>
          <w:sz w:val="26"/>
          <w:szCs w:val="26"/>
          <w:lang w:val="uk-UA"/>
        </w:rPr>
        <w:t xml:space="preserve">тис. </w:t>
      </w:r>
      <w:proofErr w:type="spellStart"/>
      <w:r w:rsidRPr="00AB7C5C">
        <w:rPr>
          <w:sz w:val="26"/>
          <w:szCs w:val="26"/>
          <w:lang w:val="uk-UA"/>
        </w:rPr>
        <w:t>грн</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1572"/>
        <w:gridCol w:w="1439"/>
        <w:gridCol w:w="1439"/>
        <w:gridCol w:w="1558"/>
      </w:tblGrid>
      <w:tr w:rsidR="00726A16" w:rsidRPr="00AB7C5C" w:rsidTr="003A0A0A">
        <w:trPr>
          <w:tblHeader/>
        </w:trPr>
        <w:tc>
          <w:tcPr>
            <w:tcW w:w="1861" w:type="pct"/>
            <w:shd w:val="clear" w:color="auto" w:fill="auto"/>
            <w:vAlign w:val="center"/>
          </w:tcPr>
          <w:p w:rsidR="00726A16" w:rsidRPr="00AB7C5C" w:rsidRDefault="00726A16" w:rsidP="003A0A0A">
            <w:pPr>
              <w:jc w:val="center"/>
              <w:rPr>
                <w:sz w:val="26"/>
                <w:szCs w:val="26"/>
                <w:lang w:val="uk-UA"/>
              </w:rPr>
            </w:pPr>
            <w:r w:rsidRPr="00AB7C5C">
              <w:rPr>
                <w:sz w:val="26"/>
                <w:szCs w:val="26"/>
                <w:lang w:val="uk-UA"/>
              </w:rPr>
              <w:t>Обсяг коштів, які пропонується залучити на виконання програми</w:t>
            </w:r>
          </w:p>
        </w:tc>
        <w:tc>
          <w:tcPr>
            <w:tcW w:w="821" w:type="pct"/>
            <w:shd w:val="clear" w:color="auto" w:fill="auto"/>
            <w:vAlign w:val="center"/>
          </w:tcPr>
          <w:p w:rsidR="00726A16" w:rsidRPr="00AB7C5C" w:rsidRDefault="00726A16" w:rsidP="003A0A0A">
            <w:pPr>
              <w:jc w:val="center"/>
              <w:rPr>
                <w:sz w:val="26"/>
                <w:szCs w:val="26"/>
                <w:lang w:val="uk-UA"/>
              </w:rPr>
            </w:pPr>
            <w:r w:rsidRPr="00AB7C5C">
              <w:rPr>
                <w:sz w:val="26"/>
                <w:szCs w:val="26"/>
                <w:lang w:val="uk-UA"/>
              </w:rPr>
              <w:t>2019 рік</w:t>
            </w:r>
          </w:p>
        </w:tc>
        <w:tc>
          <w:tcPr>
            <w:tcW w:w="752" w:type="pct"/>
            <w:shd w:val="clear" w:color="auto" w:fill="auto"/>
            <w:vAlign w:val="center"/>
          </w:tcPr>
          <w:p w:rsidR="00726A16" w:rsidRPr="00AB7C5C" w:rsidRDefault="00726A16" w:rsidP="003A0A0A">
            <w:pPr>
              <w:jc w:val="center"/>
              <w:rPr>
                <w:sz w:val="26"/>
                <w:szCs w:val="26"/>
                <w:lang w:val="uk-UA"/>
              </w:rPr>
            </w:pPr>
            <w:r w:rsidRPr="00AB7C5C">
              <w:rPr>
                <w:sz w:val="26"/>
                <w:szCs w:val="26"/>
                <w:lang w:val="uk-UA"/>
              </w:rPr>
              <w:t>2020 рік</w:t>
            </w:r>
          </w:p>
        </w:tc>
        <w:tc>
          <w:tcPr>
            <w:tcW w:w="752" w:type="pct"/>
            <w:shd w:val="clear" w:color="auto" w:fill="auto"/>
            <w:vAlign w:val="center"/>
          </w:tcPr>
          <w:p w:rsidR="00726A16" w:rsidRPr="00AB7C5C" w:rsidRDefault="00726A16" w:rsidP="003A0A0A">
            <w:pPr>
              <w:jc w:val="center"/>
              <w:rPr>
                <w:sz w:val="26"/>
                <w:szCs w:val="26"/>
                <w:lang w:val="uk-UA"/>
              </w:rPr>
            </w:pPr>
            <w:r w:rsidRPr="00AB7C5C">
              <w:rPr>
                <w:sz w:val="26"/>
                <w:szCs w:val="26"/>
                <w:lang w:val="uk-UA"/>
              </w:rPr>
              <w:t>2021 рік</w:t>
            </w:r>
          </w:p>
        </w:tc>
        <w:tc>
          <w:tcPr>
            <w:tcW w:w="814" w:type="pct"/>
            <w:shd w:val="clear" w:color="auto" w:fill="auto"/>
            <w:vAlign w:val="center"/>
          </w:tcPr>
          <w:p w:rsidR="00726A16" w:rsidRPr="00AB7C5C" w:rsidRDefault="00726A16" w:rsidP="003A0A0A">
            <w:pPr>
              <w:ind w:right="-31"/>
              <w:jc w:val="center"/>
              <w:rPr>
                <w:sz w:val="26"/>
                <w:szCs w:val="26"/>
                <w:lang w:val="uk-UA"/>
              </w:rPr>
            </w:pPr>
            <w:r w:rsidRPr="00AB7C5C">
              <w:rPr>
                <w:sz w:val="26"/>
                <w:szCs w:val="26"/>
                <w:lang w:val="uk-UA"/>
              </w:rPr>
              <w:t>Усього витрат на виконання програми</w:t>
            </w:r>
          </w:p>
        </w:tc>
      </w:tr>
      <w:tr w:rsidR="009C5816" w:rsidRPr="00AB7C5C" w:rsidTr="009C5816">
        <w:tc>
          <w:tcPr>
            <w:tcW w:w="1861" w:type="pct"/>
            <w:shd w:val="clear" w:color="auto" w:fill="auto"/>
          </w:tcPr>
          <w:p w:rsidR="009C5816" w:rsidRPr="00AB7C5C" w:rsidRDefault="009C5816" w:rsidP="009C5816">
            <w:pPr>
              <w:rPr>
                <w:sz w:val="26"/>
                <w:szCs w:val="26"/>
                <w:lang w:val="uk-UA"/>
              </w:rPr>
            </w:pPr>
            <w:r w:rsidRPr="00AB7C5C">
              <w:rPr>
                <w:b/>
                <w:sz w:val="26"/>
                <w:szCs w:val="26"/>
                <w:lang w:val="uk-UA"/>
              </w:rPr>
              <w:t>Загальний обсяг фінансових ресурсів, необхідних для реалізації Комплексної програми,</w:t>
            </w:r>
            <w:r w:rsidRPr="00AB7C5C">
              <w:rPr>
                <w:sz w:val="26"/>
                <w:szCs w:val="26"/>
                <w:lang w:val="uk-UA"/>
              </w:rPr>
              <w:t xml:space="preserve"> </w:t>
            </w:r>
            <w:r w:rsidRPr="00AB7C5C">
              <w:rPr>
                <w:b/>
                <w:sz w:val="26"/>
                <w:szCs w:val="26"/>
                <w:lang w:val="uk-UA"/>
              </w:rPr>
              <w:t xml:space="preserve">усього, </w:t>
            </w:r>
          </w:p>
        </w:tc>
        <w:tc>
          <w:tcPr>
            <w:tcW w:w="821" w:type="pct"/>
            <w:shd w:val="clear" w:color="auto" w:fill="auto"/>
            <w:vAlign w:val="center"/>
          </w:tcPr>
          <w:p w:rsidR="009C5816" w:rsidRPr="00AB7C5C" w:rsidRDefault="009C5816" w:rsidP="009C5816">
            <w:pPr>
              <w:jc w:val="center"/>
              <w:rPr>
                <w:sz w:val="26"/>
                <w:szCs w:val="26"/>
                <w:lang w:val="uk-UA" w:eastAsia="en-US"/>
              </w:rPr>
            </w:pPr>
            <w:r w:rsidRPr="00AB7C5C">
              <w:rPr>
                <w:sz w:val="26"/>
                <w:szCs w:val="26"/>
                <w:lang w:val="uk-UA"/>
              </w:rPr>
              <w:t>1832680,7</w:t>
            </w:r>
          </w:p>
        </w:tc>
        <w:tc>
          <w:tcPr>
            <w:tcW w:w="752" w:type="pct"/>
            <w:shd w:val="clear" w:color="auto" w:fill="auto"/>
            <w:vAlign w:val="center"/>
          </w:tcPr>
          <w:p w:rsidR="009C5816" w:rsidRPr="00AB7C5C" w:rsidRDefault="009C5816" w:rsidP="009C5816">
            <w:pPr>
              <w:jc w:val="center"/>
              <w:rPr>
                <w:sz w:val="26"/>
                <w:szCs w:val="26"/>
                <w:lang w:val="uk-UA"/>
              </w:rPr>
            </w:pPr>
            <w:r w:rsidRPr="00AB7C5C">
              <w:rPr>
                <w:sz w:val="26"/>
                <w:szCs w:val="26"/>
                <w:lang w:val="uk-UA"/>
              </w:rPr>
              <w:t>1197303,9</w:t>
            </w:r>
          </w:p>
        </w:tc>
        <w:tc>
          <w:tcPr>
            <w:tcW w:w="752" w:type="pct"/>
            <w:shd w:val="clear" w:color="auto" w:fill="auto"/>
            <w:vAlign w:val="center"/>
          </w:tcPr>
          <w:p w:rsidR="009C5816" w:rsidRPr="00AB7C5C" w:rsidRDefault="009C5816" w:rsidP="009C5816">
            <w:pPr>
              <w:jc w:val="center"/>
              <w:rPr>
                <w:sz w:val="26"/>
                <w:szCs w:val="26"/>
                <w:lang w:val="uk-UA"/>
              </w:rPr>
            </w:pPr>
            <w:r w:rsidRPr="00AB7C5C">
              <w:rPr>
                <w:sz w:val="26"/>
                <w:szCs w:val="26"/>
                <w:lang w:val="uk-UA"/>
              </w:rPr>
              <w:t>1248278,6</w:t>
            </w:r>
          </w:p>
        </w:tc>
        <w:tc>
          <w:tcPr>
            <w:tcW w:w="814" w:type="pct"/>
            <w:shd w:val="clear" w:color="auto" w:fill="auto"/>
            <w:vAlign w:val="center"/>
          </w:tcPr>
          <w:p w:rsidR="009C5816" w:rsidRPr="00AB7C5C" w:rsidRDefault="009C5816" w:rsidP="009C5816">
            <w:pPr>
              <w:jc w:val="center"/>
              <w:rPr>
                <w:sz w:val="26"/>
                <w:szCs w:val="26"/>
                <w:lang w:val="uk-UA"/>
              </w:rPr>
            </w:pPr>
            <w:r w:rsidRPr="00AB7C5C">
              <w:rPr>
                <w:sz w:val="26"/>
                <w:szCs w:val="26"/>
                <w:lang w:val="uk-UA"/>
              </w:rPr>
              <w:t>4278263,2</w:t>
            </w:r>
          </w:p>
        </w:tc>
      </w:tr>
      <w:tr w:rsidR="00726A16" w:rsidRPr="00AB7C5C" w:rsidTr="003A0A0A">
        <w:tc>
          <w:tcPr>
            <w:tcW w:w="1861" w:type="pct"/>
            <w:shd w:val="clear" w:color="auto" w:fill="auto"/>
          </w:tcPr>
          <w:p w:rsidR="00726A16" w:rsidRPr="00AB7C5C" w:rsidRDefault="00726A16" w:rsidP="003A0A0A">
            <w:pPr>
              <w:tabs>
                <w:tab w:val="left" w:pos="993"/>
              </w:tabs>
              <w:ind w:firstLine="5"/>
              <w:rPr>
                <w:sz w:val="26"/>
                <w:szCs w:val="26"/>
                <w:lang w:val="uk-UA" w:eastAsia="uk-UA"/>
              </w:rPr>
            </w:pPr>
            <w:r w:rsidRPr="00AB7C5C">
              <w:rPr>
                <w:color w:val="000000"/>
                <w:sz w:val="26"/>
                <w:szCs w:val="26"/>
                <w:lang w:val="uk-UA" w:eastAsia="uk-UA"/>
              </w:rPr>
              <w:t>у тому числі:</w:t>
            </w:r>
          </w:p>
        </w:tc>
        <w:tc>
          <w:tcPr>
            <w:tcW w:w="821" w:type="pct"/>
            <w:shd w:val="clear" w:color="auto" w:fill="auto"/>
            <w:vAlign w:val="center"/>
          </w:tcPr>
          <w:p w:rsidR="00726A16" w:rsidRPr="00AB7C5C" w:rsidRDefault="00726A16" w:rsidP="00345D00">
            <w:pPr>
              <w:jc w:val="center"/>
              <w:rPr>
                <w:sz w:val="26"/>
                <w:szCs w:val="26"/>
                <w:lang w:val="uk-UA"/>
              </w:rPr>
            </w:pPr>
          </w:p>
        </w:tc>
        <w:tc>
          <w:tcPr>
            <w:tcW w:w="752" w:type="pct"/>
            <w:shd w:val="clear" w:color="auto" w:fill="auto"/>
            <w:vAlign w:val="center"/>
          </w:tcPr>
          <w:p w:rsidR="00726A16" w:rsidRPr="00AB7C5C" w:rsidRDefault="00726A16" w:rsidP="00345D00">
            <w:pPr>
              <w:jc w:val="center"/>
              <w:rPr>
                <w:sz w:val="26"/>
                <w:szCs w:val="26"/>
                <w:lang w:val="uk-UA"/>
              </w:rPr>
            </w:pPr>
          </w:p>
        </w:tc>
        <w:tc>
          <w:tcPr>
            <w:tcW w:w="752" w:type="pct"/>
            <w:shd w:val="clear" w:color="auto" w:fill="auto"/>
            <w:vAlign w:val="center"/>
          </w:tcPr>
          <w:p w:rsidR="00726A16" w:rsidRPr="00AB7C5C" w:rsidRDefault="00726A16" w:rsidP="00345D00">
            <w:pPr>
              <w:jc w:val="center"/>
              <w:rPr>
                <w:sz w:val="26"/>
                <w:szCs w:val="26"/>
                <w:lang w:val="uk-UA"/>
              </w:rPr>
            </w:pPr>
          </w:p>
        </w:tc>
        <w:tc>
          <w:tcPr>
            <w:tcW w:w="814" w:type="pct"/>
            <w:shd w:val="clear" w:color="auto" w:fill="auto"/>
            <w:vAlign w:val="center"/>
          </w:tcPr>
          <w:p w:rsidR="00726A16" w:rsidRPr="00AB7C5C" w:rsidRDefault="00726A16" w:rsidP="00345D00">
            <w:pPr>
              <w:jc w:val="center"/>
              <w:rPr>
                <w:bCs/>
                <w:sz w:val="26"/>
                <w:szCs w:val="26"/>
                <w:lang w:val="uk-UA" w:eastAsia="en-US"/>
              </w:rPr>
            </w:pPr>
          </w:p>
        </w:tc>
      </w:tr>
      <w:tr w:rsidR="009C5816" w:rsidRPr="00AB7C5C" w:rsidTr="003A0A0A">
        <w:tc>
          <w:tcPr>
            <w:tcW w:w="1861" w:type="pct"/>
            <w:shd w:val="clear" w:color="auto" w:fill="auto"/>
          </w:tcPr>
          <w:p w:rsidR="009C5816" w:rsidRPr="00AB7C5C" w:rsidRDefault="009C5816" w:rsidP="009C5816">
            <w:pPr>
              <w:rPr>
                <w:color w:val="000000"/>
                <w:sz w:val="26"/>
                <w:szCs w:val="26"/>
                <w:lang w:val="uk-UA"/>
              </w:rPr>
            </w:pPr>
            <w:r w:rsidRPr="00AB7C5C">
              <w:rPr>
                <w:color w:val="000000"/>
                <w:sz w:val="26"/>
                <w:szCs w:val="26"/>
                <w:lang w:val="uk-UA"/>
              </w:rPr>
              <w:t>бюджет м. Києва</w:t>
            </w:r>
          </w:p>
        </w:tc>
        <w:tc>
          <w:tcPr>
            <w:tcW w:w="821" w:type="pct"/>
            <w:shd w:val="clear" w:color="auto" w:fill="auto"/>
            <w:vAlign w:val="center"/>
          </w:tcPr>
          <w:p w:rsidR="009C5816" w:rsidRPr="00AB7C5C" w:rsidRDefault="009C5816" w:rsidP="009C5816">
            <w:pPr>
              <w:jc w:val="right"/>
              <w:rPr>
                <w:sz w:val="26"/>
                <w:szCs w:val="26"/>
                <w:lang w:val="uk-UA" w:eastAsia="en-US"/>
              </w:rPr>
            </w:pPr>
            <w:r w:rsidRPr="00AB7C5C">
              <w:rPr>
                <w:sz w:val="26"/>
                <w:szCs w:val="26"/>
                <w:lang w:val="uk-UA"/>
              </w:rPr>
              <w:t>816211,6</w:t>
            </w:r>
          </w:p>
        </w:tc>
        <w:tc>
          <w:tcPr>
            <w:tcW w:w="752" w:type="pct"/>
            <w:shd w:val="clear" w:color="auto" w:fill="auto"/>
            <w:vAlign w:val="center"/>
          </w:tcPr>
          <w:p w:rsidR="009C5816" w:rsidRPr="00AB7C5C" w:rsidRDefault="009C5816" w:rsidP="009C5816">
            <w:pPr>
              <w:jc w:val="right"/>
              <w:rPr>
                <w:sz w:val="26"/>
                <w:szCs w:val="26"/>
                <w:lang w:val="uk-UA"/>
              </w:rPr>
            </w:pPr>
            <w:r w:rsidRPr="00AB7C5C">
              <w:rPr>
                <w:sz w:val="26"/>
                <w:szCs w:val="26"/>
                <w:lang w:val="uk-UA"/>
              </w:rPr>
              <w:t>917241,5</w:t>
            </w:r>
          </w:p>
        </w:tc>
        <w:tc>
          <w:tcPr>
            <w:tcW w:w="752" w:type="pct"/>
            <w:shd w:val="clear" w:color="auto" w:fill="auto"/>
            <w:vAlign w:val="center"/>
          </w:tcPr>
          <w:p w:rsidR="009C5816" w:rsidRPr="00AB7C5C" w:rsidRDefault="009C5816" w:rsidP="009C5816">
            <w:pPr>
              <w:jc w:val="right"/>
              <w:rPr>
                <w:sz w:val="26"/>
                <w:szCs w:val="26"/>
                <w:lang w:val="uk-UA"/>
              </w:rPr>
            </w:pPr>
            <w:r w:rsidRPr="00AB7C5C">
              <w:rPr>
                <w:sz w:val="26"/>
                <w:szCs w:val="26"/>
                <w:lang w:val="uk-UA"/>
              </w:rPr>
              <w:t>963554,1</w:t>
            </w:r>
          </w:p>
        </w:tc>
        <w:tc>
          <w:tcPr>
            <w:tcW w:w="814" w:type="pct"/>
            <w:shd w:val="clear" w:color="auto" w:fill="auto"/>
            <w:vAlign w:val="bottom"/>
          </w:tcPr>
          <w:p w:rsidR="009C5816" w:rsidRPr="00AB7C5C" w:rsidRDefault="009C5816" w:rsidP="009C5816">
            <w:pPr>
              <w:jc w:val="right"/>
              <w:rPr>
                <w:sz w:val="26"/>
                <w:szCs w:val="26"/>
                <w:lang w:val="uk-UA"/>
              </w:rPr>
            </w:pPr>
            <w:r w:rsidRPr="00AB7C5C">
              <w:rPr>
                <w:sz w:val="26"/>
                <w:szCs w:val="26"/>
                <w:lang w:val="uk-UA"/>
              </w:rPr>
              <w:t>2697007,2</w:t>
            </w:r>
          </w:p>
        </w:tc>
      </w:tr>
      <w:tr w:rsidR="00726A16" w:rsidRPr="00AB7C5C" w:rsidTr="003A0A0A">
        <w:tc>
          <w:tcPr>
            <w:tcW w:w="1861" w:type="pct"/>
            <w:shd w:val="clear" w:color="auto" w:fill="auto"/>
          </w:tcPr>
          <w:p w:rsidR="00726A16" w:rsidRPr="00AB7C5C" w:rsidRDefault="00726A16" w:rsidP="003A0A0A">
            <w:pPr>
              <w:rPr>
                <w:color w:val="000000"/>
                <w:sz w:val="26"/>
                <w:szCs w:val="26"/>
                <w:lang w:val="uk-UA"/>
              </w:rPr>
            </w:pPr>
            <w:r w:rsidRPr="00AB7C5C">
              <w:rPr>
                <w:color w:val="000000"/>
                <w:sz w:val="26"/>
                <w:szCs w:val="26"/>
                <w:lang w:val="uk-UA"/>
              </w:rPr>
              <w:t>власні кошти установ і організацій</w:t>
            </w:r>
          </w:p>
        </w:tc>
        <w:tc>
          <w:tcPr>
            <w:tcW w:w="821"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7133,1</w:t>
            </w:r>
          </w:p>
        </w:tc>
        <w:tc>
          <w:tcPr>
            <w:tcW w:w="752"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6049,2</w:t>
            </w:r>
          </w:p>
        </w:tc>
        <w:tc>
          <w:tcPr>
            <w:tcW w:w="752"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6394,3</w:t>
            </w:r>
          </w:p>
        </w:tc>
        <w:tc>
          <w:tcPr>
            <w:tcW w:w="814"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19576,6</w:t>
            </w:r>
          </w:p>
        </w:tc>
      </w:tr>
      <w:tr w:rsidR="00726A16" w:rsidRPr="00AB7C5C" w:rsidTr="003A0A0A">
        <w:tc>
          <w:tcPr>
            <w:tcW w:w="1861" w:type="pct"/>
            <w:shd w:val="clear" w:color="auto" w:fill="auto"/>
          </w:tcPr>
          <w:p w:rsidR="00726A16" w:rsidRPr="00AB7C5C" w:rsidRDefault="00726A16" w:rsidP="003A0A0A">
            <w:pPr>
              <w:rPr>
                <w:color w:val="000000"/>
                <w:sz w:val="26"/>
                <w:szCs w:val="26"/>
                <w:lang w:val="uk-UA"/>
              </w:rPr>
            </w:pPr>
            <w:r w:rsidRPr="00AB7C5C">
              <w:rPr>
                <w:color w:val="000000"/>
                <w:sz w:val="26"/>
                <w:szCs w:val="26"/>
                <w:lang w:val="uk-UA"/>
              </w:rPr>
              <w:t>залучені кошти</w:t>
            </w:r>
          </w:p>
        </w:tc>
        <w:tc>
          <w:tcPr>
            <w:tcW w:w="821"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1150</w:t>
            </w:r>
            <w:r w:rsidR="00D54338" w:rsidRPr="00AB7C5C">
              <w:rPr>
                <w:color w:val="000000"/>
                <w:sz w:val="26"/>
                <w:szCs w:val="26"/>
                <w:lang w:val="uk-UA"/>
              </w:rPr>
              <w:t>,0</w:t>
            </w:r>
          </w:p>
        </w:tc>
        <w:tc>
          <w:tcPr>
            <w:tcW w:w="752"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750</w:t>
            </w:r>
            <w:r w:rsidR="00D54338" w:rsidRPr="00AB7C5C">
              <w:rPr>
                <w:color w:val="000000"/>
                <w:sz w:val="26"/>
                <w:szCs w:val="26"/>
                <w:lang w:val="uk-UA"/>
              </w:rPr>
              <w:t>,0</w:t>
            </w:r>
          </w:p>
        </w:tc>
        <w:tc>
          <w:tcPr>
            <w:tcW w:w="752"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750</w:t>
            </w:r>
            <w:r w:rsidR="00D54338" w:rsidRPr="00AB7C5C">
              <w:rPr>
                <w:color w:val="000000"/>
                <w:sz w:val="26"/>
                <w:szCs w:val="26"/>
                <w:lang w:val="uk-UA"/>
              </w:rPr>
              <w:t>,0</w:t>
            </w:r>
          </w:p>
        </w:tc>
        <w:tc>
          <w:tcPr>
            <w:tcW w:w="814"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2650</w:t>
            </w:r>
            <w:r w:rsidR="00D54338" w:rsidRPr="00AB7C5C">
              <w:rPr>
                <w:color w:val="000000"/>
                <w:sz w:val="26"/>
                <w:szCs w:val="26"/>
                <w:lang w:val="uk-UA"/>
              </w:rPr>
              <w:t>,0</w:t>
            </w:r>
          </w:p>
        </w:tc>
      </w:tr>
      <w:tr w:rsidR="00726A16" w:rsidRPr="00AB7C5C" w:rsidTr="003A0A0A">
        <w:tc>
          <w:tcPr>
            <w:tcW w:w="1861" w:type="pct"/>
            <w:shd w:val="clear" w:color="auto" w:fill="auto"/>
          </w:tcPr>
          <w:p w:rsidR="00726A16" w:rsidRPr="00AB7C5C" w:rsidRDefault="00726A16" w:rsidP="003A0A0A">
            <w:pPr>
              <w:rPr>
                <w:color w:val="000000"/>
                <w:sz w:val="26"/>
                <w:szCs w:val="26"/>
                <w:lang w:val="uk-UA"/>
              </w:rPr>
            </w:pPr>
            <w:r w:rsidRPr="00AB7C5C">
              <w:rPr>
                <w:color w:val="000000"/>
                <w:sz w:val="26"/>
                <w:szCs w:val="26"/>
                <w:lang w:val="uk-UA"/>
              </w:rPr>
              <w:t xml:space="preserve">інші джерела </w:t>
            </w:r>
          </w:p>
        </w:tc>
        <w:tc>
          <w:tcPr>
            <w:tcW w:w="821"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1008186</w:t>
            </w:r>
          </w:p>
        </w:tc>
        <w:tc>
          <w:tcPr>
            <w:tcW w:w="752"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273263,2</w:t>
            </w:r>
          </w:p>
        </w:tc>
        <w:tc>
          <w:tcPr>
            <w:tcW w:w="752"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277580,2</w:t>
            </w:r>
          </w:p>
        </w:tc>
        <w:tc>
          <w:tcPr>
            <w:tcW w:w="814" w:type="pct"/>
            <w:shd w:val="clear" w:color="auto" w:fill="auto"/>
            <w:vAlign w:val="center"/>
          </w:tcPr>
          <w:p w:rsidR="00726A16" w:rsidRPr="00AB7C5C" w:rsidRDefault="00726A16" w:rsidP="00345D00">
            <w:pPr>
              <w:jc w:val="center"/>
              <w:rPr>
                <w:color w:val="000000"/>
                <w:sz w:val="26"/>
                <w:szCs w:val="26"/>
                <w:lang w:val="uk-UA"/>
              </w:rPr>
            </w:pPr>
            <w:r w:rsidRPr="00AB7C5C">
              <w:rPr>
                <w:color w:val="000000"/>
                <w:sz w:val="26"/>
                <w:szCs w:val="26"/>
                <w:lang w:val="uk-UA"/>
              </w:rPr>
              <w:t>1559029,4</w:t>
            </w:r>
          </w:p>
        </w:tc>
      </w:tr>
    </w:tbl>
    <w:p w:rsidR="00726A16" w:rsidRPr="00AB7C5C" w:rsidRDefault="00726A16" w:rsidP="00726A16">
      <w:pPr>
        <w:rPr>
          <w:b/>
          <w:caps/>
          <w:sz w:val="26"/>
          <w:szCs w:val="26"/>
          <w:lang w:val="uk-UA"/>
        </w:rPr>
      </w:pPr>
    </w:p>
    <w:p w:rsidR="005A71B0" w:rsidRPr="00AB7C5C" w:rsidRDefault="005A71B0">
      <w:pPr>
        <w:rPr>
          <w:b/>
          <w:bCs/>
          <w:sz w:val="26"/>
          <w:szCs w:val="26"/>
          <w:lang w:val="uk-UA"/>
        </w:rPr>
      </w:pPr>
      <w:r w:rsidRPr="00AB7C5C">
        <w:rPr>
          <w:b/>
          <w:bCs/>
          <w:sz w:val="26"/>
          <w:szCs w:val="26"/>
          <w:lang w:val="uk-UA"/>
        </w:rPr>
        <w:br w:type="page"/>
      </w:r>
    </w:p>
    <w:p w:rsidR="00C90F85" w:rsidRPr="00AB7C5C" w:rsidRDefault="00242127" w:rsidP="00584DA6">
      <w:pPr>
        <w:spacing w:line="288" w:lineRule="auto"/>
        <w:jc w:val="center"/>
        <w:outlineLvl w:val="2"/>
        <w:rPr>
          <w:b/>
          <w:bCs/>
          <w:sz w:val="26"/>
          <w:szCs w:val="26"/>
          <w:lang w:val="uk-UA"/>
        </w:rPr>
      </w:pPr>
      <w:r w:rsidRPr="00AB7C5C">
        <w:rPr>
          <w:b/>
          <w:bCs/>
          <w:sz w:val="26"/>
          <w:szCs w:val="26"/>
          <w:lang w:val="uk-UA"/>
        </w:rPr>
        <w:lastRenderedPageBreak/>
        <w:t>ПІД</w:t>
      </w:r>
      <w:r w:rsidR="00E4036B" w:rsidRPr="00AB7C5C">
        <w:rPr>
          <w:b/>
          <w:bCs/>
          <w:sz w:val="26"/>
          <w:szCs w:val="26"/>
          <w:lang w:val="uk-UA"/>
        </w:rPr>
        <w:t>П</w:t>
      </w:r>
      <w:r w:rsidRPr="00AB7C5C">
        <w:rPr>
          <w:b/>
          <w:bCs/>
          <w:sz w:val="26"/>
          <w:szCs w:val="26"/>
          <w:lang w:val="uk-UA"/>
        </w:rPr>
        <w:t>РОГРАМА 1</w:t>
      </w:r>
      <w:r w:rsidRPr="00AB7C5C">
        <w:rPr>
          <w:b/>
          <w:bCs/>
          <w:sz w:val="26"/>
          <w:szCs w:val="26"/>
          <w:lang w:val="uk-UA"/>
        </w:rPr>
        <w:br/>
        <w:t xml:space="preserve">МІСЬКА ЦІЛЬОВА ПРОГРАМА </w:t>
      </w:r>
    </w:p>
    <w:p w:rsidR="00242127" w:rsidRPr="00AB7C5C" w:rsidRDefault="00242127" w:rsidP="00584DA6">
      <w:pPr>
        <w:spacing w:line="288" w:lineRule="auto"/>
        <w:jc w:val="center"/>
        <w:outlineLvl w:val="2"/>
        <w:rPr>
          <w:b/>
          <w:bCs/>
          <w:sz w:val="26"/>
          <w:szCs w:val="26"/>
          <w:lang w:val="uk-UA"/>
        </w:rPr>
      </w:pPr>
      <w:r w:rsidRPr="00AB7C5C">
        <w:rPr>
          <w:b/>
          <w:bCs/>
          <w:sz w:val="26"/>
          <w:szCs w:val="26"/>
          <w:lang w:val="uk-UA"/>
        </w:rPr>
        <w:t>«</w:t>
      </w:r>
      <w:r w:rsidR="003F4092" w:rsidRPr="00AB7C5C">
        <w:rPr>
          <w:b/>
          <w:bCs/>
          <w:sz w:val="26"/>
          <w:szCs w:val="26"/>
          <w:lang w:val="uk-UA"/>
        </w:rPr>
        <w:t>КИЇВ МУЗЕЙНО-ПРОСВІТНИЦЬКИЙ</w:t>
      </w:r>
      <w:r w:rsidRPr="00AB7C5C">
        <w:rPr>
          <w:b/>
          <w:bCs/>
          <w:sz w:val="26"/>
          <w:szCs w:val="26"/>
          <w:lang w:val="uk-UA" w:eastAsia="uk-UA"/>
        </w:rPr>
        <w:t>»</w:t>
      </w:r>
    </w:p>
    <w:p w:rsidR="00242127" w:rsidRPr="00AB7C5C" w:rsidRDefault="00242127" w:rsidP="00584DA6">
      <w:pPr>
        <w:spacing w:line="288" w:lineRule="auto"/>
        <w:jc w:val="center"/>
        <w:rPr>
          <w:rFonts w:eastAsia="Calibri"/>
          <w:sz w:val="26"/>
          <w:szCs w:val="26"/>
          <w:lang w:val="uk-UA" w:eastAsia="en-US"/>
        </w:rPr>
      </w:pPr>
    </w:p>
    <w:p w:rsidR="00242127" w:rsidRPr="00AB7C5C" w:rsidRDefault="00242127" w:rsidP="00584DA6">
      <w:pPr>
        <w:spacing w:line="288" w:lineRule="auto"/>
        <w:ind w:firstLine="709"/>
        <w:jc w:val="both"/>
        <w:rPr>
          <w:b/>
          <w:caps/>
          <w:sz w:val="26"/>
          <w:szCs w:val="26"/>
          <w:lang w:val="uk-UA"/>
        </w:rPr>
      </w:pPr>
      <w:r w:rsidRPr="00AB7C5C">
        <w:rPr>
          <w:b/>
          <w:caps/>
          <w:sz w:val="26"/>
          <w:szCs w:val="26"/>
          <w:lang w:val="uk-UA"/>
        </w:rPr>
        <w:t>1. Визначення проблем, на розв’язання яких спрямована Програма</w:t>
      </w:r>
    </w:p>
    <w:p w:rsidR="00C068A4" w:rsidRPr="00AB7C5C" w:rsidRDefault="00C068A4" w:rsidP="00584DA6">
      <w:pPr>
        <w:spacing w:line="288" w:lineRule="auto"/>
        <w:ind w:firstLine="709"/>
        <w:jc w:val="both"/>
        <w:rPr>
          <w:b/>
          <w:i/>
          <w:sz w:val="26"/>
          <w:szCs w:val="26"/>
          <w:lang w:val="uk-UA"/>
        </w:rPr>
      </w:pPr>
    </w:p>
    <w:p w:rsidR="00936199" w:rsidRPr="00AB7C5C" w:rsidRDefault="00C1781A" w:rsidP="00584DA6">
      <w:pPr>
        <w:spacing w:line="288" w:lineRule="auto"/>
        <w:ind w:firstLine="709"/>
        <w:jc w:val="both"/>
        <w:rPr>
          <w:b/>
          <w:i/>
          <w:caps/>
          <w:sz w:val="26"/>
          <w:szCs w:val="26"/>
          <w:lang w:val="uk-UA"/>
        </w:rPr>
      </w:pPr>
      <w:r w:rsidRPr="00AB7C5C">
        <w:rPr>
          <w:b/>
          <w:i/>
          <w:sz w:val="26"/>
          <w:szCs w:val="26"/>
          <w:lang w:val="uk-UA"/>
        </w:rPr>
        <w:t>Розвиток музейної справи</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Музеї міста Києва – багатофункціональні заклади соціальної інформації, призначені для збереження культурно-історичних та природничо-наукових цінностей, накопичення й поширення знань через вивчення і демонстрацію унікальних пам'яток матеріальної культури.</w:t>
      </w:r>
      <w:r w:rsidR="00F33144" w:rsidRPr="00AB7C5C">
        <w:rPr>
          <w:rFonts w:eastAsia="Calibri"/>
          <w:sz w:val="26"/>
          <w:szCs w:val="26"/>
          <w:lang w:val="uk-UA" w:eastAsia="en-US"/>
        </w:rPr>
        <w:t xml:space="preserve"> </w:t>
      </w:r>
    </w:p>
    <w:p w:rsidR="00242127" w:rsidRPr="00AB7C5C" w:rsidRDefault="00221F3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Музеї прагнуть посісти належне місце в суспільстві, стають більш динамічними й сучасними, перебувають у постійному пошуку нових підходів до розуміння сутності музейної справи.</w:t>
      </w:r>
      <w:r w:rsidR="004B5DBC" w:rsidRPr="00AB7C5C">
        <w:rPr>
          <w:rFonts w:eastAsia="Calibri"/>
          <w:sz w:val="26"/>
          <w:szCs w:val="26"/>
          <w:lang w:val="uk-UA" w:eastAsia="en-US"/>
        </w:rPr>
        <w:t xml:space="preserve"> </w:t>
      </w:r>
      <w:r w:rsidR="00242127" w:rsidRPr="00AB7C5C">
        <w:rPr>
          <w:rFonts w:eastAsia="Calibri"/>
          <w:sz w:val="26"/>
          <w:szCs w:val="26"/>
          <w:lang w:val="uk-UA" w:eastAsia="en-US"/>
        </w:rPr>
        <w:t xml:space="preserve">Сучасний світовий концепт музейної діяльності – це «відпочинок – знання – настрій – враження», тобто максимальне задоволення потреб відвідувачів. Музеї </w:t>
      </w:r>
      <w:r w:rsidR="00F33144" w:rsidRPr="00AB7C5C">
        <w:rPr>
          <w:rFonts w:eastAsia="Calibri"/>
          <w:sz w:val="26"/>
          <w:szCs w:val="26"/>
          <w:lang w:val="uk-UA" w:eastAsia="en-US"/>
        </w:rPr>
        <w:t xml:space="preserve">повинні </w:t>
      </w:r>
      <w:r w:rsidR="00242127" w:rsidRPr="00AB7C5C">
        <w:rPr>
          <w:rFonts w:eastAsia="Calibri"/>
          <w:sz w:val="26"/>
          <w:szCs w:val="26"/>
          <w:lang w:val="uk-UA" w:eastAsia="en-US"/>
        </w:rPr>
        <w:t>шука</w:t>
      </w:r>
      <w:r w:rsidR="00F33144" w:rsidRPr="00AB7C5C">
        <w:rPr>
          <w:rFonts w:eastAsia="Calibri"/>
          <w:sz w:val="26"/>
          <w:szCs w:val="26"/>
          <w:lang w:val="uk-UA" w:eastAsia="en-US"/>
        </w:rPr>
        <w:t>ти</w:t>
      </w:r>
      <w:r w:rsidR="00242127" w:rsidRPr="00AB7C5C">
        <w:rPr>
          <w:rFonts w:eastAsia="Calibri"/>
          <w:sz w:val="26"/>
          <w:szCs w:val="26"/>
          <w:lang w:val="uk-UA" w:eastAsia="en-US"/>
        </w:rPr>
        <w:t xml:space="preserve"> нові форми комунікації з відвідувачами, втілювати інтерактивні програми і проекти із застосуванням новітніх аудіовізуальних технологій.</w:t>
      </w:r>
    </w:p>
    <w:p w:rsidR="00E41B5F" w:rsidRPr="00AB7C5C" w:rsidRDefault="00E41B5F" w:rsidP="00584DA6">
      <w:pPr>
        <w:spacing w:line="288" w:lineRule="auto"/>
        <w:rPr>
          <w:rFonts w:eastAsia="Calibri"/>
          <w:sz w:val="26"/>
          <w:szCs w:val="26"/>
          <w:lang w:val="uk-UA" w:eastAsia="en-US"/>
        </w:rPr>
      </w:pPr>
    </w:p>
    <w:p w:rsidR="00242127" w:rsidRPr="00AB7C5C" w:rsidRDefault="00242127" w:rsidP="00584DA6">
      <w:pPr>
        <w:spacing w:line="288" w:lineRule="auto"/>
        <w:contextualSpacing/>
        <w:jc w:val="center"/>
        <w:rPr>
          <w:rFonts w:eastAsia="Calibri"/>
          <w:sz w:val="28"/>
          <w:szCs w:val="28"/>
          <w:lang w:val="uk-UA" w:eastAsia="en-US"/>
        </w:rPr>
      </w:pPr>
      <w:r w:rsidRPr="00AB7C5C">
        <w:rPr>
          <w:rFonts w:eastAsia="Calibri"/>
          <w:sz w:val="26"/>
          <w:szCs w:val="26"/>
          <w:lang w:val="uk-UA" w:eastAsia="en-US"/>
        </w:rPr>
        <w:t>Таблиця 1</w:t>
      </w:r>
      <w:r w:rsidR="001B76AC" w:rsidRPr="00AB7C5C">
        <w:rPr>
          <w:rFonts w:eastAsia="Calibri"/>
          <w:sz w:val="26"/>
          <w:szCs w:val="26"/>
          <w:lang w:val="uk-UA" w:eastAsia="en-US"/>
        </w:rPr>
        <w:t xml:space="preserve"> </w:t>
      </w:r>
      <w:r w:rsidRPr="00AB7C5C">
        <w:rPr>
          <w:rFonts w:eastAsia="Calibri"/>
          <w:sz w:val="26"/>
          <w:szCs w:val="26"/>
          <w:lang w:val="uk-UA" w:eastAsia="en-US"/>
        </w:rPr>
        <w:t xml:space="preserve">– </w:t>
      </w:r>
      <w:r w:rsidR="001009B5" w:rsidRPr="00AB7C5C">
        <w:rPr>
          <w:rFonts w:eastAsia="Calibri"/>
          <w:sz w:val="26"/>
          <w:szCs w:val="26"/>
          <w:lang w:val="uk-UA" w:eastAsia="en-US"/>
        </w:rPr>
        <w:t>О</w:t>
      </w:r>
      <w:r w:rsidRPr="00AB7C5C">
        <w:rPr>
          <w:rFonts w:eastAsia="Calibri"/>
          <w:sz w:val="26"/>
          <w:szCs w:val="26"/>
          <w:lang w:val="uk-UA" w:eastAsia="en-US"/>
        </w:rPr>
        <w:t>сновн</w:t>
      </w:r>
      <w:r w:rsidR="001009B5" w:rsidRPr="00AB7C5C">
        <w:rPr>
          <w:rFonts w:eastAsia="Calibri"/>
          <w:sz w:val="26"/>
          <w:szCs w:val="26"/>
          <w:lang w:val="uk-UA" w:eastAsia="en-US"/>
        </w:rPr>
        <w:t>і</w:t>
      </w:r>
      <w:r w:rsidRPr="00AB7C5C">
        <w:rPr>
          <w:rFonts w:eastAsia="Calibri"/>
          <w:sz w:val="26"/>
          <w:szCs w:val="26"/>
          <w:lang w:val="uk-UA" w:eastAsia="en-US"/>
        </w:rPr>
        <w:t xml:space="preserve"> показник</w:t>
      </w:r>
      <w:r w:rsidR="001009B5" w:rsidRPr="00AB7C5C">
        <w:rPr>
          <w:rFonts w:eastAsia="Calibri"/>
          <w:sz w:val="26"/>
          <w:szCs w:val="26"/>
          <w:lang w:val="uk-UA" w:eastAsia="en-US"/>
        </w:rPr>
        <w:t>и</w:t>
      </w:r>
      <w:r w:rsidRPr="00AB7C5C">
        <w:rPr>
          <w:rFonts w:eastAsia="Calibri"/>
          <w:sz w:val="26"/>
          <w:szCs w:val="26"/>
          <w:lang w:val="uk-UA" w:eastAsia="en-US"/>
        </w:rPr>
        <w:t xml:space="preserve"> розвитку музеїв/галерей </w:t>
      </w:r>
      <w:r w:rsidR="003264C6" w:rsidRPr="00AB7C5C">
        <w:rPr>
          <w:rFonts w:eastAsia="Calibri"/>
          <w:sz w:val="26"/>
          <w:szCs w:val="26"/>
          <w:lang w:val="uk-UA" w:eastAsia="en-US"/>
        </w:rPr>
        <w:t xml:space="preserve"> Києва</w:t>
      </w:r>
    </w:p>
    <w:p w:rsidR="00A330C9" w:rsidRPr="00AB7C5C" w:rsidRDefault="00A330C9" w:rsidP="00A330C9">
      <w:pPr>
        <w:ind w:firstLine="567"/>
        <w:contextualSpacing/>
        <w:jc w:val="center"/>
        <w:rPr>
          <w:rFonts w:eastAsia="Calibri"/>
          <w:sz w:val="28"/>
          <w:szCs w:val="28"/>
          <w:lang w:val="uk-UA" w:eastAsia="en-US"/>
        </w:rPr>
      </w:pPr>
    </w:p>
    <w:tbl>
      <w:tblPr>
        <w:tblStyle w:val="35"/>
        <w:tblW w:w="0" w:type="auto"/>
        <w:tblLook w:val="04A0" w:firstRow="1" w:lastRow="0" w:firstColumn="1" w:lastColumn="0" w:noHBand="0" w:noVBand="1"/>
      </w:tblPr>
      <w:tblGrid>
        <w:gridCol w:w="5070"/>
        <w:gridCol w:w="1275"/>
        <w:gridCol w:w="1597"/>
        <w:gridCol w:w="1629"/>
      </w:tblGrid>
      <w:tr w:rsidR="00A330C9" w:rsidRPr="00AB7C5C" w:rsidTr="009870DE">
        <w:trPr>
          <w:trHeight w:val="711"/>
          <w:tblHeader/>
        </w:trPr>
        <w:tc>
          <w:tcPr>
            <w:tcW w:w="5070"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Показники</w:t>
            </w:r>
          </w:p>
        </w:tc>
        <w:tc>
          <w:tcPr>
            <w:tcW w:w="1275"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2016 рік</w:t>
            </w:r>
          </w:p>
        </w:tc>
        <w:tc>
          <w:tcPr>
            <w:tcW w:w="1597"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2017 рік</w:t>
            </w:r>
          </w:p>
        </w:tc>
        <w:tc>
          <w:tcPr>
            <w:tcW w:w="0" w:type="auto"/>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2018 рік (</w:t>
            </w:r>
            <w:proofErr w:type="spellStart"/>
            <w:r w:rsidRPr="00AB7C5C">
              <w:rPr>
                <w:rFonts w:ascii="Times New Roman" w:hAnsi="Times New Roman"/>
                <w:sz w:val="26"/>
                <w:szCs w:val="26"/>
                <w:lang w:val="uk-UA" w:eastAsia="en-US"/>
              </w:rPr>
              <w:t>очік</w:t>
            </w:r>
            <w:proofErr w:type="spellEnd"/>
            <w:r w:rsidRPr="00AB7C5C">
              <w:rPr>
                <w:rFonts w:ascii="Times New Roman" w:hAnsi="Times New Roman"/>
                <w:sz w:val="26"/>
                <w:szCs w:val="26"/>
                <w:lang w:val="uk-UA" w:eastAsia="en-US"/>
              </w:rPr>
              <w:t>.)</w:t>
            </w:r>
          </w:p>
        </w:tc>
      </w:tr>
      <w:tr w:rsidR="00A330C9" w:rsidRPr="00AB7C5C" w:rsidTr="009870DE">
        <w:tc>
          <w:tcPr>
            <w:tcW w:w="5070" w:type="dxa"/>
          </w:tcPr>
          <w:p w:rsidR="00A330C9" w:rsidRPr="00AB7C5C" w:rsidRDefault="00A330C9" w:rsidP="00A330C9">
            <w:pPr>
              <w:contextualSpacing/>
              <w:rPr>
                <w:rFonts w:ascii="Times New Roman" w:hAnsi="Times New Roman"/>
                <w:sz w:val="26"/>
                <w:szCs w:val="26"/>
                <w:lang w:val="uk-UA" w:eastAsia="en-US"/>
              </w:rPr>
            </w:pPr>
            <w:r w:rsidRPr="00AB7C5C">
              <w:rPr>
                <w:rFonts w:ascii="Times New Roman" w:hAnsi="Times New Roman"/>
                <w:sz w:val="26"/>
                <w:szCs w:val="26"/>
                <w:lang w:val="uk-UA" w:eastAsia="en-US"/>
              </w:rPr>
              <w:t>Кількість музеїв/галерей, од.</w:t>
            </w:r>
          </w:p>
        </w:tc>
        <w:tc>
          <w:tcPr>
            <w:tcW w:w="1275"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22</w:t>
            </w:r>
          </w:p>
        </w:tc>
        <w:tc>
          <w:tcPr>
            <w:tcW w:w="1597"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22</w:t>
            </w:r>
          </w:p>
        </w:tc>
        <w:tc>
          <w:tcPr>
            <w:tcW w:w="0" w:type="auto"/>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22</w:t>
            </w:r>
          </w:p>
        </w:tc>
      </w:tr>
      <w:tr w:rsidR="00A330C9" w:rsidRPr="00AB7C5C" w:rsidTr="009870DE">
        <w:tc>
          <w:tcPr>
            <w:tcW w:w="5070" w:type="dxa"/>
          </w:tcPr>
          <w:p w:rsidR="00A330C9" w:rsidRPr="00AB7C5C" w:rsidRDefault="00A330C9" w:rsidP="00790725">
            <w:pPr>
              <w:contextualSpacing/>
              <w:rPr>
                <w:rFonts w:ascii="Times New Roman" w:hAnsi="Times New Roman"/>
                <w:sz w:val="26"/>
                <w:szCs w:val="26"/>
                <w:lang w:val="uk-UA" w:eastAsia="en-US"/>
              </w:rPr>
            </w:pPr>
            <w:r w:rsidRPr="00AB7C5C">
              <w:rPr>
                <w:rFonts w:ascii="Times New Roman" w:hAnsi="Times New Roman"/>
                <w:sz w:val="26"/>
                <w:szCs w:val="26"/>
                <w:lang w:val="uk-UA" w:eastAsia="en-US"/>
              </w:rPr>
              <w:t>Кількість експонатів, тис. од.</w:t>
            </w:r>
          </w:p>
        </w:tc>
        <w:tc>
          <w:tcPr>
            <w:tcW w:w="1275"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1004,9</w:t>
            </w:r>
          </w:p>
        </w:tc>
        <w:tc>
          <w:tcPr>
            <w:tcW w:w="1597"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1020,39</w:t>
            </w:r>
          </w:p>
        </w:tc>
        <w:tc>
          <w:tcPr>
            <w:tcW w:w="0" w:type="auto"/>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1023,5</w:t>
            </w:r>
          </w:p>
        </w:tc>
      </w:tr>
      <w:tr w:rsidR="00A330C9" w:rsidRPr="00AB7C5C" w:rsidTr="009870DE">
        <w:tc>
          <w:tcPr>
            <w:tcW w:w="5070" w:type="dxa"/>
          </w:tcPr>
          <w:p w:rsidR="00A330C9" w:rsidRPr="00AB7C5C" w:rsidRDefault="00A330C9" w:rsidP="00A330C9">
            <w:pPr>
              <w:contextualSpacing/>
              <w:rPr>
                <w:rFonts w:ascii="Times New Roman" w:hAnsi="Times New Roman"/>
                <w:sz w:val="26"/>
                <w:szCs w:val="26"/>
                <w:lang w:val="uk-UA" w:eastAsia="en-US"/>
              </w:rPr>
            </w:pPr>
            <w:r w:rsidRPr="00AB7C5C">
              <w:rPr>
                <w:rFonts w:ascii="Times New Roman" w:hAnsi="Times New Roman"/>
                <w:sz w:val="26"/>
                <w:szCs w:val="26"/>
                <w:lang w:val="uk-UA" w:eastAsia="en-US"/>
              </w:rPr>
              <w:t>Кількість відвідувачів, тис. осіб</w:t>
            </w:r>
          </w:p>
        </w:tc>
        <w:tc>
          <w:tcPr>
            <w:tcW w:w="1275"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980,48</w:t>
            </w:r>
          </w:p>
        </w:tc>
        <w:tc>
          <w:tcPr>
            <w:tcW w:w="1597"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993,54</w:t>
            </w:r>
          </w:p>
        </w:tc>
        <w:tc>
          <w:tcPr>
            <w:tcW w:w="0" w:type="auto"/>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994,0</w:t>
            </w:r>
          </w:p>
        </w:tc>
      </w:tr>
      <w:tr w:rsidR="00A330C9" w:rsidRPr="00AB7C5C" w:rsidTr="009870DE">
        <w:tc>
          <w:tcPr>
            <w:tcW w:w="5070" w:type="dxa"/>
          </w:tcPr>
          <w:p w:rsidR="00A330C9" w:rsidRPr="00AB7C5C" w:rsidRDefault="00A330C9" w:rsidP="00A330C9">
            <w:pPr>
              <w:contextualSpacing/>
              <w:rPr>
                <w:rFonts w:ascii="Times New Roman" w:hAnsi="Times New Roman"/>
                <w:sz w:val="26"/>
                <w:szCs w:val="26"/>
                <w:lang w:val="uk-UA" w:eastAsia="en-US"/>
              </w:rPr>
            </w:pPr>
            <w:r w:rsidRPr="00AB7C5C">
              <w:rPr>
                <w:rFonts w:ascii="Times New Roman" w:hAnsi="Times New Roman"/>
                <w:sz w:val="26"/>
                <w:szCs w:val="26"/>
                <w:lang w:val="uk-UA" w:eastAsia="en-US"/>
              </w:rPr>
              <w:t>Відвідуваність музеїв на 100 осіб, відвідувань</w:t>
            </w:r>
          </w:p>
        </w:tc>
        <w:tc>
          <w:tcPr>
            <w:tcW w:w="1275"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33,6</w:t>
            </w:r>
          </w:p>
        </w:tc>
        <w:tc>
          <w:tcPr>
            <w:tcW w:w="1597"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33,9</w:t>
            </w:r>
          </w:p>
        </w:tc>
        <w:tc>
          <w:tcPr>
            <w:tcW w:w="0" w:type="auto"/>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33,9</w:t>
            </w:r>
          </w:p>
        </w:tc>
      </w:tr>
      <w:tr w:rsidR="00A330C9" w:rsidRPr="00AB7C5C" w:rsidTr="009870DE">
        <w:tc>
          <w:tcPr>
            <w:tcW w:w="5070" w:type="dxa"/>
          </w:tcPr>
          <w:p w:rsidR="00A330C9" w:rsidRPr="00AB7C5C" w:rsidRDefault="00A330C9" w:rsidP="00A330C9">
            <w:pPr>
              <w:contextualSpacing/>
              <w:rPr>
                <w:rFonts w:ascii="Times New Roman" w:hAnsi="Times New Roman"/>
                <w:sz w:val="26"/>
                <w:szCs w:val="26"/>
                <w:lang w:val="uk-UA" w:eastAsia="en-US"/>
              </w:rPr>
            </w:pPr>
            <w:r w:rsidRPr="00AB7C5C">
              <w:rPr>
                <w:rFonts w:ascii="Times New Roman" w:hAnsi="Times New Roman"/>
                <w:sz w:val="26"/>
                <w:szCs w:val="26"/>
                <w:lang w:val="uk-UA" w:eastAsia="en-US"/>
              </w:rPr>
              <w:t>Кількість експонатів, що експонувалися протягом року, тис. од.</w:t>
            </w:r>
          </w:p>
        </w:tc>
        <w:tc>
          <w:tcPr>
            <w:tcW w:w="1275"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72,8</w:t>
            </w:r>
          </w:p>
        </w:tc>
        <w:tc>
          <w:tcPr>
            <w:tcW w:w="1597" w:type="dxa"/>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78,73</w:t>
            </w:r>
          </w:p>
        </w:tc>
        <w:tc>
          <w:tcPr>
            <w:tcW w:w="0" w:type="auto"/>
            <w:vAlign w:val="center"/>
          </w:tcPr>
          <w:p w:rsidR="00A330C9" w:rsidRPr="00AB7C5C" w:rsidRDefault="00A330C9" w:rsidP="00A330C9">
            <w:pPr>
              <w:contextualSpacing/>
              <w:jc w:val="center"/>
              <w:rPr>
                <w:rFonts w:ascii="Times New Roman" w:hAnsi="Times New Roman"/>
                <w:sz w:val="26"/>
                <w:szCs w:val="26"/>
                <w:lang w:val="uk-UA" w:eastAsia="en-US"/>
              </w:rPr>
            </w:pPr>
            <w:r w:rsidRPr="00AB7C5C">
              <w:rPr>
                <w:rFonts w:ascii="Times New Roman" w:hAnsi="Times New Roman"/>
                <w:sz w:val="26"/>
                <w:szCs w:val="26"/>
                <w:lang w:val="uk-UA" w:eastAsia="en-US"/>
              </w:rPr>
              <w:t>79,82</w:t>
            </w:r>
          </w:p>
        </w:tc>
      </w:tr>
    </w:tbl>
    <w:p w:rsidR="00F33144" w:rsidRPr="00AB7C5C" w:rsidRDefault="00F33144" w:rsidP="00584DA6">
      <w:pPr>
        <w:spacing w:line="288" w:lineRule="auto"/>
        <w:ind w:firstLine="709"/>
        <w:contextualSpacing/>
        <w:jc w:val="both"/>
        <w:rPr>
          <w:rFonts w:eastAsia="Calibri"/>
          <w:sz w:val="26"/>
          <w:szCs w:val="26"/>
          <w:lang w:val="uk-UA" w:eastAsia="en-US"/>
        </w:rPr>
      </w:pPr>
    </w:p>
    <w:p w:rsidR="0033775C" w:rsidRPr="00AB7C5C" w:rsidRDefault="0033775C" w:rsidP="00584DA6">
      <w:pPr>
        <w:widowControl w:val="0"/>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Серед здобутків 2016</w:t>
      </w:r>
      <w:r w:rsidR="008579E5" w:rsidRPr="00AB7C5C">
        <w:rPr>
          <w:rFonts w:eastAsia="Calibri"/>
          <w:sz w:val="26"/>
          <w:szCs w:val="26"/>
          <w:lang w:val="uk-UA" w:eastAsia="en-US"/>
        </w:rPr>
        <w:t>–</w:t>
      </w:r>
      <w:r w:rsidRPr="00AB7C5C">
        <w:rPr>
          <w:rFonts w:eastAsia="Calibri"/>
          <w:sz w:val="26"/>
          <w:szCs w:val="26"/>
          <w:lang w:val="uk-UA" w:eastAsia="en-US"/>
        </w:rPr>
        <w:t>2018 років:</w:t>
      </w:r>
    </w:p>
    <w:p w:rsidR="00242127" w:rsidRPr="00AB7C5C" w:rsidRDefault="008579E5" w:rsidP="00584DA6">
      <w:pPr>
        <w:widowControl w:val="0"/>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 xml:space="preserve">– </w:t>
      </w:r>
      <w:r w:rsidR="0033775C" w:rsidRPr="00AB7C5C">
        <w:rPr>
          <w:rFonts w:eastAsia="Calibri"/>
          <w:sz w:val="26"/>
          <w:szCs w:val="26"/>
          <w:lang w:val="uk-UA" w:eastAsia="en-US"/>
        </w:rPr>
        <w:t>відкриття</w:t>
      </w:r>
      <w:r w:rsidR="00242127" w:rsidRPr="00AB7C5C">
        <w:rPr>
          <w:rFonts w:eastAsia="Calibri"/>
          <w:sz w:val="26"/>
          <w:szCs w:val="26"/>
          <w:lang w:val="uk-UA" w:eastAsia="en-US"/>
        </w:rPr>
        <w:t xml:space="preserve"> Музе</w:t>
      </w:r>
      <w:r w:rsidR="0033775C" w:rsidRPr="00AB7C5C">
        <w:rPr>
          <w:rFonts w:eastAsia="Calibri"/>
          <w:sz w:val="26"/>
          <w:szCs w:val="26"/>
          <w:lang w:val="uk-UA" w:eastAsia="en-US"/>
        </w:rPr>
        <w:t>ю</w:t>
      </w:r>
      <w:r w:rsidR="00242127" w:rsidRPr="00AB7C5C">
        <w:rPr>
          <w:rFonts w:eastAsia="Calibri"/>
          <w:sz w:val="26"/>
          <w:szCs w:val="26"/>
          <w:lang w:val="uk-UA" w:eastAsia="en-US"/>
        </w:rPr>
        <w:t>-квартир</w:t>
      </w:r>
      <w:r w:rsidR="004F4663" w:rsidRPr="00AB7C5C">
        <w:rPr>
          <w:rFonts w:eastAsia="Calibri"/>
          <w:sz w:val="26"/>
          <w:szCs w:val="26"/>
          <w:lang w:val="uk-UA" w:eastAsia="en-US"/>
        </w:rPr>
        <w:t>и</w:t>
      </w:r>
      <w:r w:rsidR="00242127" w:rsidRPr="00AB7C5C">
        <w:rPr>
          <w:rFonts w:eastAsia="Calibri"/>
          <w:sz w:val="26"/>
          <w:szCs w:val="26"/>
          <w:lang w:val="uk-UA" w:eastAsia="en-US"/>
        </w:rPr>
        <w:t xml:space="preserve"> В.С. Косенка – філі</w:t>
      </w:r>
      <w:r w:rsidR="00A530A6" w:rsidRPr="00AB7C5C">
        <w:rPr>
          <w:rFonts w:eastAsia="Calibri"/>
          <w:sz w:val="26"/>
          <w:szCs w:val="26"/>
          <w:lang w:val="uk-UA" w:eastAsia="en-US"/>
        </w:rPr>
        <w:t>ї</w:t>
      </w:r>
      <w:r w:rsidR="00242127" w:rsidRPr="00AB7C5C">
        <w:rPr>
          <w:rFonts w:eastAsia="Calibri"/>
          <w:sz w:val="26"/>
          <w:szCs w:val="26"/>
          <w:lang w:val="uk-UA" w:eastAsia="en-US"/>
        </w:rPr>
        <w:t xml:space="preserve"> Музею театрального, музичного та кіномистецтва України</w:t>
      </w:r>
      <w:r w:rsidR="00C8792B" w:rsidRPr="00AB7C5C">
        <w:rPr>
          <w:rFonts w:eastAsia="Calibri"/>
          <w:sz w:val="26"/>
          <w:szCs w:val="26"/>
          <w:lang w:val="uk-UA" w:eastAsia="en-US"/>
        </w:rPr>
        <w:t>;</w:t>
      </w:r>
    </w:p>
    <w:p w:rsidR="00242127" w:rsidRPr="00AB7C5C" w:rsidRDefault="008579E5" w:rsidP="00584DA6">
      <w:pPr>
        <w:widowControl w:val="0"/>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w:t>
      </w:r>
      <w:r w:rsidRPr="00AB7C5C">
        <w:rPr>
          <w:rFonts w:eastAsia="Calibri"/>
          <w:sz w:val="26"/>
          <w:szCs w:val="26"/>
          <w:lang w:val="uk-UA"/>
        </w:rPr>
        <w:t xml:space="preserve"> </w:t>
      </w:r>
      <w:r w:rsidR="0033775C" w:rsidRPr="00AB7C5C">
        <w:rPr>
          <w:rFonts w:eastAsia="Calibri"/>
          <w:sz w:val="26"/>
          <w:szCs w:val="26"/>
          <w:lang w:val="uk-UA" w:eastAsia="en-US"/>
        </w:rPr>
        <w:t>нова експозиція скульптурних робіт і творів декоративно-прикладного мистецтва з фондів Національного музею «Київська картинна галерея» у Мистецькому центрі «Шоколадний будинок»</w:t>
      </w:r>
      <w:r w:rsidR="00C8792B" w:rsidRPr="00AB7C5C">
        <w:rPr>
          <w:rFonts w:eastAsia="Calibri"/>
          <w:sz w:val="26"/>
          <w:szCs w:val="26"/>
          <w:lang w:val="uk-UA" w:eastAsia="en-US"/>
        </w:rPr>
        <w:t>;</w:t>
      </w:r>
      <w:r w:rsidR="0033775C" w:rsidRPr="00AB7C5C">
        <w:rPr>
          <w:rFonts w:eastAsia="Calibri"/>
          <w:sz w:val="26"/>
          <w:szCs w:val="26"/>
          <w:lang w:val="uk-UA" w:eastAsia="en-US"/>
        </w:rPr>
        <w:t xml:space="preserve"> </w:t>
      </w:r>
    </w:p>
    <w:p w:rsidR="0033775C" w:rsidRPr="00AB7C5C" w:rsidRDefault="008579E5"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 xml:space="preserve">– </w:t>
      </w:r>
      <w:r w:rsidR="00242127" w:rsidRPr="00AB7C5C">
        <w:rPr>
          <w:rFonts w:eastAsia="Calibri"/>
          <w:sz w:val="26"/>
          <w:szCs w:val="26"/>
          <w:lang w:val="uk-UA" w:eastAsia="en-US"/>
        </w:rPr>
        <w:t>оновлен</w:t>
      </w:r>
      <w:r w:rsidR="0033775C" w:rsidRPr="00AB7C5C">
        <w:rPr>
          <w:rFonts w:eastAsia="Calibri"/>
          <w:sz w:val="26"/>
          <w:szCs w:val="26"/>
          <w:lang w:val="uk-UA" w:eastAsia="en-US"/>
        </w:rPr>
        <w:t xml:space="preserve">і </w:t>
      </w:r>
      <w:r w:rsidR="00242127" w:rsidRPr="00AB7C5C">
        <w:rPr>
          <w:rFonts w:eastAsia="Calibri"/>
          <w:sz w:val="26"/>
          <w:szCs w:val="26"/>
          <w:lang w:val="uk-UA" w:eastAsia="en-US"/>
        </w:rPr>
        <w:t>експозиці</w:t>
      </w:r>
      <w:r w:rsidR="0033775C" w:rsidRPr="00AB7C5C">
        <w:rPr>
          <w:rFonts w:eastAsia="Calibri"/>
          <w:sz w:val="26"/>
          <w:szCs w:val="26"/>
          <w:lang w:val="uk-UA" w:eastAsia="en-US"/>
        </w:rPr>
        <w:t xml:space="preserve">ї </w:t>
      </w:r>
      <w:r w:rsidR="00242127" w:rsidRPr="00AB7C5C">
        <w:rPr>
          <w:rFonts w:eastAsia="Calibri"/>
          <w:sz w:val="26"/>
          <w:szCs w:val="26"/>
          <w:lang w:val="uk-UA" w:eastAsia="en-US"/>
        </w:rPr>
        <w:t xml:space="preserve"> «Гетьман Павло Скоропадський та Українська Держава 1918 року»</w:t>
      </w:r>
      <w:r w:rsidR="0033775C" w:rsidRPr="00AB7C5C">
        <w:rPr>
          <w:rFonts w:eastAsia="Calibri"/>
          <w:sz w:val="26"/>
          <w:szCs w:val="26"/>
          <w:lang w:val="uk-UA" w:eastAsia="en-US"/>
        </w:rPr>
        <w:t xml:space="preserve"> в Музеї гетьманства та «Музей окупації Києва» у філії Музею історії міста Києва</w:t>
      </w:r>
      <w:r w:rsidR="00C8792B" w:rsidRPr="00AB7C5C">
        <w:rPr>
          <w:rFonts w:eastAsia="Calibri"/>
          <w:sz w:val="26"/>
          <w:szCs w:val="26"/>
          <w:lang w:val="uk-UA" w:eastAsia="en-US"/>
        </w:rPr>
        <w:t>;</w:t>
      </w:r>
    </w:p>
    <w:p w:rsidR="00242127" w:rsidRPr="00AB7C5C" w:rsidRDefault="008579E5"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lastRenderedPageBreak/>
        <w:t xml:space="preserve">– </w:t>
      </w:r>
      <w:r w:rsidR="00242127" w:rsidRPr="00AB7C5C">
        <w:rPr>
          <w:rFonts w:eastAsia="Calibri"/>
          <w:sz w:val="26"/>
          <w:szCs w:val="26"/>
          <w:lang w:val="uk-UA" w:eastAsia="en-US"/>
        </w:rPr>
        <w:t>переформатування просторів музеїв</w:t>
      </w:r>
      <w:r w:rsidR="00C8792B" w:rsidRPr="00AB7C5C">
        <w:rPr>
          <w:rFonts w:eastAsia="Calibri"/>
          <w:sz w:val="26"/>
          <w:szCs w:val="26"/>
          <w:lang w:val="uk-UA" w:eastAsia="en-US"/>
        </w:rPr>
        <w:t>, зокрема</w:t>
      </w:r>
      <w:r w:rsidR="005F23FF" w:rsidRPr="00AB7C5C">
        <w:rPr>
          <w:rFonts w:eastAsia="Calibri"/>
          <w:sz w:val="26"/>
          <w:szCs w:val="26"/>
          <w:lang w:val="uk-UA" w:eastAsia="en-US"/>
        </w:rPr>
        <w:t>,</w:t>
      </w:r>
      <w:r w:rsidR="00C8792B" w:rsidRPr="00AB7C5C">
        <w:rPr>
          <w:rFonts w:eastAsia="Calibri"/>
          <w:sz w:val="26"/>
          <w:szCs w:val="26"/>
          <w:lang w:val="uk-UA" w:eastAsia="en-US"/>
        </w:rPr>
        <w:t xml:space="preserve"> у </w:t>
      </w:r>
      <w:r w:rsidR="00242127" w:rsidRPr="00AB7C5C">
        <w:rPr>
          <w:rFonts w:eastAsia="Calibri"/>
          <w:sz w:val="26"/>
          <w:szCs w:val="26"/>
          <w:lang w:val="uk-UA" w:eastAsia="en-US"/>
        </w:rPr>
        <w:t>Літературно-меморіально</w:t>
      </w:r>
      <w:r w:rsidR="00983FAB" w:rsidRPr="00AB7C5C">
        <w:rPr>
          <w:rFonts w:eastAsia="Calibri"/>
          <w:sz w:val="26"/>
          <w:szCs w:val="26"/>
          <w:lang w:val="uk-UA" w:eastAsia="en-US"/>
        </w:rPr>
        <w:t>му</w:t>
      </w:r>
      <w:r w:rsidR="00242127" w:rsidRPr="00AB7C5C">
        <w:rPr>
          <w:rFonts w:eastAsia="Calibri"/>
          <w:sz w:val="26"/>
          <w:szCs w:val="26"/>
          <w:lang w:val="uk-UA" w:eastAsia="en-US"/>
        </w:rPr>
        <w:t xml:space="preserve"> музе</w:t>
      </w:r>
      <w:r w:rsidR="00983FAB" w:rsidRPr="00AB7C5C">
        <w:rPr>
          <w:rFonts w:eastAsia="Calibri"/>
          <w:sz w:val="26"/>
          <w:szCs w:val="26"/>
          <w:lang w:val="uk-UA" w:eastAsia="en-US"/>
        </w:rPr>
        <w:t>ї</w:t>
      </w:r>
      <w:r w:rsidR="00242127" w:rsidRPr="00AB7C5C">
        <w:rPr>
          <w:rFonts w:eastAsia="Calibri"/>
          <w:sz w:val="26"/>
          <w:szCs w:val="26"/>
          <w:lang w:val="uk-UA" w:eastAsia="en-US"/>
        </w:rPr>
        <w:t>-квартир</w:t>
      </w:r>
      <w:r w:rsidR="00983FAB" w:rsidRPr="00AB7C5C">
        <w:rPr>
          <w:rFonts w:eastAsia="Calibri"/>
          <w:sz w:val="26"/>
          <w:szCs w:val="26"/>
          <w:lang w:val="uk-UA" w:eastAsia="en-US"/>
        </w:rPr>
        <w:t>і</w:t>
      </w:r>
      <w:r w:rsidR="00242127" w:rsidRPr="00AB7C5C">
        <w:rPr>
          <w:rFonts w:eastAsia="Calibri"/>
          <w:sz w:val="26"/>
          <w:szCs w:val="26"/>
          <w:lang w:val="uk-UA" w:eastAsia="en-US"/>
        </w:rPr>
        <w:t xml:space="preserve"> П.Г. Тичини після здійснення ремонтно-реставраційних робіт на першому поверсі створено сучасний простір, де кожна з кімнат</w:t>
      </w:r>
      <w:r w:rsidR="00C8792B" w:rsidRPr="00AB7C5C">
        <w:rPr>
          <w:rFonts w:eastAsia="Calibri"/>
          <w:sz w:val="26"/>
          <w:szCs w:val="26"/>
          <w:lang w:val="uk-UA" w:eastAsia="en-US"/>
        </w:rPr>
        <w:t xml:space="preserve"> (дитяча, </w:t>
      </w:r>
      <w:proofErr w:type="spellStart"/>
      <w:r w:rsidR="00242127" w:rsidRPr="00AB7C5C">
        <w:rPr>
          <w:rFonts w:eastAsia="Calibri"/>
          <w:sz w:val="26"/>
          <w:szCs w:val="26"/>
          <w:lang w:val="uk-UA" w:eastAsia="en-US"/>
        </w:rPr>
        <w:t>буккросинг</w:t>
      </w:r>
      <w:proofErr w:type="spellEnd"/>
      <w:r w:rsidR="00242127" w:rsidRPr="00AB7C5C">
        <w:rPr>
          <w:rFonts w:eastAsia="Calibri"/>
          <w:sz w:val="26"/>
          <w:szCs w:val="26"/>
          <w:lang w:val="uk-UA" w:eastAsia="en-US"/>
        </w:rPr>
        <w:t xml:space="preserve">, </w:t>
      </w:r>
      <w:proofErr w:type="spellStart"/>
      <w:r w:rsidR="00242127" w:rsidRPr="00AB7C5C">
        <w:rPr>
          <w:rFonts w:eastAsia="Calibri"/>
          <w:sz w:val="26"/>
          <w:szCs w:val="26"/>
          <w:lang w:val="uk-UA" w:eastAsia="en-US"/>
        </w:rPr>
        <w:t>лекторна</w:t>
      </w:r>
      <w:proofErr w:type="spellEnd"/>
      <w:r w:rsidR="00242127" w:rsidRPr="00AB7C5C">
        <w:rPr>
          <w:rFonts w:eastAsia="Calibri"/>
          <w:sz w:val="26"/>
          <w:szCs w:val="26"/>
          <w:lang w:val="uk-UA" w:eastAsia="en-US"/>
        </w:rPr>
        <w:t xml:space="preserve">) призначена для виконання </w:t>
      </w:r>
      <w:r w:rsidR="00C8792B" w:rsidRPr="00AB7C5C">
        <w:rPr>
          <w:rFonts w:eastAsia="Calibri"/>
          <w:sz w:val="26"/>
          <w:szCs w:val="26"/>
          <w:lang w:val="uk-UA" w:eastAsia="en-US"/>
        </w:rPr>
        <w:t>пев</w:t>
      </w:r>
      <w:r w:rsidR="00242127" w:rsidRPr="00AB7C5C">
        <w:rPr>
          <w:rFonts w:eastAsia="Calibri"/>
          <w:sz w:val="26"/>
          <w:szCs w:val="26"/>
          <w:lang w:val="uk-UA" w:eastAsia="en-US"/>
        </w:rPr>
        <w:t>них функцій, і відвідувачі можуть ставати учасниками кількох дійств</w:t>
      </w:r>
      <w:r w:rsidR="00C8792B" w:rsidRPr="00AB7C5C">
        <w:rPr>
          <w:rFonts w:eastAsia="Calibri"/>
          <w:sz w:val="26"/>
          <w:szCs w:val="26"/>
          <w:lang w:val="uk-UA" w:eastAsia="en-US"/>
        </w:rPr>
        <w:t>;</w:t>
      </w:r>
    </w:p>
    <w:p w:rsidR="00242127" w:rsidRPr="00AB7C5C" w:rsidRDefault="008579E5"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 xml:space="preserve">– </w:t>
      </w:r>
      <w:r w:rsidR="00C8792B" w:rsidRPr="00AB7C5C">
        <w:rPr>
          <w:rFonts w:eastAsia="Calibri"/>
          <w:sz w:val="26"/>
          <w:szCs w:val="26"/>
          <w:lang w:val="uk-UA" w:eastAsia="en-US"/>
        </w:rPr>
        <w:t>проведення понад 5000 заходів</w:t>
      </w:r>
      <w:r w:rsidR="00242127" w:rsidRPr="00AB7C5C">
        <w:rPr>
          <w:rFonts w:eastAsia="Calibri"/>
          <w:sz w:val="26"/>
          <w:szCs w:val="26"/>
          <w:lang w:val="uk-UA" w:eastAsia="en-US"/>
        </w:rPr>
        <w:t xml:space="preserve"> виставков</w:t>
      </w:r>
      <w:r w:rsidR="00C8792B" w:rsidRPr="00AB7C5C">
        <w:rPr>
          <w:rFonts w:eastAsia="Calibri"/>
          <w:sz w:val="26"/>
          <w:szCs w:val="26"/>
          <w:lang w:val="uk-UA" w:eastAsia="en-US"/>
        </w:rPr>
        <w:t>ої</w:t>
      </w:r>
      <w:r w:rsidR="00242127" w:rsidRPr="00AB7C5C">
        <w:rPr>
          <w:rFonts w:eastAsia="Calibri"/>
          <w:sz w:val="26"/>
          <w:szCs w:val="26"/>
          <w:lang w:val="uk-UA" w:eastAsia="en-US"/>
        </w:rPr>
        <w:t xml:space="preserve"> і культурно-освітн</w:t>
      </w:r>
      <w:r w:rsidR="00C8792B" w:rsidRPr="00AB7C5C">
        <w:rPr>
          <w:rFonts w:eastAsia="Calibri"/>
          <w:sz w:val="26"/>
          <w:szCs w:val="26"/>
          <w:lang w:val="uk-UA" w:eastAsia="en-US"/>
        </w:rPr>
        <w:t>ьої</w:t>
      </w:r>
      <w:r w:rsidR="00242127" w:rsidRPr="00AB7C5C">
        <w:rPr>
          <w:rFonts w:eastAsia="Calibri"/>
          <w:sz w:val="26"/>
          <w:szCs w:val="26"/>
          <w:lang w:val="uk-UA" w:eastAsia="en-US"/>
        </w:rPr>
        <w:t xml:space="preserve"> діяльн</w:t>
      </w:r>
      <w:r w:rsidR="00C8792B" w:rsidRPr="00AB7C5C">
        <w:rPr>
          <w:rFonts w:eastAsia="Calibri"/>
          <w:sz w:val="26"/>
          <w:szCs w:val="26"/>
          <w:lang w:val="uk-UA" w:eastAsia="en-US"/>
        </w:rPr>
        <w:t xml:space="preserve">ості, серед яких </w:t>
      </w:r>
      <w:r w:rsidR="00242127" w:rsidRPr="00AB7C5C">
        <w:rPr>
          <w:rFonts w:eastAsia="Calibri"/>
          <w:sz w:val="26"/>
          <w:szCs w:val="26"/>
          <w:lang w:val="uk-UA" w:eastAsia="en-US"/>
        </w:rPr>
        <w:t>«KYIV ART SCHOOL</w:t>
      </w:r>
      <w:r w:rsidR="00C8792B" w:rsidRPr="00AB7C5C">
        <w:rPr>
          <w:rFonts w:eastAsia="Calibri"/>
          <w:sz w:val="26"/>
          <w:szCs w:val="26"/>
          <w:lang w:val="uk-UA" w:eastAsia="en-US"/>
        </w:rPr>
        <w:t xml:space="preserve">», </w:t>
      </w:r>
      <w:proofErr w:type="spellStart"/>
      <w:r w:rsidR="00242127" w:rsidRPr="00AB7C5C">
        <w:rPr>
          <w:rFonts w:eastAsia="Calibri"/>
          <w:sz w:val="26"/>
          <w:szCs w:val="26"/>
          <w:lang w:val="uk-UA" w:eastAsia="en-US"/>
        </w:rPr>
        <w:t>міжмузейний</w:t>
      </w:r>
      <w:proofErr w:type="spellEnd"/>
      <w:r w:rsidR="00242127" w:rsidRPr="00AB7C5C">
        <w:rPr>
          <w:rFonts w:eastAsia="Calibri"/>
          <w:sz w:val="26"/>
          <w:szCs w:val="26"/>
          <w:lang w:val="uk-UA" w:eastAsia="en-US"/>
        </w:rPr>
        <w:t xml:space="preserve"> культурологічний проект «Чумацький шлях», культурно-соціальний проект «KYIV ART FORT 2017. Пленер сучасного мистецтва» на території Національного </w:t>
      </w:r>
      <w:proofErr w:type="spellStart"/>
      <w:r w:rsidR="00242127" w:rsidRPr="00AB7C5C">
        <w:rPr>
          <w:rFonts w:eastAsia="Calibri"/>
          <w:sz w:val="26"/>
          <w:szCs w:val="26"/>
          <w:lang w:val="uk-UA" w:eastAsia="en-US"/>
        </w:rPr>
        <w:t>історико-архітектурного</w:t>
      </w:r>
      <w:proofErr w:type="spellEnd"/>
      <w:r w:rsidR="00242127" w:rsidRPr="00AB7C5C">
        <w:rPr>
          <w:rFonts w:eastAsia="Calibri"/>
          <w:sz w:val="26"/>
          <w:szCs w:val="26"/>
          <w:lang w:val="uk-UA" w:eastAsia="en-US"/>
        </w:rPr>
        <w:t xml:space="preserve"> музею «Київська фортеця»;</w:t>
      </w:r>
      <w:r w:rsidR="00C8792B" w:rsidRPr="00AB7C5C">
        <w:rPr>
          <w:rFonts w:eastAsia="Calibri"/>
          <w:sz w:val="26"/>
          <w:szCs w:val="26"/>
          <w:lang w:val="uk-UA" w:eastAsia="en-US"/>
        </w:rPr>
        <w:t xml:space="preserve"> </w:t>
      </w:r>
      <w:r w:rsidR="00242127" w:rsidRPr="00AB7C5C">
        <w:rPr>
          <w:rFonts w:eastAsia="Calibri"/>
          <w:sz w:val="26"/>
          <w:szCs w:val="26"/>
          <w:lang w:val="uk-UA" w:eastAsia="en-US"/>
        </w:rPr>
        <w:t>«Європейський вимір», «Культурний декрет» у Національному музеї мистецтв ім</w:t>
      </w:r>
      <w:r w:rsidR="00E431DD" w:rsidRPr="00AB7C5C">
        <w:rPr>
          <w:rFonts w:eastAsia="Calibri"/>
          <w:sz w:val="26"/>
          <w:szCs w:val="26"/>
          <w:lang w:val="uk-UA" w:eastAsia="en-US"/>
        </w:rPr>
        <w:t>. </w:t>
      </w:r>
      <w:r w:rsidR="00242127" w:rsidRPr="00AB7C5C">
        <w:rPr>
          <w:rFonts w:eastAsia="Calibri"/>
          <w:sz w:val="26"/>
          <w:szCs w:val="26"/>
          <w:lang w:val="uk-UA" w:eastAsia="en-US"/>
        </w:rPr>
        <w:t>Богдана та Варвари Ханенків;</w:t>
      </w:r>
      <w:r w:rsidR="00C8792B" w:rsidRPr="00AB7C5C">
        <w:rPr>
          <w:rFonts w:eastAsia="Calibri"/>
          <w:sz w:val="26"/>
          <w:szCs w:val="26"/>
          <w:lang w:val="uk-UA" w:eastAsia="en-US"/>
        </w:rPr>
        <w:t xml:space="preserve"> </w:t>
      </w:r>
      <w:r w:rsidR="00E4036B" w:rsidRPr="00AB7C5C">
        <w:rPr>
          <w:rFonts w:eastAsia="Calibri"/>
          <w:sz w:val="26"/>
          <w:szCs w:val="26"/>
          <w:lang w:val="uk-UA" w:eastAsia="en-US"/>
        </w:rPr>
        <w:t>к</w:t>
      </w:r>
      <w:r w:rsidR="00242127" w:rsidRPr="00AB7C5C">
        <w:rPr>
          <w:rFonts w:eastAsia="Calibri"/>
          <w:sz w:val="26"/>
          <w:szCs w:val="26"/>
          <w:lang w:val="uk-UA" w:eastAsia="en-US"/>
        </w:rPr>
        <w:t>онцептуальний проект Національного музею українського народного декоративного мистецтва «Людина. Час. Простір» (12 виставок провідних сучасних художників України)</w:t>
      </w:r>
      <w:r w:rsidR="00C8792B" w:rsidRPr="00AB7C5C">
        <w:rPr>
          <w:rFonts w:eastAsia="Calibri"/>
          <w:sz w:val="26"/>
          <w:szCs w:val="26"/>
          <w:lang w:val="uk-UA" w:eastAsia="en-US"/>
        </w:rPr>
        <w:t xml:space="preserve"> та ін</w:t>
      </w:r>
      <w:r w:rsidR="00242127" w:rsidRPr="00AB7C5C">
        <w:rPr>
          <w:rFonts w:eastAsia="Calibri"/>
          <w:sz w:val="26"/>
          <w:szCs w:val="26"/>
          <w:lang w:val="uk-UA" w:eastAsia="en-US"/>
        </w:rPr>
        <w:t>.</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 xml:space="preserve">Подією в музейному житті столиці стала участь та перемога Національного центру народної культури «Музей Івана Гончара» в міжнародному </w:t>
      </w:r>
      <w:r w:rsidR="00221F37" w:rsidRPr="00AB7C5C">
        <w:rPr>
          <w:rFonts w:eastAsia="Calibri"/>
          <w:sz w:val="26"/>
          <w:szCs w:val="26"/>
          <w:lang w:val="uk-UA" w:eastAsia="en-US"/>
        </w:rPr>
        <w:t xml:space="preserve">науково-дослідницькому і культурно-мистецькому </w:t>
      </w:r>
      <w:r w:rsidRPr="00AB7C5C">
        <w:rPr>
          <w:rFonts w:eastAsia="Calibri"/>
          <w:sz w:val="26"/>
          <w:szCs w:val="26"/>
          <w:lang w:val="uk-UA" w:eastAsia="en-US"/>
        </w:rPr>
        <w:t>проекті «POLIFONY», бюджет якого становить 200 тис. євро</w:t>
      </w:r>
      <w:r w:rsidR="00C8792B" w:rsidRPr="00AB7C5C">
        <w:rPr>
          <w:rFonts w:eastAsia="Calibri"/>
          <w:sz w:val="26"/>
          <w:szCs w:val="26"/>
          <w:lang w:val="uk-UA" w:eastAsia="en-US"/>
        </w:rPr>
        <w:t xml:space="preserve">, </w:t>
      </w:r>
      <w:r w:rsidRPr="00AB7C5C">
        <w:rPr>
          <w:rFonts w:eastAsia="Calibri"/>
          <w:sz w:val="26"/>
          <w:szCs w:val="26"/>
          <w:lang w:val="uk-UA" w:eastAsia="en-US"/>
        </w:rPr>
        <w:t xml:space="preserve">мета </w:t>
      </w:r>
      <w:r w:rsidR="00065E4B" w:rsidRPr="00AB7C5C">
        <w:rPr>
          <w:rFonts w:eastAsia="Calibri"/>
          <w:sz w:val="26"/>
          <w:szCs w:val="26"/>
          <w:lang w:val="uk-UA" w:eastAsia="en-US"/>
        </w:rPr>
        <w:t>якого</w:t>
      </w:r>
      <w:r w:rsidRPr="00AB7C5C">
        <w:rPr>
          <w:rFonts w:eastAsia="Calibri"/>
          <w:sz w:val="26"/>
          <w:szCs w:val="26"/>
          <w:lang w:val="uk-UA" w:eastAsia="en-US"/>
        </w:rPr>
        <w:t xml:space="preserve"> записати й зберегти останню живу пісенну традицію України та представити її в усьому світі, використовуючи сучасні мистецькі форми. </w:t>
      </w:r>
    </w:p>
    <w:p w:rsidR="00242127" w:rsidRPr="00AB7C5C" w:rsidRDefault="00242127" w:rsidP="00584DA6">
      <w:pPr>
        <w:widowControl w:val="0"/>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 xml:space="preserve">Водночас, слід зазначити, що </w:t>
      </w:r>
      <w:r w:rsidR="00F03168" w:rsidRPr="00AB7C5C">
        <w:rPr>
          <w:rFonts w:eastAsia="Calibri"/>
          <w:sz w:val="26"/>
          <w:szCs w:val="26"/>
          <w:lang w:val="uk-UA" w:eastAsia="en-US"/>
        </w:rPr>
        <w:t>в</w:t>
      </w:r>
      <w:r w:rsidRPr="00AB7C5C">
        <w:rPr>
          <w:rFonts w:eastAsia="Calibri"/>
          <w:sz w:val="26"/>
          <w:szCs w:val="26"/>
          <w:lang w:val="uk-UA" w:eastAsia="en-US"/>
        </w:rPr>
        <w:t xml:space="preserve"> музейній сфері продовжують існувати проблеми, на вирішення яких  будуть спрямовані заходи Програми:</w:t>
      </w:r>
    </w:p>
    <w:p w:rsidR="00242127" w:rsidRPr="00AB7C5C" w:rsidRDefault="00242127" w:rsidP="00584DA6">
      <w:pPr>
        <w:widowControl w:val="0"/>
        <w:numPr>
          <w:ilvl w:val="0"/>
          <w:numId w:val="3"/>
        </w:numPr>
        <w:tabs>
          <w:tab w:val="left" w:pos="993"/>
        </w:tabs>
        <w:spacing w:line="288" w:lineRule="auto"/>
        <w:ind w:left="0" w:firstLine="709"/>
        <w:contextualSpacing/>
        <w:jc w:val="both"/>
        <w:rPr>
          <w:rFonts w:eastAsia="Calibri"/>
          <w:sz w:val="26"/>
          <w:szCs w:val="26"/>
          <w:lang w:val="uk-UA" w:eastAsia="en-US"/>
        </w:rPr>
      </w:pPr>
      <w:r w:rsidRPr="00AB7C5C">
        <w:rPr>
          <w:rFonts w:eastAsia="Calibri"/>
          <w:sz w:val="26"/>
          <w:szCs w:val="26"/>
          <w:lang w:val="uk-UA" w:eastAsia="en-US"/>
        </w:rPr>
        <w:t>недостатність експозиційних площ та площ під фондосховища музеїв (у фондах зберігається близько 800 тис. пам'яток, проте, через брак площ експонується лише 3–5 %);</w:t>
      </w:r>
    </w:p>
    <w:p w:rsidR="00242127" w:rsidRPr="00AB7C5C" w:rsidRDefault="00242127" w:rsidP="00584DA6">
      <w:pPr>
        <w:numPr>
          <w:ilvl w:val="0"/>
          <w:numId w:val="3"/>
        </w:numPr>
        <w:tabs>
          <w:tab w:val="left" w:pos="993"/>
        </w:tabs>
        <w:spacing w:line="288" w:lineRule="auto"/>
        <w:ind w:left="0" w:firstLine="709"/>
        <w:contextualSpacing/>
        <w:jc w:val="both"/>
        <w:rPr>
          <w:rFonts w:eastAsia="Calibri"/>
          <w:sz w:val="26"/>
          <w:szCs w:val="26"/>
          <w:lang w:val="uk-UA" w:eastAsia="en-US"/>
        </w:rPr>
      </w:pPr>
      <w:r w:rsidRPr="00AB7C5C">
        <w:rPr>
          <w:rFonts w:eastAsia="Calibri"/>
          <w:sz w:val="26"/>
          <w:szCs w:val="26"/>
          <w:lang w:val="uk-UA" w:eastAsia="en-US"/>
        </w:rPr>
        <w:t>відсутність надійної системи обліку і зберігання музейних фондів;</w:t>
      </w:r>
    </w:p>
    <w:p w:rsidR="00242127" w:rsidRPr="00AB7C5C" w:rsidRDefault="00242127" w:rsidP="00584DA6">
      <w:pPr>
        <w:numPr>
          <w:ilvl w:val="0"/>
          <w:numId w:val="3"/>
        </w:numPr>
        <w:tabs>
          <w:tab w:val="left" w:pos="993"/>
        </w:tabs>
        <w:spacing w:line="288" w:lineRule="auto"/>
        <w:ind w:left="0" w:firstLine="709"/>
        <w:contextualSpacing/>
        <w:jc w:val="both"/>
        <w:rPr>
          <w:rFonts w:eastAsia="Calibri"/>
          <w:sz w:val="26"/>
          <w:szCs w:val="26"/>
          <w:lang w:val="uk-UA" w:eastAsia="en-US"/>
        </w:rPr>
      </w:pPr>
      <w:r w:rsidRPr="00AB7C5C">
        <w:rPr>
          <w:rFonts w:eastAsia="Calibri"/>
          <w:sz w:val="26"/>
          <w:szCs w:val="26"/>
          <w:lang w:val="uk-UA" w:eastAsia="en-US"/>
        </w:rPr>
        <w:t>недостатній рівень кадрового та інформаційного забезпечення, брак інформаційних технологій.</w:t>
      </w:r>
    </w:p>
    <w:p w:rsidR="003E3364" w:rsidRPr="00AB7C5C" w:rsidRDefault="003E3364" w:rsidP="00584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contextualSpacing/>
        <w:rPr>
          <w:rFonts w:eastAsia="Calibri"/>
          <w:b/>
          <w:i/>
          <w:sz w:val="26"/>
          <w:szCs w:val="26"/>
          <w:lang w:val="uk-UA"/>
        </w:rPr>
      </w:pPr>
    </w:p>
    <w:p w:rsidR="00E3674B" w:rsidRPr="00AB7C5C" w:rsidRDefault="00213DA0" w:rsidP="00584D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contextualSpacing/>
        <w:rPr>
          <w:rFonts w:eastAsia="Calibri"/>
          <w:b/>
          <w:i/>
          <w:sz w:val="26"/>
          <w:szCs w:val="26"/>
          <w:lang w:val="uk-UA"/>
        </w:rPr>
      </w:pPr>
      <w:r w:rsidRPr="00AB7C5C">
        <w:rPr>
          <w:rFonts w:eastAsia="Calibri"/>
          <w:b/>
          <w:i/>
          <w:sz w:val="26"/>
          <w:szCs w:val="26"/>
          <w:lang w:val="uk-UA"/>
        </w:rPr>
        <w:t>Модернізація</w:t>
      </w:r>
      <w:r w:rsidR="00E3674B" w:rsidRPr="00AB7C5C">
        <w:rPr>
          <w:rFonts w:eastAsia="Calibri"/>
          <w:b/>
          <w:i/>
          <w:sz w:val="26"/>
          <w:szCs w:val="26"/>
          <w:lang w:val="uk-UA"/>
        </w:rPr>
        <w:t xml:space="preserve"> бібліоте</w:t>
      </w:r>
      <w:r w:rsidR="00065E4B" w:rsidRPr="00AB7C5C">
        <w:rPr>
          <w:rFonts w:eastAsia="Calibri"/>
          <w:b/>
          <w:i/>
          <w:sz w:val="26"/>
          <w:szCs w:val="26"/>
          <w:lang w:val="uk-UA"/>
        </w:rPr>
        <w:t>к</w:t>
      </w:r>
      <w:r w:rsidR="00E3674B" w:rsidRPr="00AB7C5C">
        <w:rPr>
          <w:rFonts w:eastAsia="Calibri"/>
          <w:b/>
          <w:i/>
          <w:sz w:val="26"/>
          <w:szCs w:val="26"/>
          <w:lang w:val="uk-UA"/>
        </w:rPr>
        <w:t xml:space="preserve"> </w:t>
      </w:r>
    </w:p>
    <w:p w:rsidR="00E3674B" w:rsidRPr="00AB7C5C" w:rsidRDefault="00E3674B" w:rsidP="00584DA6">
      <w:pPr>
        <w:spacing w:line="288" w:lineRule="auto"/>
        <w:ind w:firstLine="709"/>
        <w:jc w:val="both"/>
        <w:rPr>
          <w:sz w:val="26"/>
          <w:szCs w:val="26"/>
          <w:lang w:val="uk-UA"/>
        </w:rPr>
      </w:pPr>
      <w:r w:rsidRPr="00AB7C5C">
        <w:rPr>
          <w:sz w:val="26"/>
          <w:szCs w:val="26"/>
          <w:lang w:val="uk-UA"/>
        </w:rPr>
        <w:t>Зміни, що проходять в країні, суттєво змінюють місце і роль бібліотек в суспільстві, ставлять перед останніми нові завдання, викликають необхідність інноваційної діяльності, пошуку сучасних форм і методів обслуговування різних груп користувачів, нових шляхів і засобів функціонування, організації нових взаємовідносин з оточуючим середовищем.</w:t>
      </w:r>
    </w:p>
    <w:p w:rsidR="00E3674B" w:rsidRPr="00AB7C5C" w:rsidRDefault="00E3674B" w:rsidP="00584DA6">
      <w:pPr>
        <w:spacing w:line="288" w:lineRule="auto"/>
        <w:ind w:firstLine="709"/>
        <w:jc w:val="both"/>
        <w:rPr>
          <w:sz w:val="26"/>
          <w:szCs w:val="26"/>
          <w:lang w:val="uk-UA"/>
        </w:rPr>
      </w:pPr>
      <w:r w:rsidRPr="00AB7C5C">
        <w:rPr>
          <w:sz w:val="26"/>
          <w:szCs w:val="26"/>
          <w:lang w:val="uk-UA"/>
        </w:rPr>
        <w:t xml:space="preserve">В умовах інтеграції України до європейського інформаційного простору створюється образ бібліотеки як центру громадського життя і культурного спілкування. </w:t>
      </w:r>
    </w:p>
    <w:p w:rsidR="00584DA6" w:rsidRPr="00AB7C5C" w:rsidRDefault="00584DA6" w:rsidP="00584DA6">
      <w:pPr>
        <w:pStyle w:val="afd"/>
        <w:spacing w:line="288" w:lineRule="auto"/>
        <w:jc w:val="center"/>
        <w:rPr>
          <w:rFonts w:ascii="Times New Roman" w:eastAsia="Times New Roman" w:hAnsi="Times New Roman"/>
          <w:sz w:val="26"/>
          <w:szCs w:val="26"/>
          <w:lang w:eastAsia="ru-RU"/>
        </w:rPr>
      </w:pPr>
    </w:p>
    <w:p w:rsidR="00584DA6" w:rsidRPr="00AB7C5C" w:rsidRDefault="00584DA6" w:rsidP="00584DA6">
      <w:pPr>
        <w:pStyle w:val="afd"/>
        <w:spacing w:line="288" w:lineRule="auto"/>
        <w:jc w:val="center"/>
        <w:rPr>
          <w:rFonts w:ascii="Times New Roman" w:eastAsia="Times New Roman" w:hAnsi="Times New Roman"/>
          <w:sz w:val="26"/>
          <w:szCs w:val="26"/>
          <w:lang w:eastAsia="ru-RU"/>
        </w:rPr>
      </w:pPr>
    </w:p>
    <w:p w:rsidR="00C0045E" w:rsidRPr="00AB7C5C" w:rsidRDefault="006377AC" w:rsidP="00584DA6">
      <w:pPr>
        <w:pStyle w:val="afd"/>
        <w:spacing w:line="288" w:lineRule="auto"/>
        <w:jc w:val="center"/>
        <w:rPr>
          <w:rFonts w:ascii="Times New Roman" w:eastAsia="Times New Roman" w:hAnsi="Times New Roman"/>
          <w:sz w:val="26"/>
          <w:szCs w:val="26"/>
          <w:lang w:eastAsia="ru-RU"/>
        </w:rPr>
      </w:pPr>
      <w:r w:rsidRPr="00AB7C5C">
        <w:rPr>
          <w:rFonts w:ascii="Times New Roman" w:eastAsia="Times New Roman" w:hAnsi="Times New Roman"/>
          <w:sz w:val="26"/>
          <w:szCs w:val="26"/>
          <w:lang w:eastAsia="ru-RU"/>
        </w:rPr>
        <w:t xml:space="preserve">Таблиця </w:t>
      </w:r>
      <w:r w:rsidR="001B76AC" w:rsidRPr="00AB7C5C">
        <w:rPr>
          <w:rFonts w:ascii="Times New Roman" w:eastAsia="Times New Roman" w:hAnsi="Times New Roman"/>
          <w:sz w:val="26"/>
          <w:szCs w:val="26"/>
          <w:lang w:eastAsia="ru-RU"/>
        </w:rPr>
        <w:t>2</w:t>
      </w:r>
      <w:r w:rsidRPr="00AB7C5C">
        <w:rPr>
          <w:rFonts w:ascii="Times New Roman" w:eastAsia="Times New Roman" w:hAnsi="Times New Roman"/>
          <w:sz w:val="26"/>
          <w:szCs w:val="26"/>
          <w:lang w:eastAsia="ru-RU"/>
        </w:rPr>
        <w:t xml:space="preserve"> – Основні показники розвитку </w:t>
      </w:r>
      <w:r w:rsidR="00C0045E" w:rsidRPr="00AB7C5C">
        <w:rPr>
          <w:rFonts w:ascii="Times New Roman" w:eastAsia="Times New Roman" w:hAnsi="Times New Roman"/>
          <w:sz w:val="26"/>
          <w:szCs w:val="26"/>
          <w:lang w:eastAsia="ru-RU"/>
        </w:rPr>
        <w:t>публічних бібліотек м.</w:t>
      </w:r>
      <w:r w:rsidR="001B76AC" w:rsidRPr="00AB7C5C">
        <w:rPr>
          <w:rFonts w:ascii="Times New Roman" w:eastAsia="Times New Roman" w:hAnsi="Times New Roman"/>
          <w:sz w:val="26"/>
          <w:szCs w:val="26"/>
          <w:lang w:eastAsia="ru-RU"/>
        </w:rPr>
        <w:t> </w:t>
      </w:r>
      <w:r w:rsidR="00C0045E" w:rsidRPr="00AB7C5C">
        <w:rPr>
          <w:rFonts w:ascii="Times New Roman" w:eastAsia="Times New Roman" w:hAnsi="Times New Roman"/>
          <w:sz w:val="26"/>
          <w:szCs w:val="26"/>
          <w:lang w:eastAsia="ru-RU"/>
        </w:rPr>
        <w:t>Києва</w:t>
      </w:r>
    </w:p>
    <w:p w:rsidR="006377AC" w:rsidRPr="00AB7C5C" w:rsidRDefault="006377AC" w:rsidP="00584DA6">
      <w:pPr>
        <w:spacing w:line="288" w:lineRule="auto"/>
        <w:jc w:val="center"/>
        <w:rPr>
          <w:bCs/>
          <w:sz w:val="26"/>
          <w:szCs w:val="26"/>
          <w:lang w:val="uk-UA"/>
        </w:rPr>
      </w:pPr>
    </w:p>
    <w:tbl>
      <w:tblPr>
        <w:tblStyle w:val="af"/>
        <w:tblW w:w="5000" w:type="pct"/>
        <w:tblLook w:val="04A0" w:firstRow="1" w:lastRow="0" w:firstColumn="1" w:lastColumn="0" w:noHBand="0" w:noVBand="1"/>
      </w:tblPr>
      <w:tblGrid>
        <w:gridCol w:w="5208"/>
        <w:gridCol w:w="1409"/>
        <w:gridCol w:w="1405"/>
        <w:gridCol w:w="1549"/>
      </w:tblGrid>
      <w:tr w:rsidR="006377AC" w:rsidRPr="00AB7C5C" w:rsidTr="0027304C">
        <w:trPr>
          <w:tblHeader/>
        </w:trPr>
        <w:tc>
          <w:tcPr>
            <w:tcW w:w="2721" w:type="pct"/>
            <w:vAlign w:val="center"/>
          </w:tcPr>
          <w:p w:rsidR="006377AC" w:rsidRPr="00AB7C5C" w:rsidRDefault="006377AC" w:rsidP="0027304C">
            <w:pPr>
              <w:jc w:val="center"/>
              <w:rPr>
                <w:b/>
                <w:bCs/>
                <w:lang w:val="uk-UA"/>
              </w:rPr>
            </w:pPr>
            <w:r w:rsidRPr="00AB7C5C">
              <w:rPr>
                <w:lang w:val="uk-UA"/>
              </w:rPr>
              <w:t>Показник</w:t>
            </w:r>
          </w:p>
        </w:tc>
        <w:tc>
          <w:tcPr>
            <w:tcW w:w="736" w:type="pct"/>
            <w:vAlign w:val="center"/>
          </w:tcPr>
          <w:p w:rsidR="006377AC" w:rsidRPr="00AB7C5C" w:rsidRDefault="006377AC" w:rsidP="0027304C">
            <w:pPr>
              <w:jc w:val="center"/>
              <w:rPr>
                <w:lang w:val="uk-UA"/>
              </w:rPr>
            </w:pPr>
            <w:r w:rsidRPr="00AB7C5C">
              <w:rPr>
                <w:lang w:val="uk-UA"/>
              </w:rPr>
              <w:t>2016 рік</w:t>
            </w:r>
          </w:p>
        </w:tc>
        <w:tc>
          <w:tcPr>
            <w:tcW w:w="734" w:type="pct"/>
            <w:vAlign w:val="center"/>
          </w:tcPr>
          <w:p w:rsidR="006377AC" w:rsidRPr="00AB7C5C" w:rsidRDefault="006377AC" w:rsidP="0027304C">
            <w:pPr>
              <w:jc w:val="center"/>
              <w:rPr>
                <w:lang w:val="uk-UA"/>
              </w:rPr>
            </w:pPr>
            <w:r w:rsidRPr="00AB7C5C">
              <w:rPr>
                <w:lang w:val="uk-UA"/>
              </w:rPr>
              <w:t>2017 рік</w:t>
            </w:r>
          </w:p>
        </w:tc>
        <w:tc>
          <w:tcPr>
            <w:tcW w:w="809" w:type="pct"/>
            <w:vAlign w:val="center"/>
          </w:tcPr>
          <w:p w:rsidR="006377AC" w:rsidRPr="00AB7C5C" w:rsidRDefault="006377AC" w:rsidP="0027304C">
            <w:pPr>
              <w:jc w:val="center"/>
              <w:rPr>
                <w:lang w:val="uk-UA"/>
              </w:rPr>
            </w:pPr>
            <w:r w:rsidRPr="00AB7C5C">
              <w:rPr>
                <w:lang w:val="uk-UA"/>
              </w:rPr>
              <w:t>2018 рік (</w:t>
            </w:r>
            <w:proofErr w:type="spellStart"/>
            <w:r w:rsidRPr="00AB7C5C">
              <w:rPr>
                <w:lang w:val="uk-UA"/>
              </w:rPr>
              <w:t>очік</w:t>
            </w:r>
            <w:proofErr w:type="spellEnd"/>
            <w:r w:rsidRPr="00AB7C5C">
              <w:rPr>
                <w:lang w:val="uk-UA"/>
              </w:rPr>
              <w:t>.)</w:t>
            </w:r>
          </w:p>
        </w:tc>
      </w:tr>
      <w:tr w:rsidR="006377AC" w:rsidRPr="00AB7C5C" w:rsidTr="0027304C">
        <w:tc>
          <w:tcPr>
            <w:tcW w:w="2721" w:type="pct"/>
          </w:tcPr>
          <w:p w:rsidR="006377AC" w:rsidRPr="00AB7C5C" w:rsidRDefault="006377AC" w:rsidP="0027304C">
            <w:pPr>
              <w:pStyle w:val="afd"/>
              <w:rPr>
                <w:rFonts w:ascii="Times New Roman" w:hAnsi="Times New Roman"/>
                <w:b/>
                <w:sz w:val="24"/>
                <w:szCs w:val="24"/>
              </w:rPr>
            </w:pPr>
            <w:r w:rsidRPr="00AB7C5C">
              <w:rPr>
                <w:rFonts w:ascii="Times New Roman" w:hAnsi="Times New Roman"/>
                <w:b/>
                <w:sz w:val="24"/>
                <w:szCs w:val="24"/>
              </w:rPr>
              <w:t>Кількість публічних бібліотек, од.</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139</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139</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139</w:t>
            </w:r>
          </w:p>
        </w:tc>
      </w:tr>
      <w:tr w:rsidR="006377AC" w:rsidRPr="00AB7C5C" w:rsidTr="0027304C">
        <w:tc>
          <w:tcPr>
            <w:tcW w:w="2721" w:type="pct"/>
          </w:tcPr>
          <w:p w:rsidR="006377AC" w:rsidRPr="00AB7C5C" w:rsidRDefault="006377AC" w:rsidP="0027304C">
            <w:pPr>
              <w:pStyle w:val="afd"/>
              <w:rPr>
                <w:rFonts w:ascii="Times New Roman" w:hAnsi="Times New Roman"/>
                <w:b/>
                <w:i/>
                <w:sz w:val="24"/>
                <w:szCs w:val="24"/>
              </w:rPr>
            </w:pPr>
            <w:r w:rsidRPr="00AB7C5C">
              <w:rPr>
                <w:rFonts w:ascii="Times New Roman" w:hAnsi="Times New Roman"/>
                <w:b/>
                <w:i/>
                <w:sz w:val="24"/>
                <w:szCs w:val="24"/>
              </w:rPr>
              <w:t>Центральні міські бібліотеки:</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3</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3</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3</w:t>
            </w:r>
          </w:p>
        </w:tc>
      </w:tr>
      <w:tr w:rsidR="006377AC" w:rsidRPr="00AB7C5C" w:rsidTr="0027304C">
        <w:tc>
          <w:tcPr>
            <w:tcW w:w="2721" w:type="pct"/>
          </w:tcPr>
          <w:p w:rsidR="006377AC" w:rsidRPr="00AB7C5C" w:rsidRDefault="006377AC" w:rsidP="0027304C">
            <w:pPr>
              <w:pStyle w:val="afd"/>
              <w:rPr>
                <w:rFonts w:ascii="Times New Roman" w:hAnsi="Times New Roman"/>
                <w:sz w:val="24"/>
                <w:szCs w:val="24"/>
              </w:rPr>
            </w:pPr>
            <w:r w:rsidRPr="00AB7C5C">
              <w:rPr>
                <w:rFonts w:ascii="Times New Roman" w:hAnsi="Times New Roman"/>
                <w:sz w:val="24"/>
                <w:szCs w:val="24"/>
              </w:rPr>
              <w:t>Книжковий фонд бібліотек. тис. прим.</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487,1</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470,0</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475,0</w:t>
            </w:r>
          </w:p>
        </w:tc>
      </w:tr>
      <w:tr w:rsidR="006377AC" w:rsidRPr="00AB7C5C" w:rsidTr="0027304C">
        <w:tc>
          <w:tcPr>
            <w:tcW w:w="2721" w:type="pct"/>
          </w:tcPr>
          <w:p w:rsidR="006377AC" w:rsidRPr="00AB7C5C" w:rsidRDefault="006377AC" w:rsidP="0027304C">
            <w:pPr>
              <w:pStyle w:val="afd"/>
              <w:rPr>
                <w:rFonts w:ascii="Times New Roman" w:hAnsi="Times New Roman"/>
                <w:sz w:val="24"/>
                <w:szCs w:val="24"/>
              </w:rPr>
            </w:pPr>
            <w:r w:rsidRPr="00AB7C5C">
              <w:rPr>
                <w:rFonts w:ascii="Times New Roman" w:hAnsi="Times New Roman"/>
                <w:sz w:val="24"/>
                <w:szCs w:val="24"/>
              </w:rPr>
              <w:t>Кількість читачів по ЄРК, тис. осіб</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48,1</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48,3</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48,5</w:t>
            </w:r>
          </w:p>
        </w:tc>
      </w:tr>
      <w:tr w:rsidR="006377AC" w:rsidRPr="00AB7C5C" w:rsidTr="0027304C">
        <w:tc>
          <w:tcPr>
            <w:tcW w:w="2721" w:type="pct"/>
          </w:tcPr>
          <w:p w:rsidR="006377AC" w:rsidRPr="00AB7C5C" w:rsidRDefault="006377AC" w:rsidP="0027304C">
            <w:pPr>
              <w:pStyle w:val="afd"/>
              <w:rPr>
                <w:rFonts w:ascii="Times New Roman" w:hAnsi="Times New Roman"/>
                <w:sz w:val="24"/>
                <w:szCs w:val="24"/>
              </w:rPr>
            </w:pPr>
            <w:r w:rsidRPr="00AB7C5C">
              <w:rPr>
                <w:rFonts w:ascii="Times New Roman" w:hAnsi="Times New Roman"/>
                <w:sz w:val="24"/>
                <w:szCs w:val="24"/>
              </w:rPr>
              <w:t xml:space="preserve">Читаність книжкового фонду, прим. на 1 </w:t>
            </w:r>
            <w:proofErr w:type="spellStart"/>
            <w:r w:rsidRPr="00AB7C5C">
              <w:rPr>
                <w:rFonts w:ascii="Times New Roman" w:hAnsi="Times New Roman"/>
                <w:sz w:val="24"/>
                <w:szCs w:val="24"/>
              </w:rPr>
              <w:t>чит</w:t>
            </w:r>
            <w:proofErr w:type="spellEnd"/>
            <w:r w:rsidRPr="00AB7C5C">
              <w:rPr>
                <w:rFonts w:ascii="Times New Roman" w:hAnsi="Times New Roman"/>
                <w:sz w:val="24"/>
                <w:szCs w:val="24"/>
              </w:rPr>
              <w:t>.</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23,8</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24,2</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24,1</w:t>
            </w:r>
          </w:p>
        </w:tc>
      </w:tr>
      <w:tr w:rsidR="006377AC" w:rsidRPr="00AB7C5C" w:rsidTr="0027304C">
        <w:tc>
          <w:tcPr>
            <w:tcW w:w="2721" w:type="pct"/>
          </w:tcPr>
          <w:p w:rsidR="006377AC" w:rsidRPr="00AB7C5C" w:rsidRDefault="006377AC" w:rsidP="0027304C">
            <w:pPr>
              <w:pStyle w:val="afd"/>
              <w:rPr>
                <w:rFonts w:ascii="Times New Roman" w:hAnsi="Times New Roman"/>
                <w:sz w:val="24"/>
                <w:szCs w:val="24"/>
              </w:rPr>
            </w:pPr>
            <w:r w:rsidRPr="00AB7C5C">
              <w:rPr>
                <w:rFonts w:ascii="Times New Roman" w:hAnsi="Times New Roman"/>
                <w:sz w:val="24"/>
                <w:szCs w:val="24"/>
              </w:rPr>
              <w:t>Обертаність книжкового фонду</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2,3</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2,5</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2,5</w:t>
            </w:r>
          </w:p>
        </w:tc>
      </w:tr>
      <w:tr w:rsidR="006377AC" w:rsidRPr="00AB7C5C" w:rsidTr="0027304C">
        <w:tc>
          <w:tcPr>
            <w:tcW w:w="2721" w:type="pct"/>
          </w:tcPr>
          <w:p w:rsidR="006377AC" w:rsidRPr="00AB7C5C" w:rsidRDefault="006377AC" w:rsidP="0027304C">
            <w:pPr>
              <w:pStyle w:val="afd"/>
              <w:rPr>
                <w:rFonts w:ascii="Times New Roman" w:hAnsi="Times New Roman"/>
                <w:sz w:val="24"/>
                <w:szCs w:val="24"/>
              </w:rPr>
            </w:pPr>
            <w:r w:rsidRPr="00AB7C5C">
              <w:rPr>
                <w:rFonts w:ascii="Times New Roman" w:hAnsi="Times New Roman"/>
                <w:sz w:val="24"/>
                <w:szCs w:val="24"/>
              </w:rPr>
              <w:t>Комплектування фондів, тис. од.</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18,7</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15,9</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17,0</w:t>
            </w:r>
          </w:p>
        </w:tc>
      </w:tr>
      <w:tr w:rsidR="006377AC" w:rsidRPr="00AB7C5C" w:rsidTr="0027304C">
        <w:tc>
          <w:tcPr>
            <w:tcW w:w="2721" w:type="pct"/>
          </w:tcPr>
          <w:p w:rsidR="006377AC" w:rsidRPr="00AB7C5C" w:rsidRDefault="006377AC" w:rsidP="0027304C">
            <w:pPr>
              <w:pStyle w:val="afd"/>
              <w:ind w:firstLine="306"/>
              <w:rPr>
                <w:rFonts w:ascii="Times New Roman" w:hAnsi="Times New Roman"/>
                <w:sz w:val="24"/>
                <w:szCs w:val="24"/>
              </w:rPr>
            </w:pPr>
            <w:r w:rsidRPr="00AB7C5C">
              <w:rPr>
                <w:rFonts w:ascii="Times New Roman" w:hAnsi="Times New Roman"/>
                <w:sz w:val="24"/>
                <w:szCs w:val="24"/>
              </w:rPr>
              <w:t>у т.ч. українською мовою</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15,6</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8,9</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13,5</w:t>
            </w:r>
          </w:p>
        </w:tc>
      </w:tr>
      <w:tr w:rsidR="006377AC" w:rsidRPr="00AB7C5C" w:rsidTr="0027304C">
        <w:tc>
          <w:tcPr>
            <w:tcW w:w="2721" w:type="pct"/>
          </w:tcPr>
          <w:p w:rsidR="006377AC" w:rsidRPr="00AB7C5C" w:rsidRDefault="006377AC" w:rsidP="0027304C">
            <w:pPr>
              <w:pStyle w:val="afd"/>
              <w:rPr>
                <w:rFonts w:ascii="Times New Roman" w:hAnsi="Times New Roman"/>
                <w:b/>
                <w:i/>
                <w:sz w:val="24"/>
                <w:szCs w:val="24"/>
              </w:rPr>
            </w:pPr>
            <w:r w:rsidRPr="00AB7C5C">
              <w:rPr>
                <w:rFonts w:ascii="Times New Roman" w:hAnsi="Times New Roman"/>
                <w:b/>
                <w:i/>
                <w:sz w:val="24"/>
                <w:szCs w:val="24"/>
              </w:rPr>
              <w:t>Бібліотеки районного підпорядкування:</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136</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136</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136</w:t>
            </w:r>
          </w:p>
        </w:tc>
      </w:tr>
      <w:tr w:rsidR="006377AC" w:rsidRPr="00AB7C5C" w:rsidTr="0027304C">
        <w:tc>
          <w:tcPr>
            <w:tcW w:w="2721" w:type="pct"/>
          </w:tcPr>
          <w:p w:rsidR="006377AC" w:rsidRPr="00AB7C5C" w:rsidRDefault="006377AC" w:rsidP="0027304C">
            <w:pPr>
              <w:pStyle w:val="afd"/>
              <w:rPr>
                <w:rFonts w:ascii="Times New Roman" w:hAnsi="Times New Roman"/>
                <w:sz w:val="24"/>
                <w:szCs w:val="24"/>
              </w:rPr>
            </w:pPr>
            <w:r w:rsidRPr="00AB7C5C">
              <w:rPr>
                <w:rFonts w:ascii="Times New Roman" w:hAnsi="Times New Roman"/>
                <w:sz w:val="24"/>
                <w:szCs w:val="24"/>
              </w:rPr>
              <w:t>Книжковий фонд бібліотек. тис. прим.</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4043,4</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3964,0</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4000,0</w:t>
            </w:r>
          </w:p>
        </w:tc>
      </w:tr>
      <w:tr w:rsidR="006377AC" w:rsidRPr="00AB7C5C" w:rsidTr="0027304C">
        <w:tc>
          <w:tcPr>
            <w:tcW w:w="2721" w:type="pct"/>
          </w:tcPr>
          <w:p w:rsidR="006377AC" w:rsidRPr="00AB7C5C" w:rsidRDefault="006377AC" w:rsidP="0027304C">
            <w:pPr>
              <w:pStyle w:val="afd"/>
              <w:rPr>
                <w:rFonts w:ascii="Times New Roman" w:hAnsi="Times New Roman"/>
                <w:sz w:val="24"/>
                <w:szCs w:val="24"/>
              </w:rPr>
            </w:pPr>
            <w:r w:rsidRPr="00AB7C5C">
              <w:rPr>
                <w:rFonts w:ascii="Times New Roman" w:hAnsi="Times New Roman"/>
                <w:sz w:val="24"/>
                <w:szCs w:val="24"/>
              </w:rPr>
              <w:t>Кількість читачів по ЄРК, тис. осіб</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419,5</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425,5</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426,5</w:t>
            </w:r>
          </w:p>
        </w:tc>
      </w:tr>
      <w:tr w:rsidR="006377AC" w:rsidRPr="00AB7C5C" w:rsidTr="0027304C">
        <w:tc>
          <w:tcPr>
            <w:tcW w:w="2721" w:type="pct"/>
          </w:tcPr>
          <w:p w:rsidR="006377AC" w:rsidRPr="00AB7C5C" w:rsidRDefault="006377AC" w:rsidP="0027304C">
            <w:pPr>
              <w:pStyle w:val="afd"/>
              <w:rPr>
                <w:rFonts w:ascii="Times New Roman" w:hAnsi="Times New Roman"/>
                <w:sz w:val="24"/>
                <w:szCs w:val="24"/>
              </w:rPr>
            </w:pPr>
            <w:r w:rsidRPr="00AB7C5C">
              <w:rPr>
                <w:rFonts w:ascii="Times New Roman" w:hAnsi="Times New Roman"/>
                <w:sz w:val="24"/>
                <w:szCs w:val="24"/>
              </w:rPr>
              <w:t xml:space="preserve">Читаність книжкового фонду, прим. на 1 </w:t>
            </w:r>
            <w:proofErr w:type="spellStart"/>
            <w:r w:rsidRPr="00AB7C5C">
              <w:rPr>
                <w:rFonts w:ascii="Times New Roman" w:hAnsi="Times New Roman"/>
                <w:sz w:val="24"/>
                <w:szCs w:val="24"/>
              </w:rPr>
              <w:t>чит</w:t>
            </w:r>
            <w:proofErr w:type="spellEnd"/>
            <w:r w:rsidRPr="00AB7C5C">
              <w:rPr>
                <w:rFonts w:ascii="Times New Roman" w:hAnsi="Times New Roman"/>
                <w:sz w:val="24"/>
                <w:szCs w:val="24"/>
              </w:rPr>
              <w:t>.</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20,1</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24,2</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24,1</w:t>
            </w:r>
          </w:p>
        </w:tc>
      </w:tr>
      <w:tr w:rsidR="006377AC" w:rsidRPr="00AB7C5C" w:rsidTr="0027304C">
        <w:tc>
          <w:tcPr>
            <w:tcW w:w="2721" w:type="pct"/>
          </w:tcPr>
          <w:p w:rsidR="006377AC" w:rsidRPr="00AB7C5C" w:rsidRDefault="006377AC" w:rsidP="0027304C">
            <w:pPr>
              <w:pStyle w:val="afd"/>
              <w:rPr>
                <w:rFonts w:ascii="Times New Roman" w:hAnsi="Times New Roman"/>
                <w:sz w:val="24"/>
                <w:szCs w:val="24"/>
              </w:rPr>
            </w:pPr>
            <w:r w:rsidRPr="00AB7C5C">
              <w:rPr>
                <w:rFonts w:ascii="Times New Roman" w:hAnsi="Times New Roman"/>
                <w:sz w:val="24"/>
                <w:szCs w:val="24"/>
              </w:rPr>
              <w:t>Обертаність книжкового фонду</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2,5</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2,6</w:t>
            </w:r>
          </w:p>
        </w:tc>
        <w:tc>
          <w:tcPr>
            <w:tcW w:w="809" w:type="pct"/>
          </w:tcPr>
          <w:p w:rsidR="006377AC" w:rsidRPr="00AB7C5C" w:rsidRDefault="006377AC" w:rsidP="009E092A">
            <w:pPr>
              <w:pStyle w:val="afd"/>
              <w:jc w:val="center"/>
              <w:rPr>
                <w:rFonts w:ascii="Times New Roman" w:hAnsi="Times New Roman"/>
                <w:sz w:val="24"/>
                <w:szCs w:val="24"/>
              </w:rPr>
            </w:pPr>
            <w:r w:rsidRPr="00AB7C5C">
              <w:rPr>
                <w:rFonts w:ascii="Times New Roman" w:hAnsi="Times New Roman"/>
                <w:sz w:val="24"/>
                <w:szCs w:val="24"/>
              </w:rPr>
              <w:t>2</w:t>
            </w:r>
            <w:r w:rsidR="009E092A" w:rsidRPr="00AB7C5C">
              <w:rPr>
                <w:rFonts w:ascii="Times New Roman" w:hAnsi="Times New Roman"/>
                <w:sz w:val="24"/>
                <w:szCs w:val="24"/>
              </w:rPr>
              <w:t>,</w:t>
            </w:r>
            <w:r w:rsidRPr="00AB7C5C">
              <w:rPr>
                <w:rFonts w:ascii="Times New Roman" w:hAnsi="Times New Roman"/>
                <w:sz w:val="24"/>
                <w:szCs w:val="24"/>
              </w:rPr>
              <w:t>6</w:t>
            </w:r>
          </w:p>
        </w:tc>
      </w:tr>
      <w:tr w:rsidR="006377AC" w:rsidRPr="00AB7C5C" w:rsidTr="0027304C">
        <w:tc>
          <w:tcPr>
            <w:tcW w:w="2721" w:type="pct"/>
          </w:tcPr>
          <w:p w:rsidR="006377AC" w:rsidRPr="00AB7C5C" w:rsidRDefault="006377AC" w:rsidP="0027304C">
            <w:pPr>
              <w:pStyle w:val="afd"/>
              <w:rPr>
                <w:rFonts w:ascii="Times New Roman" w:hAnsi="Times New Roman"/>
                <w:sz w:val="24"/>
                <w:szCs w:val="24"/>
              </w:rPr>
            </w:pPr>
            <w:r w:rsidRPr="00AB7C5C">
              <w:rPr>
                <w:rFonts w:ascii="Times New Roman" w:hAnsi="Times New Roman"/>
                <w:sz w:val="24"/>
                <w:szCs w:val="24"/>
              </w:rPr>
              <w:t>Комплектування фондів, тис. од.</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114,0</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109,9</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113,0</w:t>
            </w:r>
          </w:p>
        </w:tc>
      </w:tr>
      <w:tr w:rsidR="006377AC" w:rsidRPr="00AB7C5C" w:rsidTr="0027304C">
        <w:tc>
          <w:tcPr>
            <w:tcW w:w="2721" w:type="pct"/>
          </w:tcPr>
          <w:p w:rsidR="006377AC" w:rsidRPr="00AB7C5C" w:rsidRDefault="006377AC" w:rsidP="0027304C">
            <w:pPr>
              <w:pStyle w:val="afd"/>
              <w:ind w:firstLine="306"/>
              <w:rPr>
                <w:rFonts w:ascii="Times New Roman" w:hAnsi="Times New Roman"/>
                <w:sz w:val="24"/>
                <w:szCs w:val="24"/>
              </w:rPr>
            </w:pPr>
            <w:r w:rsidRPr="00AB7C5C">
              <w:rPr>
                <w:rFonts w:ascii="Times New Roman" w:hAnsi="Times New Roman"/>
                <w:sz w:val="24"/>
                <w:szCs w:val="24"/>
              </w:rPr>
              <w:t>у т.ч. українською мовою</w:t>
            </w:r>
          </w:p>
        </w:tc>
        <w:tc>
          <w:tcPr>
            <w:tcW w:w="736"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67,8</w:t>
            </w:r>
          </w:p>
        </w:tc>
        <w:tc>
          <w:tcPr>
            <w:tcW w:w="734"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65,6</w:t>
            </w:r>
          </w:p>
        </w:tc>
        <w:tc>
          <w:tcPr>
            <w:tcW w:w="809" w:type="pct"/>
          </w:tcPr>
          <w:p w:rsidR="006377AC" w:rsidRPr="00AB7C5C" w:rsidRDefault="006377AC" w:rsidP="0027304C">
            <w:pPr>
              <w:pStyle w:val="afd"/>
              <w:jc w:val="center"/>
              <w:rPr>
                <w:rFonts w:ascii="Times New Roman" w:hAnsi="Times New Roman"/>
                <w:sz w:val="24"/>
                <w:szCs w:val="24"/>
              </w:rPr>
            </w:pPr>
            <w:r w:rsidRPr="00AB7C5C">
              <w:rPr>
                <w:rFonts w:ascii="Times New Roman" w:hAnsi="Times New Roman"/>
                <w:sz w:val="24"/>
                <w:szCs w:val="24"/>
              </w:rPr>
              <w:t>68,0</w:t>
            </w:r>
          </w:p>
        </w:tc>
      </w:tr>
    </w:tbl>
    <w:p w:rsidR="00A95FCB" w:rsidRPr="00AB7C5C" w:rsidRDefault="00A95FCB" w:rsidP="00021D0D">
      <w:pPr>
        <w:pStyle w:val="afd"/>
        <w:spacing w:line="360" w:lineRule="auto"/>
        <w:ind w:firstLine="709"/>
        <w:jc w:val="both"/>
        <w:rPr>
          <w:rFonts w:ascii="Times New Roman" w:hAnsi="Times New Roman"/>
          <w:sz w:val="28"/>
          <w:szCs w:val="28"/>
        </w:rPr>
      </w:pPr>
    </w:p>
    <w:p w:rsidR="00065E4B" w:rsidRPr="00AB7C5C" w:rsidRDefault="00E3674B" w:rsidP="00584DA6">
      <w:pPr>
        <w:pStyle w:val="afd"/>
        <w:spacing w:line="288" w:lineRule="auto"/>
        <w:ind w:firstLine="709"/>
        <w:jc w:val="both"/>
        <w:rPr>
          <w:rFonts w:ascii="Times New Roman" w:hAnsi="Times New Roman"/>
          <w:sz w:val="26"/>
          <w:szCs w:val="26"/>
        </w:rPr>
      </w:pPr>
      <w:r w:rsidRPr="00AB7C5C">
        <w:rPr>
          <w:rFonts w:ascii="Times New Roman" w:hAnsi="Times New Roman"/>
          <w:sz w:val="26"/>
          <w:szCs w:val="26"/>
        </w:rPr>
        <w:t xml:space="preserve">Відповідно до потреб громади та конкретного району розпочато системні зміни у розвитку публічних бібліотек міста. Зокрема, </w:t>
      </w:r>
      <w:r w:rsidRPr="00AB7C5C">
        <w:rPr>
          <w:rStyle w:val="bumpedfont15"/>
          <w:rFonts w:ascii="Times New Roman" w:hAnsi="Times New Roman"/>
          <w:sz w:val="26"/>
          <w:szCs w:val="26"/>
        </w:rPr>
        <w:t>з 2016 року триває оновлення Центральної бібліотеки</w:t>
      </w:r>
      <w:r w:rsidR="001B76AC" w:rsidRPr="00AB7C5C">
        <w:rPr>
          <w:rStyle w:val="bumpedfont15"/>
          <w:rFonts w:ascii="Times New Roman" w:hAnsi="Times New Roman"/>
          <w:sz w:val="26"/>
          <w:szCs w:val="26"/>
        </w:rPr>
        <w:t xml:space="preserve"> ім</w:t>
      </w:r>
      <w:proofErr w:type="spellStart"/>
      <w:r w:rsidR="001B76AC" w:rsidRPr="00AB7C5C">
        <w:rPr>
          <w:rStyle w:val="bumpedfont15"/>
          <w:rFonts w:ascii="Times New Roman" w:hAnsi="Times New Roman"/>
          <w:sz w:val="26"/>
          <w:szCs w:val="26"/>
        </w:rPr>
        <w:t>. Т.Г. Шевч</w:t>
      </w:r>
      <w:proofErr w:type="spellEnd"/>
      <w:r w:rsidR="001B76AC" w:rsidRPr="00AB7C5C">
        <w:rPr>
          <w:rStyle w:val="bumpedfont15"/>
          <w:rFonts w:ascii="Times New Roman" w:hAnsi="Times New Roman"/>
          <w:sz w:val="26"/>
          <w:szCs w:val="26"/>
        </w:rPr>
        <w:t>енка для дітей м. </w:t>
      </w:r>
      <w:r w:rsidRPr="00AB7C5C">
        <w:rPr>
          <w:rStyle w:val="bumpedfont15"/>
          <w:rFonts w:ascii="Times New Roman" w:hAnsi="Times New Roman"/>
          <w:sz w:val="26"/>
          <w:szCs w:val="26"/>
        </w:rPr>
        <w:t xml:space="preserve">Києва, яке буде закінчено до 2019 року, а саме, до 100-річчя бібліотеки. </w:t>
      </w:r>
      <w:r w:rsidR="00600E69" w:rsidRPr="00AB7C5C">
        <w:rPr>
          <w:rFonts w:ascii="Times New Roman" w:hAnsi="Times New Roman"/>
          <w:sz w:val="26"/>
          <w:szCs w:val="26"/>
        </w:rPr>
        <w:t>У бібліотеці</w:t>
      </w:r>
      <w:r w:rsidR="00FC24FD" w:rsidRPr="00AB7C5C">
        <w:rPr>
          <w:rFonts w:ascii="Times New Roman" w:hAnsi="Times New Roman"/>
          <w:sz w:val="26"/>
          <w:szCs w:val="26"/>
        </w:rPr>
        <w:t xml:space="preserve"> </w:t>
      </w:r>
      <w:r w:rsidRPr="00AB7C5C">
        <w:rPr>
          <w:rFonts w:ascii="Times New Roman" w:hAnsi="Times New Roman"/>
          <w:sz w:val="26"/>
          <w:szCs w:val="26"/>
        </w:rPr>
        <w:t>успішно реалізуються такі проекти, як мистецько-літературний «</w:t>
      </w:r>
      <w:proofErr w:type="spellStart"/>
      <w:r w:rsidRPr="00AB7C5C">
        <w:rPr>
          <w:rFonts w:ascii="Times New Roman" w:hAnsi="Times New Roman"/>
          <w:sz w:val="26"/>
          <w:szCs w:val="26"/>
        </w:rPr>
        <w:t>БібліоFEST</w:t>
      </w:r>
      <w:proofErr w:type="spellEnd"/>
      <w:r w:rsidRPr="00AB7C5C">
        <w:rPr>
          <w:rFonts w:ascii="Times New Roman" w:hAnsi="Times New Roman"/>
          <w:sz w:val="26"/>
          <w:szCs w:val="26"/>
        </w:rPr>
        <w:t>», ляльковий театр «</w:t>
      </w:r>
      <w:proofErr w:type="spellStart"/>
      <w:r w:rsidRPr="00AB7C5C">
        <w:rPr>
          <w:rFonts w:ascii="Times New Roman" w:hAnsi="Times New Roman"/>
          <w:sz w:val="26"/>
          <w:szCs w:val="26"/>
        </w:rPr>
        <w:t>Казкарик</w:t>
      </w:r>
      <w:proofErr w:type="spellEnd"/>
      <w:r w:rsidRPr="00AB7C5C">
        <w:rPr>
          <w:rFonts w:ascii="Times New Roman" w:hAnsi="Times New Roman"/>
          <w:sz w:val="26"/>
          <w:szCs w:val="26"/>
        </w:rPr>
        <w:t xml:space="preserve">», проект із популяризації книгозбірні «Бібліотека – місце впливу», «Український світогляд – точка зору», «Митець </w:t>
      </w:r>
      <w:proofErr w:type="spellStart"/>
      <w:r w:rsidRPr="00AB7C5C">
        <w:rPr>
          <w:rFonts w:ascii="Times New Roman" w:hAnsi="Times New Roman"/>
          <w:sz w:val="26"/>
          <w:szCs w:val="26"/>
        </w:rPr>
        <w:t>incognito</w:t>
      </w:r>
      <w:proofErr w:type="spellEnd"/>
      <w:r w:rsidRPr="00AB7C5C">
        <w:rPr>
          <w:rFonts w:ascii="Times New Roman" w:hAnsi="Times New Roman"/>
          <w:sz w:val="26"/>
          <w:szCs w:val="26"/>
        </w:rPr>
        <w:t xml:space="preserve">». </w:t>
      </w:r>
      <w:r w:rsidR="00FC24FD" w:rsidRPr="00AB7C5C">
        <w:rPr>
          <w:rFonts w:ascii="Times New Roman" w:hAnsi="Times New Roman"/>
          <w:sz w:val="26"/>
          <w:szCs w:val="26"/>
        </w:rPr>
        <w:t>Заплановано</w:t>
      </w:r>
      <w:r w:rsidRPr="00AB7C5C">
        <w:rPr>
          <w:rFonts w:ascii="Times New Roman" w:hAnsi="Times New Roman"/>
          <w:sz w:val="26"/>
          <w:szCs w:val="26"/>
        </w:rPr>
        <w:t xml:space="preserve"> сформувати потужний </w:t>
      </w:r>
      <w:proofErr w:type="spellStart"/>
      <w:r w:rsidRPr="00AB7C5C">
        <w:rPr>
          <w:rFonts w:ascii="Times New Roman" w:hAnsi="Times New Roman"/>
          <w:sz w:val="26"/>
          <w:szCs w:val="26"/>
        </w:rPr>
        <w:t>кіноосередок</w:t>
      </w:r>
      <w:proofErr w:type="spellEnd"/>
      <w:r w:rsidRPr="00AB7C5C">
        <w:rPr>
          <w:rFonts w:ascii="Times New Roman" w:hAnsi="Times New Roman"/>
          <w:sz w:val="26"/>
          <w:szCs w:val="26"/>
        </w:rPr>
        <w:t xml:space="preserve"> молодих українських режисерів, митців навколо бібліотеки, створити «Літературну студію» та «Театр-студію» для учнів 7–11 класів, соціальні проекти, орієнтовані на молодь та дорослих. </w:t>
      </w:r>
    </w:p>
    <w:p w:rsidR="00E3674B" w:rsidRPr="00AB7C5C" w:rsidRDefault="00E3674B" w:rsidP="00584DA6">
      <w:pPr>
        <w:pStyle w:val="afd"/>
        <w:spacing w:line="288" w:lineRule="auto"/>
        <w:ind w:firstLine="709"/>
        <w:jc w:val="both"/>
        <w:rPr>
          <w:rFonts w:ascii="Times New Roman" w:hAnsi="Times New Roman"/>
          <w:sz w:val="26"/>
          <w:szCs w:val="26"/>
        </w:rPr>
      </w:pPr>
      <w:r w:rsidRPr="00AB7C5C">
        <w:rPr>
          <w:rStyle w:val="bumpedfont15"/>
          <w:rFonts w:ascii="Times New Roman" w:hAnsi="Times New Roman"/>
          <w:sz w:val="26"/>
          <w:szCs w:val="26"/>
        </w:rPr>
        <w:t xml:space="preserve">Розпочата робота в цьому напрямку в Публічній бібліотеці ім. Лесі Українки для дорослих м. Києва та Міській спеціалізованій молодіжній бібліотеці «Молода гвардія», зокрема, відділ мистецтв перетворено у </w:t>
      </w:r>
      <w:proofErr w:type="spellStart"/>
      <w:r w:rsidRPr="00AB7C5C">
        <w:rPr>
          <w:rStyle w:val="bumpedfont15"/>
          <w:rFonts w:ascii="Times New Roman" w:hAnsi="Times New Roman"/>
          <w:sz w:val="26"/>
          <w:szCs w:val="26"/>
        </w:rPr>
        <w:t>медіатеку</w:t>
      </w:r>
      <w:proofErr w:type="spellEnd"/>
      <w:r w:rsidRPr="00AB7C5C">
        <w:rPr>
          <w:rStyle w:val="bumpedfont15"/>
          <w:rFonts w:ascii="Times New Roman" w:hAnsi="Times New Roman"/>
          <w:sz w:val="26"/>
          <w:szCs w:val="26"/>
        </w:rPr>
        <w:t xml:space="preserve"> та на початку 2018 року презентовано разом з новим проектом «Творчий інкубатор».</w:t>
      </w:r>
      <w:r w:rsidR="00065E4B" w:rsidRPr="00AB7C5C">
        <w:rPr>
          <w:rStyle w:val="bumpedfont15"/>
          <w:rFonts w:ascii="Times New Roman" w:hAnsi="Times New Roman"/>
          <w:sz w:val="26"/>
          <w:szCs w:val="26"/>
        </w:rPr>
        <w:t xml:space="preserve"> П</w:t>
      </w:r>
      <w:r w:rsidRPr="00AB7C5C">
        <w:rPr>
          <w:rFonts w:ascii="Times New Roman" w:hAnsi="Times New Roman"/>
          <w:sz w:val="26"/>
          <w:szCs w:val="26"/>
        </w:rPr>
        <w:t>роект «</w:t>
      </w:r>
      <w:proofErr w:type="spellStart"/>
      <w:r w:rsidRPr="00AB7C5C">
        <w:rPr>
          <w:rFonts w:ascii="Times New Roman" w:hAnsi="Times New Roman"/>
          <w:sz w:val="26"/>
          <w:szCs w:val="26"/>
        </w:rPr>
        <w:t>Оціум-бібліотека</w:t>
      </w:r>
      <w:proofErr w:type="spellEnd"/>
      <w:r w:rsidRPr="00AB7C5C">
        <w:rPr>
          <w:rFonts w:ascii="Times New Roman" w:hAnsi="Times New Roman"/>
          <w:sz w:val="26"/>
          <w:szCs w:val="26"/>
        </w:rPr>
        <w:t>. Мережа публічних просторів</w:t>
      </w:r>
      <w:r w:rsidR="00065E4B" w:rsidRPr="00AB7C5C">
        <w:rPr>
          <w:rFonts w:ascii="Times New Roman" w:hAnsi="Times New Roman"/>
          <w:sz w:val="26"/>
          <w:szCs w:val="26"/>
        </w:rPr>
        <w:t>»</w:t>
      </w:r>
      <w:r w:rsidRPr="00AB7C5C">
        <w:rPr>
          <w:rFonts w:ascii="Times New Roman" w:hAnsi="Times New Roman"/>
          <w:sz w:val="26"/>
          <w:szCs w:val="26"/>
        </w:rPr>
        <w:t xml:space="preserve"> втілено на базі юнацької бібліотеки </w:t>
      </w:r>
      <w:proofErr w:type="spellStart"/>
      <w:r w:rsidRPr="00AB7C5C">
        <w:rPr>
          <w:rFonts w:ascii="Times New Roman" w:hAnsi="Times New Roman"/>
          <w:sz w:val="26"/>
          <w:szCs w:val="26"/>
        </w:rPr>
        <w:t>ім.</w:t>
      </w:r>
      <w:r w:rsidR="003241DD" w:rsidRPr="00AB7C5C">
        <w:rPr>
          <w:rFonts w:ascii="Times New Roman" w:hAnsi="Times New Roman"/>
          <w:sz w:val="26"/>
          <w:szCs w:val="26"/>
        </w:rPr>
        <w:t> </w:t>
      </w:r>
      <w:r w:rsidRPr="00AB7C5C">
        <w:rPr>
          <w:rFonts w:ascii="Times New Roman" w:hAnsi="Times New Roman"/>
          <w:sz w:val="26"/>
          <w:szCs w:val="26"/>
        </w:rPr>
        <w:t>Є. Кравч</w:t>
      </w:r>
      <w:proofErr w:type="spellEnd"/>
      <w:r w:rsidRPr="00AB7C5C">
        <w:rPr>
          <w:rFonts w:ascii="Times New Roman" w:hAnsi="Times New Roman"/>
          <w:sz w:val="26"/>
          <w:szCs w:val="26"/>
        </w:rPr>
        <w:t xml:space="preserve">енка Дніпровського району за рахунок гранту, бюджетних </w:t>
      </w:r>
      <w:r w:rsidR="00065E4B" w:rsidRPr="00AB7C5C">
        <w:rPr>
          <w:rFonts w:ascii="Times New Roman" w:hAnsi="Times New Roman"/>
          <w:sz w:val="26"/>
          <w:szCs w:val="26"/>
        </w:rPr>
        <w:t xml:space="preserve">та залучених </w:t>
      </w:r>
      <w:r w:rsidRPr="00AB7C5C">
        <w:rPr>
          <w:rFonts w:ascii="Times New Roman" w:hAnsi="Times New Roman"/>
          <w:sz w:val="26"/>
          <w:szCs w:val="26"/>
        </w:rPr>
        <w:t xml:space="preserve">коштів. </w:t>
      </w:r>
    </w:p>
    <w:p w:rsidR="00E3674B" w:rsidRPr="00AB7C5C" w:rsidRDefault="00691402" w:rsidP="00584DA6">
      <w:pPr>
        <w:pStyle w:val="afd"/>
        <w:widowControl w:val="0"/>
        <w:spacing w:line="288" w:lineRule="auto"/>
        <w:ind w:firstLine="709"/>
        <w:jc w:val="both"/>
        <w:rPr>
          <w:rFonts w:ascii="Times New Roman" w:hAnsi="Times New Roman"/>
          <w:sz w:val="26"/>
          <w:szCs w:val="26"/>
        </w:rPr>
      </w:pPr>
      <w:r w:rsidRPr="00AB7C5C">
        <w:rPr>
          <w:rFonts w:ascii="Times New Roman" w:hAnsi="Times New Roman"/>
          <w:sz w:val="26"/>
          <w:szCs w:val="26"/>
        </w:rPr>
        <w:t>З</w:t>
      </w:r>
      <w:r w:rsidR="00E3674B" w:rsidRPr="00AB7C5C">
        <w:rPr>
          <w:rFonts w:ascii="Times New Roman" w:hAnsi="Times New Roman"/>
          <w:sz w:val="26"/>
          <w:szCs w:val="26"/>
        </w:rPr>
        <w:t xml:space="preserve"> 2017 року </w:t>
      </w:r>
      <w:r w:rsidR="00A15598" w:rsidRPr="00AB7C5C">
        <w:rPr>
          <w:rFonts w:ascii="Times New Roman" w:hAnsi="Times New Roman"/>
          <w:sz w:val="26"/>
          <w:szCs w:val="26"/>
        </w:rPr>
        <w:t>розпочато</w:t>
      </w:r>
      <w:r w:rsidR="00E3674B" w:rsidRPr="00AB7C5C">
        <w:rPr>
          <w:rFonts w:ascii="Times New Roman" w:hAnsi="Times New Roman"/>
          <w:sz w:val="26"/>
          <w:szCs w:val="26"/>
        </w:rPr>
        <w:t xml:space="preserve"> пілотний проект «Сучасний бібліотечний простір» </w:t>
      </w:r>
      <w:r w:rsidRPr="00AB7C5C">
        <w:rPr>
          <w:rFonts w:ascii="Times New Roman" w:hAnsi="Times New Roman"/>
          <w:sz w:val="26"/>
          <w:szCs w:val="26"/>
        </w:rPr>
        <w:t xml:space="preserve">зі створення </w:t>
      </w:r>
      <w:proofErr w:type="spellStart"/>
      <w:r w:rsidRPr="00AB7C5C">
        <w:rPr>
          <w:rFonts w:ascii="Times New Roman" w:hAnsi="Times New Roman"/>
          <w:sz w:val="26"/>
          <w:szCs w:val="26"/>
        </w:rPr>
        <w:t>бібліохабів</w:t>
      </w:r>
      <w:proofErr w:type="spellEnd"/>
      <w:r w:rsidR="00E3674B" w:rsidRPr="00AB7C5C">
        <w:rPr>
          <w:rFonts w:ascii="Times New Roman" w:hAnsi="Times New Roman"/>
          <w:sz w:val="26"/>
          <w:szCs w:val="26"/>
        </w:rPr>
        <w:t xml:space="preserve"> на базі Центральної районної бібліотеки </w:t>
      </w:r>
      <w:proofErr w:type="spellStart"/>
      <w:r w:rsidR="00E3674B" w:rsidRPr="00AB7C5C">
        <w:rPr>
          <w:rFonts w:ascii="Times New Roman" w:hAnsi="Times New Roman"/>
          <w:sz w:val="26"/>
          <w:szCs w:val="26"/>
        </w:rPr>
        <w:t>ім.</w:t>
      </w:r>
      <w:r w:rsidR="00B522DB" w:rsidRPr="00AB7C5C">
        <w:rPr>
          <w:rFonts w:ascii="Times New Roman" w:hAnsi="Times New Roman"/>
          <w:sz w:val="26"/>
          <w:szCs w:val="26"/>
        </w:rPr>
        <w:t> </w:t>
      </w:r>
      <w:r w:rsidR="00E3674B" w:rsidRPr="00AB7C5C">
        <w:rPr>
          <w:rFonts w:ascii="Times New Roman" w:hAnsi="Times New Roman"/>
          <w:sz w:val="26"/>
          <w:szCs w:val="26"/>
        </w:rPr>
        <w:t>П. Ти</w:t>
      </w:r>
      <w:proofErr w:type="spellEnd"/>
      <w:r w:rsidR="00E3674B" w:rsidRPr="00AB7C5C">
        <w:rPr>
          <w:rFonts w:ascii="Times New Roman" w:hAnsi="Times New Roman"/>
          <w:sz w:val="26"/>
          <w:szCs w:val="26"/>
        </w:rPr>
        <w:t xml:space="preserve">чини Дніпровського району, Центральної районної бібліотеки «Свічадо» Святошинського району, бібліотеки ім. М. Костомарова Шевченківського району, бібліотеки ім. Зої </w:t>
      </w:r>
      <w:proofErr w:type="spellStart"/>
      <w:r w:rsidR="00E3674B" w:rsidRPr="00AB7C5C">
        <w:rPr>
          <w:rFonts w:ascii="Times New Roman" w:hAnsi="Times New Roman"/>
          <w:sz w:val="26"/>
          <w:szCs w:val="26"/>
        </w:rPr>
        <w:t>Космодем’янської</w:t>
      </w:r>
      <w:proofErr w:type="spellEnd"/>
      <w:r w:rsidR="00E3674B" w:rsidRPr="00AB7C5C">
        <w:rPr>
          <w:rFonts w:ascii="Times New Roman" w:hAnsi="Times New Roman"/>
          <w:sz w:val="26"/>
          <w:szCs w:val="26"/>
        </w:rPr>
        <w:t xml:space="preserve"> для дітей Дарницького району, бібліотеки № </w:t>
      </w:r>
      <w:r w:rsidR="00E3674B" w:rsidRPr="00AB7C5C">
        <w:rPr>
          <w:rFonts w:ascii="Times New Roman" w:hAnsi="Times New Roman"/>
          <w:sz w:val="26"/>
          <w:szCs w:val="26"/>
        </w:rPr>
        <w:lastRenderedPageBreak/>
        <w:t xml:space="preserve">115 для дітей Деснянського району. Реалізація </w:t>
      </w:r>
      <w:r w:rsidR="00A15598" w:rsidRPr="00AB7C5C">
        <w:rPr>
          <w:rFonts w:ascii="Times New Roman" w:hAnsi="Times New Roman"/>
          <w:sz w:val="26"/>
          <w:szCs w:val="26"/>
        </w:rPr>
        <w:t xml:space="preserve">цього </w:t>
      </w:r>
      <w:r w:rsidR="00E3674B" w:rsidRPr="00AB7C5C">
        <w:rPr>
          <w:rFonts w:ascii="Times New Roman" w:hAnsi="Times New Roman"/>
          <w:sz w:val="26"/>
          <w:szCs w:val="26"/>
        </w:rPr>
        <w:t xml:space="preserve">проекту  </w:t>
      </w:r>
      <w:r w:rsidR="00576EA6" w:rsidRPr="00AB7C5C">
        <w:rPr>
          <w:rFonts w:ascii="Times New Roman" w:hAnsi="Times New Roman"/>
          <w:sz w:val="26"/>
          <w:szCs w:val="26"/>
        </w:rPr>
        <w:t>передбачає, що до</w:t>
      </w:r>
      <w:r w:rsidR="00E3674B" w:rsidRPr="00AB7C5C">
        <w:rPr>
          <w:rStyle w:val="bumpedfont15"/>
          <w:rFonts w:ascii="Times New Roman" w:hAnsi="Times New Roman"/>
          <w:sz w:val="26"/>
          <w:szCs w:val="26"/>
        </w:rPr>
        <w:t xml:space="preserve"> 2021 року в кожному з районів столиці будуть створені сучасні бібліотечні простори. </w:t>
      </w:r>
    </w:p>
    <w:p w:rsidR="00E3674B" w:rsidRPr="00AB7C5C" w:rsidRDefault="00FC24FD" w:rsidP="00584DA6">
      <w:pPr>
        <w:pStyle w:val="afd"/>
        <w:widowControl w:val="0"/>
        <w:spacing w:line="288" w:lineRule="auto"/>
        <w:ind w:firstLine="709"/>
        <w:jc w:val="both"/>
        <w:rPr>
          <w:rStyle w:val="bumpedfont15"/>
          <w:rFonts w:ascii="Times New Roman" w:hAnsi="Times New Roman"/>
          <w:sz w:val="26"/>
          <w:szCs w:val="26"/>
        </w:rPr>
      </w:pPr>
      <w:r w:rsidRPr="00AB7C5C">
        <w:rPr>
          <w:rStyle w:val="bumpedfont15"/>
          <w:rFonts w:ascii="Times New Roman" w:hAnsi="Times New Roman"/>
          <w:sz w:val="26"/>
          <w:szCs w:val="26"/>
        </w:rPr>
        <w:t xml:space="preserve">Необхідним є </w:t>
      </w:r>
      <w:r w:rsidR="00E3674B" w:rsidRPr="00AB7C5C">
        <w:rPr>
          <w:rStyle w:val="bumpedfont15"/>
          <w:rFonts w:ascii="Times New Roman" w:hAnsi="Times New Roman"/>
          <w:sz w:val="26"/>
          <w:szCs w:val="26"/>
        </w:rPr>
        <w:t>втіл</w:t>
      </w:r>
      <w:r w:rsidRPr="00AB7C5C">
        <w:rPr>
          <w:rStyle w:val="bumpedfont15"/>
          <w:rFonts w:ascii="Times New Roman" w:hAnsi="Times New Roman"/>
          <w:sz w:val="26"/>
          <w:szCs w:val="26"/>
        </w:rPr>
        <w:t>ення</w:t>
      </w:r>
      <w:r w:rsidR="00E3674B" w:rsidRPr="00AB7C5C">
        <w:rPr>
          <w:rStyle w:val="bumpedfont15"/>
          <w:rFonts w:ascii="Times New Roman" w:hAnsi="Times New Roman"/>
          <w:sz w:val="26"/>
          <w:szCs w:val="26"/>
        </w:rPr>
        <w:t xml:space="preserve"> нов</w:t>
      </w:r>
      <w:r w:rsidRPr="00AB7C5C">
        <w:rPr>
          <w:rStyle w:val="bumpedfont15"/>
          <w:rFonts w:ascii="Times New Roman" w:hAnsi="Times New Roman"/>
          <w:sz w:val="26"/>
          <w:szCs w:val="26"/>
        </w:rPr>
        <w:t>их</w:t>
      </w:r>
      <w:r w:rsidR="00E3674B" w:rsidRPr="00AB7C5C">
        <w:rPr>
          <w:rStyle w:val="bumpedfont15"/>
          <w:rFonts w:ascii="Times New Roman" w:hAnsi="Times New Roman"/>
          <w:sz w:val="26"/>
          <w:szCs w:val="26"/>
        </w:rPr>
        <w:t xml:space="preserve"> форм роботи. Одним із найбільш успішних та популярних став спільний проект відділу мистецтв Публічної бібліотеки ім.</w:t>
      </w:r>
      <w:r w:rsidR="00B5032C" w:rsidRPr="00AB7C5C">
        <w:rPr>
          <w:rStyle w:val="bumpedfont15"/>
          <w:rFonts w:ascii="Times New Roman" w:hAnsi="Times New Roman"/>
          <w:sz w:val="26"/>
          <w:szCs w:val="26"/>
        </w:rPr>
        <w:t> </w:t>
      </w:r>
      <w:r w:rsidR="00E3674B" w:rsidRPr="00AB7C5C">
        <w:rPr>
          <w:rStyle w:val="bumpedfont15"/>
          <w:rFonts w:ascii="Times New Roman" w:hAnsi="Times New Roman"/>
          <w:sz w:val="26"/>
          <w:szCs w:val="26"/>
        </w:rPr>
        <w:t>Лесі Українки, Київського національного університету</w:t>
      </w:r>
      <w:r w:rsidR="00021D0D" w:rsidRPr="00AB7C5C">
        <w:rPr>
          <w:rStyle w:val="bumpedfont15"/>
          <w:rFonts w:ascii="Times New Roman" w:hAnsi="Times New Roman"/>
          <w:sz w:val="26"/>
          <w:szCs w:val="26"/>
        </w:rPr>
        <w:t xml:space="preserve"> театру, кіно і телебачення </w:t>
      </w:r>
      <w:proofErr w:type="spellStart"/>
      <w:r w:rsidR="00021D0D" w:rsidRPr="00AB7C5C">
        <w:rPr>
          <w:rStyle w:val="bumpedfont15"/>
          <w:rFonts w:ascii="Times New Roman" w:hAnsi="Times New Roman"/>
          <w:sz w:val="26"/>
          <w:szCs w:val="26"/>
        </w:rPr>
        <w:t>ім. </w:t>
      </w:r>
      <w:r w:rsidR="00E3674B" w:rsidRPr="00AB7C5C">
        <w:rPr>
          <w:rStyle w:val="bumpedfont15"/>
          <w:rFonts w:ascii="Times New Roman" w:hAnsi="Times New Roman"/>
          <w:sz w:val="26"/>
          <w:szCs w:val="26"/>
        </w:rPr>
        <w:t>І.</w:t>
      </w:r>
      <w:r w:rsidR="00021D0D" w:rsidRPr="00AB7C5C">
        <w:rPr>
          <w:rStyle w:val="bumpedfont15"/>
          <w:rFonts w:ascii="Times New Roman" w:hAnsi="Times New Roman"/>
          <w:sz w:val="26"/>
          <w:szCs w:val="26"/>
        </w:rPr>
        <w:t> </w:t>
      </w:r>
      <w:r w:rsidR="00E3674B" w:rsidRPr="00AB7C5C">
        <w:rPr>
          <w:rStyle w:val="bumpedfont15"/>
          <w:rFonts w:ascii="Times New Roman" w:hAnsi="Times New Roman"/>
          <w:sz w:val="26"/>
          <w:szCs w:val="26"/>
        </w:rPr>
        <w:t>Карпенка-Ка</w:t>
      </w:r>
      <w:proofErr w:type="spellEnd"/>
      <w:r w:rsidR="00E3674B" w:rsidRPr="00AB7C5C">
        <w:rPr>
          <w:rStyle w:val="bumpedfont15"/>
          <w:rFonts w:ascii="Times New Roman" w:hAnsi="Times New Roman"/>
          <w:sz w:val="26"/>
          <w:szCs w:val="26"/>
        </w:rPr>
        <w:t>р</w:t>
      </w:r>
      <w:r w:rsidR="00A95FCB" w:rsidRPr="00AB7C5C">
        <w:rPr>
          <w:rStyle w:val="bumpedfont15"/>
          <w:rFonts w:ascii="Times New Roman" w:hAnsi="Times New Roman"/>
          <w:sz w:val="26"/>
          <w:szCs w:val="26"/>
        </w:rPr>
        <w:t xml:space="preserve">ого та Театральної майстерні </w:t>
      </w:r>
      <w:proofErr w:type="spellStart"/>
      <w:r w:rsidR="00A95FCB" w:rsidRPr="00AB7C5C">
        <w:rPr>
          <w:rStyle w:val="bumpedfont15"/>
          <w:rFonts w:ascii="Times New Roman" w:hAnsi="Times New Roman"/>
          <w:sz w:val="26"/>
          <w:szCs w:val="26"/>
        </w:rPr>
        <w:t>М. </w:t>
      </w:r>
      <w:r w:rsidR="00E3674B" w:rsidRPr="00AB7C5C">
        <w:rPr>
          <w:rStyle w:val="bumpedfont15"/>
          <w:rFonts w:ascii="Times New Roman" w:hAnsi="Times New Roman"/>
          <w:sz w:val="26"/>
          <w:szCs w:val="26"/>
        </w:rPr>
        <w:t>Рушковськ</w:t>
      </w:r>
      <w:proofErr w:type="spellEnd"/>
      <w:r w:rsidR="00E3674B" w:rsidRPr="00AB7C5C">
        <w:rPr>
          <w:rStyle w:val="bumpedfont15"/>
          <w:rFonts w:ascii="Times New Roman" w:hAnsi="Times New Roman"/>
          <w:sz w:val="26"/>
          <w:szCs w:val="26"/>
        </w:rPr>
        <w:t xml:space="preserve">ого «Бібліотека + театр», який стартував у 2017 році. Майданчиком для тих, хто розпочинає власну справу, </w:t>
      </w:r>
      <w:r w:rsidRPr="00AB7C5C">
        <w:rPr>
          <w:rStyle w:val="bumpedfont15"/>
          <w:rFonts w:ascii="Times New Roman" w:hAnsi="Times New Roman"/>
          <w:sz w:val="26"/>
          <w:szCs w:val="26"/>
        </w:rPr>
        <w:t>є</w:t>
      </w:r>
      <w:r w:rsidR="00E3674B" w:rsidRPr="00AB7C5C">
        <w:rPr>
          <w:rStyle w:val="bumpedfont15"/>
          <w:rFonts w:ascii="Times New Roman" w:hAnsi="Times New Roman"/>
          <w:sz w:val="26"/>
          <w:szCs w:val="26"/>
        </w:rPr>
        <w:t xml:space="preserve"> проект «Бізнес-старт» у Публічній бібліотеці ім. Лесі Українки для дорослих м. Києва</w:t>
      </w:r>
      <w:r w:rsidRPr="00AB7C5C">
        <w:rPr>
          <w:rStyle w:val="bumpedfont15"/>
          <w:rFonts w:ascii="Times New Roman" w:hAnsi="Times New Roman"/>
          <w:sz w:val="26"/>
          <w:szCs w:val="26"/>
        </w:rPr>
        <w:t xml:space="preserve">, у </w:t>
      </w:r>
      <w:r w:rsidR="00E3674B" w:rsidRPr="00AB7C5C">
        <w:rPr>
          <w:rStyle w:val="bumpedfont15"/>
          <w:rFonts w:ascii="Times New Roman" w:hAnsi="Times New Roman"/>
          <w:sz w:val="26"/>
          <w:szCs w:val="26"/>
        </w:rPr>
        <w:t xml:space="preserve">рамках </w:t>
      </w:r>
      <w:r w:rsidRPr="00AB7C5C">
        <w:rPr>
          <w:rStyle w:val="bumpedfont15"/>
          <w:rFonts w:ascii="Times New Roman" w:hAnsi="Times New Roman"/>
          <w:sz w:val="26"/>
          <w:szCs w:val="26"/>
        </w:rPr>
        <w:t>якого</w:t>
      </w:r>
      <w:r w:rsidR="00E3674B" w:rsidRPr="00AB7C5C">
        <w:rPr>
          <w:rStyle w:val="bumpedfont15"/>
          <w:rFonts w:ascii="Times New Roman" w:hAnsi="Times New Roman"/>
          <w:sz w:val="26"/>
          <w:szCs w:val="26"/>
        </w:rPr>
        <w:t xml:space="preserve"> проходять тренінги та надаються консультативні послуги від успішних підприємців – членів ГО «Міжнародна агенція змін» і ТОВ «SYNERGY DEVELOPMENT CONSULTING». Більшість бізнес-тренерів – це </w:t>
      </w:r>
      <w:r w:rsidR="0030139B" w:rsidRPr="00AB7C5C">
        <w:rPr>
          <w:rStyle w:val="bumpedfont15"/>
          <w:rFonts w:ascii="Times New Roman" w:hAnsi="Times New Roman"/>
          <w:sz w:val="26"/>
          <w:szCs w:val="26"/>
        </w:rPr>
        <w:t>вимушені переселенці</w:t>
      </w:r>
      <w:r w:rsidR="00E3674B" w:rsidRPr="00AB7C5C">
        <w:rPr>
          <w:rStyle w:val="bumpedfont15"/>
          <w:rFonts w:ascii="Times New Roman" w:hAnsi="Times New Roman"/>
          <w:sz w:val="26"/>
          <w:szCs w:val="26"/>
        </w:rPr>
        <w:t xml:space="preserve"> з Донбасу. </w:t>
      </w:r>
    </w:p>
    <w:p w:rsidR="00E3674B" w:rsidRPr="00AB7C5C" w:rsidRDefault="00E3674B" w:rsidP="00584DA6">
      <w:pPr>
        <w:pStyle w:val="afd"/>
        <w:spacing w:line="288" w:lineRule="auto"/>
        <w:ind w:firstLine="709"/>
        <w:jc w:val="both"/>
        <w:rPr>
          <w:rFonts w:ascii="Times New Roman" w:hAnsi="Times New Roman"/>
          <w:sz w:val="26"/>
          <w:szCs w:val="26"/>
        </w:rPr>
      </w:pPr>
      <w:r w:rsidRPr="00AB7C5C">
        <w:rPr>
          <w:rFonts w:ascii="Times New Roman" w:hAnsi="Times New Roman"/>
          <w:sz w:val="26"/>
          <w:szCs w:val="26"/>
        </w:rPr>
        <w:t xml:space="preserve">Сьогодні 132 публічні бібліотеки Києва підключені до </w:t>
      </w:r>
      <w:proofErr w:type="spellStart"/>
      <w:r w:rsidRPr="00AB7C5C">
        <w:rPr>
          <w:rFonts w:ascii="Times New Roman" w:hAnsi="Times New Roman"/>
          <w:sz w:val="26"/>
          <w:szCs w:val="26"/>
        </w:rPr>
        <w:t>проводового</w:t>
      </w:r>
      <w:proofErr w:type="spellEnd"/>
      <w:r w:rsidRPr="00AB7C5C">
        <w:rPr>
          <w:rFonts w:ascii="Times New Roman" w:hAnsi="Times New Roman"/>
          <w:sz w:val="26"/>
          <w:szCs w:val="26"/>
        </w:rPr>
        <w:t xml:space="preserve"> Інтернету, 112 бібліотек мають зони WI-FI.</w:t>
      </w:r>
    </w:p>
    <w:p w:rsidR="00E3674B" w:rsidRPr="00AB7C5C" w:rsidRDefault="00E3674B" w:rsidP="00584DA6">
      <w:pPr>
        <w:pStyle w:val="afd"/>
        <w:spacing w:line="288" w:lineRule="auto"/>
        <w:ind w:firstLine="709"/>
        <w:jc w:val="both"/>
        <w:rPr>
          <w:rStyle w:val="bumpedfont15"/>
          <w:rFonts w:ascii="Times New Roman" w:hAnsi="Times New Roman"/>
          <w:sz w:val="26"/>
          <w:szCs w:val="26"/>
        </w:rPr>
      </w:pPr>
      <w:r w:rsidRPr="00AB7C5C">
        <w:rPr>
          <w:rStyle w:val="bumpedfont15"/>
          <w:rFonts w:ascii="Times New Roman" w:hAnsi="Times New Roman"/>
          <w:sz w:val="26"/>
          <w:szCs w:val="26"/>
        </w:rPr>
        <w:t>Водночас</w:t>
      </w:r>
      <w:r w:rsidR="00146C03" w:rsidRPr="00AB7C5C">
        <w:rPr>
          <w:rStyle w:val="bumpedfont15"/>
          <w:rFonts w:ascii="Times New Roman" w:hAnsi="Times New Roman"/>
          <w:sz w:val="26"/>
          <w:szCs w:val="26"/>
        </w:rPr>
        <w:t>,</w:t>
      </w:r>
      <w:r w:rsidRPr="00AB7C5C">
        <w:rPr>
          <w:rStyle w:val="bumpedfont15"/>
          <w:rFonts w:ascii="Times New Roman" w:hAnsi="Times New Roman"/>
          <w:sz w:val="26"/>
          <w:szCs w:val="26"/>
        </w:rPr>
        <w:t xml:space="preserve"> існує ряд серйозних проблем, що гальмують процеси </w:t>
      </w:r>
      <w:r w:rsidR="00213DA0" w:rsidRPr="00AB7C5C">
        <w:rPr>
          <w:rStyle w:val="bumpedfont15"/>
          <w:rFonts w:ascii="Times New Roman" w:hAnsi="Times New Roman"/>
          <w:sz w:val="26"/>
          <w:szCs w:val="26"/>
        </w:rPr>
        <w:t>модернізації бібліотек</w:t>
      </w:r>
      <w:r w:rsidRPr="00AB7C5C">
        <w:rPr>
          <w:rStyle w:val="bumpedfont15"/>
          <w:rFonts w:ascii="Times New Roman" w:hAnsi="Times New Roman"/>
          <w:sz w:val="26"/>
          <w:szCs w:val="26"/>
        </w:rPr>
        <w:t>. З-поміж них слід виділити:</w:t>
      </w:r>
    </w:p>
    <w:p w:rsidR="00E3674B" w:rsidRPr="00AB7C5C" w:rsidRDefault="00E3674B" w:rsidP="00584DA6">
      <w:pPr>
        <w:pStyle w:val="afd"/>
        <w:numPr>
          <w:ilvl w:val="0"/>
          <w:numId w:val="8"/>
        </w:numPr>
        <w:tabs>
          <w:tab w:val="left" w:pos="993"/>
        </w:tabs>
        <w:spacing w:line="288" w:lineRule="auto"/>
        <w:ind w:left="0" w:firstLine="709"/>
        <w:jc w:val="both"/>
        <w:rPr>
          <w:rStyle w:val="bumpedfont15"/>
          <w:rFonts w:ascii="Times New Roman" w:hAnsi="Times New Roman"/>
          <w:sz w:val="26"/>
          <w:szCs w:val="26"/>
        </w:rPr>
      </w:pPr>
      <w:r w:rsidRPr="00AB7C5C">
        <w:rPr>
          <w:rStyle w:val="bumpedfont15"/>
          <w:rFonts w:ascii="Times New Roman" w:hAnsi="Times New Roman"/>
          <w:sz w:val="26"/>
          <w:szCs w:val="26"/>
        </w:rPr>
        <w:t>невідповідність формування бібліотечних фондів та організації доступу до них сучасним потребам користувачів та вимогам суспільства, зокрема, відсутність повноцінного комплектування новими періодичними та неперіодичними виданнями, електронними ресурсами;</w:t>
      </w:r>
    </w:p>
    <w:p w:rsidR="00E3674B" w:rsidRPr="00AB7C5C" w:rsidRDefault="00E3674B" w:rsidP="00584DA6">
      <w:pPr>
        <w:pStyle w:val="afd"/>
        <w:numPr>
          <w:ilvl w:val="0"/>
          <w:numId w:val="8"/>
        </w:numPr>
        <w:tabs>
          <w:tab w:val="left" w:pos="993"/>
        </w:tabs>
        <w:spacing w:line="288" w:lineRule="auto"/>
        <w:ind w:left="0" w:firstLine="709"/>
        <w:jc w:val="both"/>
        <w:rPr>
          <w:rStyle w:val="bumpedfont15"/>
          <w:rFonts w:ascii="Times New Roman" w:hAnsi="Times New Roman"/>
          <w:sz w:val="26"/>
          <w:szCs w:val="26"/>
        </w:rPr>
      </w:pPr>
      <w:r w:rsidRPr="00AB7C5C">
        <w:rPr>
          <w:rStyle w:val="bumpedfont15"/>
          <w:rFonts w:ascii="Times New Roman" w:hAnsi="Times New Roman"/>
          <w:sz w:val="26"/>
          <w:szCs w:val="26"/>
        </w:rPr>
        <w:t>недостатні темпи впровадження інформаційних технологій у бібліотеках, що ускладнює або унеможливлює виконання виробничих процесів та обслуговування користувачів на сучасному рівні;</w:t>
      </w:r>
    </w:p>
    <w:p w:rsidR="00E3674B" w:rsidRPr="00AB7C5C" w:rsidRDefault="00E3674B" w:rsidP="00584DA6">
      <w:pPr>
        <w:pStyle w:val="afd"/>
        <w:numPr>
          <w:ilvl w:val="0"/>
          <w:numId w:val="8"/>
        </w:numPr>
        <w:tabs>
          <w:tab w:val="left" w:pos="993"/>
        </w:tabs>
        <w:spacing w:line="288" w:lineRule="auto"/>
        <w:ind w:left="0" w:firstLine="709"/>
        <w:jc w:val="both"/>
        <w:rPr>
          <w:rStyle w:val="bumpedfont15"/>
          <w:rFonts w:ascii="Times New Roman" w:hAnsi="Times New Roman"/>
          <w:sz w:val="26"/>
          <w:szCs w:val="26"/>
        </w:rPr>
      </w:pPr>
      <w:r w:rsidRPr="00AB7C5C">
        <w:rPr>
          <w:rStyle w:val="bumpedfont15"/>
          <w:rFonts w:ascii="Times New Roman" w:hAnsi="Times New Roman"/>
          <w:sz w:val="26"/>
          <w:szCs w:val="26"/>
        </w:rPr>
        <w:t>незадовільний стан матеріально-технічної бази бібліотек: більшість приміщень, обладнання та техніки не відповідає сучасним вимогам обслуговування користувачів і збереження бібліотечних фондів, зокрема цінних та рідкісних видань;</w:t>
      </w:r>
    </w:p>
    <w:p w:rsidR="00E3674B" w:rsidRPr="00AB7C5C" w:rsidRDefault="00E3674B" w:rsidP="00584DA6">
      <w:pPr>
        <w:pStyle w:val="afd"/>
        <w:numPr>
          <w:ilvl w:val="0"/>
          <w:numId w:val="8"/>
        </w:numPr>
        <w:tabs>
          <w:tab w:val="left" w:pos="993"/>
        </w:tabs>
        <w:spacing w:line="288" w:lineRule="auto"/>
        <w:ind w:left="0" w:firstLine="709"/>
        <w:jc w:val="both"/>
        <w:rPr>
          <w:rStyle w:val="bumpedfont15"/>
          <w:rFonts w:ascii="Times New Roman" w:hAnsi="Times New Roman"/>
          <w:sz w:val="26"/>
          <w:szCs w:val="26"/>
        </w:rPr>
      </w:pPr>
      <w:r w:rsidRPr="00AB7C5C">
        <w:rPr>
          <w:rStyle w:val="bumpedfont15"/>
          <w:rFonts w:ascii="Times New Roman" w:hAnsi="Times New Roman"/>
          <w:sz w:val="26"/>
          <w:szCs w:val="26"/>
        </w:rPr>
        <w:t>відсутність програмного забезпечення, спрямованого на розвиток єдиного бібліотечно-інформаційного середовища та формування комунікацій між бібліотеками міста.</w:t>
      </w:r>
    </w:p>
    <w:p w:rsidR="00242127" w:rsidRPr="00AB7C5C" w:rsidRDefault="00242127" w:rsidP="00584DA6">
      <w:pPr>
        <w:spacing w:line="288" w:lineRule="auto"/>
        <w:ind w:firstLine="709"/>
        <w:contextualSpacing/>
        <w:jc w:val="both"/>
        <w:rPr>
          <w:rFonts w:eastAsia="Calibri"/>
          <w:sz w:val="26"/>
          <w:szCs w:val="26"/>
          <w:lang w:val="uk-UA" w:eastAsia="en-US"/>
        </w:rPr>
      </w:pPr>
    </w:p>
    <w:p w:rsidR="00242127" w:rsidRPr="00AB7C5C" w:rsidRDefault="00242127" w:rsidP="00584DA6">
      <w:pPr>
        <w:spacing w:line="288" w:lineRule="auto"/>
        <w:ind w:firstLine="709"/>
        <w:rPr>
          <w:rFonts w:eastAsia="Calibri"/>
          <w:b/>
          <w:sz w:val="26"/>
          <w:szCs w:val="26"/>
          <w:lang w:val="uk-UA" w:eastAsia="en-US"/>
        </w:rPr>
      </w:pPr>
      <w:r w:rsidRPr="00AB7C5C">
        <w:rPr>
          <w:rFonts w:eastAsia="Calibri"/>
          <w:b/>
          <w:sz w:val="26"/>
          <w:szCs w:val="26"/>
          <w:lang w:val="uk-UA" w:eastAsia="en-US"/>
        </w:rPr>
        <w:t>2. МЕТА ПРОГРАМИ</w:t>
      </w:r>
    </w:p>
    <w:p w:rsidR="009C7A8A" w:rsidRPr="00AB7C5C" w:rsidRDefault="00242127" w:rsidP="00584DA6">
      <w:pPr>
        <w:widowControl w:val="0"/>
        <w:shd w:val="clear" w:color="auto" w:fill="FFFFFF"/>
        <w:spacing w:line="288" w:lineRule="auto"/>
        <w:ind w:firstLine="709"/>
        <w:jc w:val="both"/>
        <w:rPr>
          <w:rFonts w:eastAsia="Calibri"/>
          <w:sz w:val="26"/>
          <w:szCs w:val="26"/>
          <w:lang w:val="uk-UA" w:eastAsia="en-US"/>
        </w:rPr>
      </w:pPr>
      <w:r w:rsidRPr="00AB7C5C">
        <w:rPr>
          <w:rFonts w:eastAsia="Calibri"/>
          <w:sz w:val="26"/>
          <w:szCs w:val="26"/>
          <w:lang w:val="uk-UA" w:eastAsia="en-US"/>
        </w:rPr>
        <w:t>Метою Програми є</w:t>
      </w:r>
      <w:r w:rsidR="009C7A8A" w:rsidRPr="00AB7C5C">
        <w:rPr>
          <w:rFonts w:eastAsia="Calibri"/>
          <w:sz w:val="26"/>
          <w:szCs w:val="26"/>
          <w:lang w:val="uk-UA" w:eastAsia="en-US"/>
        </w:rPr>
        <w:t>:</w:t>
      </w:r>
    </w:p>
    <w:p w:rsidR="00242127" w:rsidRPr="00AB7C5C" w:rsidRDefault="00242127" w:rsidP="00584DA6">
      <w:pPr>
        <w:pStyle w:val="afa"/>
        <w:widowControl w:val="0"/>
        <w:numPr>
          <w:ilvl w:val="0"/>
          <w:numId w:val="33"/>
        </w:numPr>
        <w:shd w:val="clear" w:color="auto" w:fill="FFFFFF"/>
        <w:tabs>
          <w:tab w:val="left" w:pos="993"/>
        </w:tabs>
        <w:spacing w:line="288" w:lineRule="auto"/>
        <w:ind w:left="0" w:firstLine="709"/>
        <w:rPr>
          <w:rFonts w:ascii="Times New Roman" w:eastAsia="Calibri" w:hAnsi="Times New Roman"/>
          <w:sz w:val="26"/>
          <w:szCs w:val="26"/>
          <w:lang w:val="uk-UA" w:eastAsia="uk-UA"/>
        </w:rPr>
      </w:pPr>
      <w:r w:rsidRPr="00AB7C5C">
        <w:rPr>
          <w:rFonts w:ascii="Times New Roman" w:eastAsia="Calibri" w:hAnsi="Times New Roman"/>
          <w:sz w:val="26"/>
          <w:szCs w:val="26"/>
          <w:lang w:val="uk-UA"/>
        </w:rPr>
        <w:t xml:space="preserve">створення сприятливих умов </w:t>
      </w:r>
      <w:r w:rsidRPr="00AB7C5C">
        <w:rPr>
          <w:rFonts w:ascii="Times New Roman" w:eastAsia="Calibri" w:hAnsi="Times New Roman"/>
          <w:sz w:val="26"/>
          <w:szCs w:val="26"/>
          <w:lang w:val="uk-UA" w:eastAsia="uk-UA"/>
        </w:rPr>
        <w:t xml:space="preserve">для перетворення музеїв на </w:t>
      </w:r>
      <w:r w:rsidRPr="00AB7C5C">
        <w:rPr>
          <w:rFonts w:ascii="Times New Roman" w:eastAsia="Calibri" w:hAnsi="Times New Roman"/>
          <w:color w:val="000000"/>
          <w:sz w:val="26"/>
          <w:szCs w:val="26"/>
          <w:lang w:val="uk-UA"/>
        </w:rPr>
        <w:t xml:space="preserve">відкриті </w:t>
      </w:r>
      <w:r w:rsidRPr="00AB7C5C">
        <w:rPr>
          <w:rFonts w:ascii="Times New Roman" w:eastAsia="Calibri" w:hAnsi="Times New Roman"/>
          <w:color w:val="000000"/>
          <w:kern w:val="16"/>
          <w:sz w:val="26"/>
          <w:szCs w:val="26"/>
          <w:lang w:val="uk-UA"/>
        </w:rPr>
        <w:t xml:space="preserve">багатоцільові осередки культури, науки, освіти та виховання особистості </w:t>
      </w:r>
      <w:r w:rsidRPr="00AB7C5C">
        <w:rPr>
          <w:rFonts w:ascii="Times New Roman" w:eastAsia="Calibri" w:hAnsi="Times New Roman"/>
          <w:color w:val="000000"/>
          <w:sz w:val="26"/>
          <w:szCs w:val="26"/>
          <w:lang w:val="uk-UA"/>
        </w:rPr>
        <w:t xml:space="preserve">відповідно до світової тенденції розвитку музейної справи: відкритий музей у відкритому суспільстві, </w:t>
      </w:r>
      <w:r w:rsidRPr="00AB7C5C">
        <w:rPr>
          <w:rFonts w:ascii="Times New Roman" w:eastAsia="Calibri" w:hAnsi="Times New Roman"/>
          <w:sz w:val="26"/>
          <w:szCs w:val="26"/>
          <w:lang w:val="uk-UA" w:eastAsia="uk-UA"/>
        </w:rPr>
        <w:t>туристичні об'єкти міжнародного рівня, центри культурного спілкування та соціальної адаптації</w:t>
      </w:r>
      <w:r w:rsidR="009C7A8A" w:rsidRPr="00AB7C5C">
        <w:rPr>
          <w:rFonts w:ascii="Times New Roman" w:eastAsia="Calibri" w:hAnsi="Times New Roman"/>
          <w:sz w:val="26"/>
          <w:szCs w:val="26"/>
          <w:lang w:val="uk-UA" w:eastAsia="uk-UA"/>
        </w:rPr>
        <w:t>;</w:t>
      </w:r>
    </w:p>
    <w:p w:rsidR="009C7A8A" w:rsidRPr="00AB7C5C" w:rsidRDefault="009C7A8A" w:rsidP="00584DA6">
      <w:pPr>
        <w:pStyle w:val="afa"/>
        <w:numPr>
          <w:ilvl w:val="0"/>
          <w:numId w:val="33"/>
        </w:numPr>
        <w:shd w:val="clear" w:color="auto" w:fill="FFFFFF"/>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lastRenderedPageBreak/>
        <w:t>модернізація публічних бібліотек м. Києва шляхом зміцнення матеріально-</w:t>
      </w:r>
      <w:r w:rsidRPr="00AB7C5C">
        <w:rPr>
          <w:rFonts w:ascii="Times New Roman" w:eastAsia="Calibri" w:hAnsi="Times New Roman"/>
          <w:color w:val="000000"/>
          <w:sz w:val="26"/>
          <w:szCs w:val="26"/>
          <w:lang w:val="uk-UA"/>
        </w:rPr>
        <w:t>технічної</w:t>
      </w:r>
      <w:r w:rsidRPr="00AB7C5C">
        <w:rPr>
          <w:rFonts w:ascii="Times New Roman" w:hAnsi="Times New Roman"/>
          <w:sz w:val="26"/>
          <w:szCs w:val="26"/>
          <w:lang w:val="uk-UA"/>
        </w:rPr>
        <w:t xml:space="preserve"> бази, впровадження сучасних технологій, поповнення бібліотечного фонду для підвищення якості бібліотечного обслуговування мешканців громади та створення сучасних бібліотечних просторів.</w:t>
      </w:r>
    </w:p>
    <w:p w:rsidR="00242127" w:rsidRPr="00AB7C5C" w:rsidRDefault="00242127" w:rsidP="00584DA6">
      <w:pPr>
        <w:spacing w:line="288" w:lineRule="auto"/>
        <w:ind w:firstLine="709"/>
        <w:jc w:val="both"/>
        <w:rPr>
          <w:b/>
          <w:sz w:val="26"/>
          <w:szCs w:val="26"/>
          <w:lang w:val="uk-UA"/>
        </w:rPr>
      </w:pPr>
      <w:r w:rsidRPr="00AB7C5C">
        <w:rPr>
          <w:b/>
          <w:sz w:val="26"/>
          <w:szCs w:val="26"/>
          <w:lang w:val="uk-UA"/>
        </w:rPr>
        <w:t>3. ОБҐРУНТУВАННЯ ШЛЯХІВ І ЗАСОБІВ РОЗВ’ЯЗАННЯ ПРОБЛЕМ, ОБСЯГІВ ТА ДЖЕРЕЛ ФІНАНСУВАННЯ</w:t>
      </w:r>
    </w:p>
    <w:p w:rsidR="00242127" w:rsidRPr="00AB7C5C" w:rsidRDefault="00242127" w:rsidP="00584DA6">
      <w:pPr>
        <w:spacing w:line="288" w:lineRule="auto"/>
        <w:ind w:firstLine="709"/>
        <w:jc w:val="both"/>
        <w:rPr>
          <w:color w:val="000000"/>
          <w:sz w:val="26"/>
          <w:szCs w:val="26"/>
          <w:shd w:val="clear" w:color="auto" w:fill="FFFFFF"/>
          <w:lang w:val="uk-UA"/>
        </w:rPr>
      </w:pPr>
      <w:bookmarkStart w:id="3" w:name="2776"/>
      <w:bookmarkEnd w:id="3"/>
      <w:r w:rsidRPr="00AB7C5C">
        <w:rPr>
          <w:color w:val="000000"/>
          <w:sz w:val="26"/>
          <w:szCs w:val="26"/>
          <w:shd w:val="clear" w:color="auto" w:fill="FFFFFF"/>
          <w:lang w:val="uk-UA"/>
        </w:rPr>
        <w:t>Комплексно вирішити зазначені проблеми та досягти мети дозволить використання програмно-цільового методу, який передбачає узгодження в рамках єдиної програми комплексу заходів за напрямами, пріоритетними завданнями, виконавцями і ресурсами.</w:t>
      </w:r>
    </w:p>
    <w:p w:rsidR="00785E59" w:rsidRPr="00AB7C5C" w:rsidRDefault="00242127" w:rsidP="00584DA6">
      <w:pPr>
        <w:spacing w:line="288" w:lineRule="auto"/>
        <w:ind w:firstLine="709"/>
        <w:jc w:val="both"/>
        <w:rPr>
          <w:b/>
          <w:sz w:val="26"/>
          <w:szCs w:val="26"/>
          <w:lang w:val="uk-UA" w:eastAsia="uk-UA"/>
        </w:rPr>
      </w:pPr>
      <w:r w:rsidRPr="00AB7C5C">
        <w:rPr>
          <w:sz w:val="26"/>
          <w:szCs w:val="26"/>
          <w:lang w:val="uk-UA"/>
        </w:rPr>
        <w:t>Джерелами фінансування Програми є кошти бюджету м. Києва</w:t>
      </w:r>
      <w:r w:rsidR="00785E59" w:rsidRPr="00AB7C5C">
        <w:rPr>
          <w:sz w:val="26"/>
          <w:szCs w:val="26"/>
          <w:lang w:val="uk-UA"/>
        </w:rPr>
        <w:t xml:space="preserve"> та кошти інших джерел, не</w:t>
      </w:r>
      <w:r w:rsidR="00787348" w:rsidRPr="00AB7C5C">
        <w:rPr>
          <w:sz w:val="26"/>
          <w:szCs w:val="26"/>
          <w:lang w:val="uk-UA"/>
        </w:rPr>
        <w:t xml:space="preserve"> з</w:t>
      </w:r>
      <w:r w:rsidR="00785E59" w:rsidRPr="00AB7C5C">
        <w:rPr>
          <w:sz w:val="26"/>
          <w:szCs w:val="26"/>
          <w:lang w:val="uk-UA"/>
        </w:rPr>
        <w:t>аборонених законодавством України</w:t>
      </w:r>
      <w:r w:rsidRPr="00AB7C5C">
        <w:rPr>
          <w:sz w:val="26"/>
          <w:szCs w:val="26"/>
          <w:lang w:val="uk-UA"/>
        </w:rPr>
        <w:t>.</w:t>
      </w:r>
      <w:r w:rsidR="00785E59" w:rsidRPr="00AB7C5C">
        <w:rPr>
          <w:sz w:val="26"/>
          <w:szCs w:val="26"/>
          <w:lang w:val="uk-UA"/>
        </w:rPr>
        <w:t xml:space="preserve"> </w:t>
      </w:r>
      <w:r w:rsidR="00BF2A68" w:rsidRPr="00AB7C5C">
        <w:rPr>
          <w:sz w:val="26"/>
          <w:szCs w:val="26"/>
          <w:lang w:val="uk-UA" w:eastAsia="uk-UA"/>
        </w:rPr>
        <w:t>Обсяг коштів, які пропонується залучити на виконання Програми, наведено у таблиці 3.</w:t>
      </w:r>
    </w:p>
    <w:p w:rsidR="00584DA6" w:rsidRPr="00AB7C5C" w:rsidRDefault="00584DA6" w:rsidP="00242127">
      <w:pPr>
        <w:ind w:firstLine="567"/>
        <w:jc w:val="center"/>
        <w:rPr>
          <w:sz w:val="26"/>
          <w:szCs w:val="26"/>
          <w:lang w:val="uk-UA"/>
        </w:rPr>
      </w:pPr>
    </w:p>
    <w:p w:rsidR="00242127" w:rsidRPr="00AB7C5C" w:rsidRDefault="00242127" w:rsidP="00242127">
      <w:pPr>
        <w:ind w:firstLine="567"/>
        <w:jc w:val="center"/>
        <w:rPr>
          <w:sz w:val="26"/>
          <w:szCs w:val="26"/>
          <w:lang w:val="uk-UA"/>
        </w:rPr>
      </w:pPr>
      <w:r w:rsidRPr="00AB7C5C">
        <w:rPr>
          <w:sz w:val="26"/>
          <w:szCs w:val="26"/>
          <w:lang w:val="uk-UA"/>
        </w:rPr>
        <w:t xml:space="preserve">Таблиця </w:t>
      </w:r>
      <w:r w:rsidR="009034FA" w:rsidRPr="00AB7C5C">
        <w:rPr>
          <w:sz w:val="26"/>
          <w:szCs w:val="26"/>
          <w:lang w:val="uk-UA"/>
        </w:rPr>
        <w:t>3</w:t>
      </w:r>
      <w:r w:rsidRPr="00AB7C5C">
        <w:rPr>
          <w:sz w:val="26"/>
          <w:szCs w:val="26"/>
          <w:lang w:val="uk-UA"/>
        </w:rPr>
        <w:t xml:space="preserve"> – Ресурсне забезпечення міської цільової програми </w:t>
      </w:r>
    </w:p>
    <w:p w:rsidR="00242127" w:rsidRPr="00AB7C5C" w:rsidRDefault="00242127" w:rsidP="00242127">
      <w:pPr>
        <w:ind w:firstLine="567"/>
        <w:jc w:val="center"/>
        <w:rPr>
          <w:sz w:val="26"/>
          <w:szCs w:val="26"/>
          <w:lang w:val="uk-UA"/>
        </w:rPr>
      </w:pPr>
      <w:r w:rsidRPr="00AB7C5C">
        <w:rPr>
          <w:sz w:val="26"/>
          <w:szCs w:val="26"/>
          <w:lang w:val="uk-UA"/>
        </w:rPr>
        <w:t>«</w:t>
      </w:r>
      <w:r w:rsidR="003F4092" w:rsidRPr="00AB7C5C">
        <w:rPr>
          <w:sz w:val="26"/>
          <w:szCs w:val="26"/>
          <w:lang w:val="uk-UA"/>
        </w:rPr>
        <w:t>Київ музейно-просвітницький</w:t>
      </w:r>
      <w:r w:rsidRPr="00AB7C5C">
        <w:rPr>
          <w:sz w:val="26"/>
          <w:szCs w:val="26"/>
          <w:lang w:val="uk-UA"/>
        </w:rPr>
        <w:t>»</w:t>
      </w:r>
    </w:p>
    <w:p w:rsidR="00242127" w:rsidRPr="00AB7C5C" w:rsidRDefault="00242127" w:rsidP="00242127">
      <w:pPr>
        <w:ind w:firstLine="567"/>
        <w:jc w:val="right"/>
        <w:rPr>
          <w:sz w:val="26"/>
          <w:szCs w:val="26"/>
          <w:lang w:val="uk-UA"/>
        </w:rPr>
      </w:pPr>
      <w:r w:rsidRPr="00AB7C5C">
        <w:rPr>
          <w:sz w:val="26"/>
          <w:szCs w:val="26"/>
          <w:lang w:val="uk-UA"/>
        </w:rPr>
        <w:t xml:space="preserve">тис. </w:t>
      </w:r>
      <w:proofErr w:type="spellStart"/>
      <w:r w:rsidRPr="00AB7C5C">
        <w:rPr>
          <w:sz w:val="26"/>
          <w:szCs w:val="26"/>
          <w:lang w:val="uk-UA"/>
        </w:rPr>
        <w:t>грн</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439"/>
        <w:gridCol w:w="1439"/>
        <w:gridCol w:w="1355"/>
        <w:gridCol w:w="2025"/>
      </w:tblGrid>
      <w:tr w:rsidR="006B4FCA" w:rsidRPr="00AB7C5C" w:rsidTr="00FA4DF9">
        <w:tc>
          <w:tcPr>
            <w:tcW w:w="1730" w:type="pct"/>
            <w:vMerge w:val="restart"/>
            <w:shd w:val="clear" w:color="auto" w:fill="auto"/>
            <w:vAlign w:val="center"/>
          </w:tcPr>
          <w:p w:rsidR="00242127" w:rsidRPr="00AB7C5C" w:rsidRDefault="00242127" w:rsidP="00242127">
            <w:pPr>
              <w:jc w:val="center"/>
              <w:rPr>
                <w:sz w:val="26"/>
                <w:szCs w:val="26"/>
                <w:lang w:val="uk-UA"/>
              </w:rPr>
            </w:pPr>
            <w:r w:rsidRPr="00AB7C5C">
              <w:rPr>
                <w:sz w:val="26"/>
                <w:szCs w:val="26"/>
                <w:lang w:val="uk-UA"/>
              </w:rPr>
              <w:t>Обсяг коштів, які пропонується залучити на виконання Програми</w:t>
            </w:r>
          </w:p>
        </w:tc>
        <w:tc>
          <w:tcPr>
            <w:tcW w:w="2212" w:type="pct"/>
            <w:gridSpan w:val="3"/>
            <w:shd w:val="clear" w:color="auto" w:fill="auto"/>
            <w:vAlign w:val="center"/>
          </w:tcPr>
          <w:p w:rsidR="00242127" w:rsidRPr="00AB7C5C" w:rsidRDefault="00242127" w:rsidP="00242127">
            <w:pPr>
              <w:jc w:val="center"/>
              <w:rPr>
                <w:sz w:val="26"/>
                <w:szCs w:val="26"/>
                <w:lang w:val="uk-UA"/>
              </w:rPr>
            </w:pPr>
            <w:r w:rsidRPr="00AB7C5C">
              <w:rPr>
                <w:sz w:val="26"/>
                <w:szCs w:val="26"/>
                <w:lang w:val="uk-UA"/>
              </w:rPr>
              <w:t>Роки виконання Програми</w:t>
            </w:r>
          </w:p>
        </w:tc>
        <w:tc>
          <w:tcPr>
            <w:tcW w:w="1058" w:type="pct"/>
            <w:vMerge w:val="restart"/>
            <w:shd w:val="clear" w:color="auto" w:fill="auto"/>
            <w:vAlign w:val="center"/>
          </w:tcPr>
          <w:p w:rsidR="00242127" w:rsidRPr="00AB7C5C" w:rsidRDefault="00242127" w:rsidP="00242127">
            <w:pPr>
              <w:jc w:val="center"/>
              <w:rPr>
                <w:sz w:val="26"/>
                <w:szCs w:val="26"/>
                <w:lang w:val="uk-UA"/>
              </w:rPr>
            </w:pPr>
            <w:r w:rsidRPr="00AB7C5C">
              <w:rPr>
                <w:sz w:val="26"/>
                <w:szCs w:val="26"/>
                <w:lang w:val="uk-UA"/>
              </w:rPr>
              <w:t>Усього витрат на виконання Програми</w:t>
            </w:r>
          </w:p>
        </w:tc>
      </w:tr>
      <w:tr w:rsidR="006B4FCA" w:rsidRPr="00AB7C5C" w:rsidTr="00FA4DF9">
        <w:tc>
          <w:tcPr>
            <w:tcW w:w="1730" w:type="pct"/>
            <w:vMerge/>
            <w:shd w:val="clear" w:color="auto" w:fill="auto"/>
            <w:vAlign w:val="center"/>
          </w:tcPr>
          <w:p w:rsidR="00242127" w:rsidRPr="00AB7C5C" w:rsidRDefault="00242127" w:rsidP="00242127">
            <w:pPr>
              <w:rPr>
                <w:sz w:val="26"/>
                <w:szCs w:val="26"/>
                <w:lang w:val="uk-UA"/>
              </w:rPr>
            </w:pPr>
          </w:p>
        </w:tc>
        <w:tc>
          <w:tcPr>
            <w:tcW w:w="752" w:type="pct"/>
            <w:shd w:val="clear" w:color="auto" w:fill="auto"/>
            <w:vAlign w:val="center"/>
          </w:tcPr>
          <w:p w:rsidR="00242127" w:rsidRPr="00AB7C5C" w:rsidRDefault="00242127" w:rsidP="00242127">
            <w:pPr>
              <w:jc w:val="center"/>
              <w:rPr>
                <w:sz w:val="26"/>
                <w:szCs w:val="26"/>
                <w:lang w:val="uk-UA"/>
              </w:rPr>
            </w:pPr>
            <w:r w:rsidRPr="00AB7C5C">
              <w:rPr>
                <w:sz w:val="26"/>
                <w:szCs w:val="26"/>
                <w:lang w:val="uk-UA"/>
              </w:rPr>
              <w:t>2019 рік</w:t>
            </w:r>
          </w:p>
        </w:tc>
        <w:tc>
          <w:tcPr>
            <w:tcW w:w="752" w:type="pct"/>
            <w:shd w:val="clear" w:color="auto" w:fill="auto"/>
            <w:vAlign w:val="center"/>
          </w:tcPr>
          <w:p w:rsidR="00242127" w:rsidRPr="00AB7C5C" w:rsidRDefault="00242127" w:rsidP="00242127">
            <w:pPr>
              <w:jc w:val="center"/>
              <w:rPr>
                <w:sz w:val="26"/>
                <w:szCs w:val="26"/>
                <w:lang w:val="uk-UA"/>
              </w:rPr>
            </w:pPr>
            <w:r w:rsidRPr="00AB7C5C">
              <w:rPr>
                <w:sz w:val="26"/>
                <w:szCs w:val="26"/>
                <w:lang w:val="uk-UA"/>
              </w:rPr>
              <w:t>2020 рік</w:t>
            </w:r>
          </w:p>
        </w:tc>
        <w:tc>
          <w:tcPr>
            <w:tcW w:w="708" w:type="pct"/>
            <w:shd w:val="clear" w:color="auto" w:fill="auto"/>
            <w:vAlign w:val="center"/>
          </w:tcPr>
          <w:p w:rsidR="00242127" w:rsidRPr="00AB7C5C" w:rsidRDefault="00242127" w:rsidP="00242127">
            <w:pPr>
              <w:jc w:val="center"/>
              <w:rPr>
                <w:sz w:val="26"/>
                <w:szCs w:val="26"/>
                <w:lang w:val="uk-UA"/>
              </w:rPr>
            </w:pPr>
            <w:r w:rsidRPr="00AB7C5C">
              <w:rPr>
                <w:sz w:val="26"/>
                <w:szCs w:val="26"/>
                <w:lang w:val="uk-UA"/>
              </w:rPr>
              <w:t>2021 рік</w:t>
            </w:r>
          </w:p>
        </w:tc>
        <w:tc>
          <w:tcPr>
            <w:tcW w:w="1058" w:type="pct"/>
            <w:vMerge/>
            <w:shd w:val="clear" w:color="auto" w:fill="auto"/>
            <w:vAlign w:val="center"/>
          </w:tcPr>
          <w:p w:rsidR="00242127" w:rsidRPr="00AB7C5C" w:rsidRDefault="00242127" w:rsidP="00242127">
            <w:pPr>
              <w:jc w:val="center"/>
              <w:rPr>
                <w:sz w:val="26"/>
                <w:szCs w:val="26"/>
                <w:lang w:val="uk-UA"/>
              </w:rPr>
            </w:pPr>
          </w:p>
        </w:tc>
      </w:tr>
      <w:tr w:rsidR="00D90DA6" w:rsidRPr="00AB7C5C" w:rsidTr="00584DA6">
        <w:tc>
          <w:tcPr>
            <w:tcW w:w="1730" w:type="pct"/>
            <w:shd w:val="clear" w:color="auto" w:fill="auto"/>
            <w:vAlign w:val="center"/>
          </w:tcPr>
          <w:p w:rsidR="00D90DA6" w:rsidRPr="00AB7C5C" w:rsidRDefault="00D90DA6" w:rsidP="00D90DA6">
            <w:pPr>
              <w:rPr>
                <w:sz w:val="26"/>
                <w:szCs w:val="26"/>
                <w:lang w:val="uk-UA"/>
              </w:rPr>
            </w:pPr>
            <w:r w:rsidRPr="00AB7C5C">
              <w:rPr>
                <w:sz w:val="26"/>
                <w:szCs w:val="26"/>
                <w:lang w:val="uk-UA"/>
              </w:rPr>
              <w:t>Обсяг ресурсів, усього</w:t>
            </w:r>
          </w:p>
        </w:tc>
        <w:tc>
          <w:tcPr>
            <w:tcW w:w="752" w:type="pct"/>
            <w:shd w:val="clear" w:color="auto" w:fill="auto"/>
            <w:vAlign w:val="center"/>
          </w:tcPr>
          <w:p w:rsidR="00D90DA6" w:rsidRPr="00AB7C5C" w:rsidRDefault="00D90DA6" w:rsidP="00D90DA6">
            <w:pPr>
              <w:jc w:val="center"/>
              <w:rPr>
                <w:sz w:val="26"/>
                <w:szCs w:val="26"/>
                <w:lang w:val="uk-UA" w:eastAsia="en-US"/>
              </w:rPr>
            </w:pPr>
            <w:r w:rsidRPr="00AB7C5C">
              <w:rPr>
                <w:sz w:val="26"/>
                <w:szCs w:val="26"/>
                <w:lang w:val="uk-UA"/>
              </w:rPr>
              <w:t>167843,8</w:t>
            </w:r>
          </w:p>
        </w:tc>
        <w:tc>
          <w:tcPr>
            <w:tcW w:w="752" w:type="pct"/>
            <w:shd w:val="clear" w:color="auto" w:fill="auto"/>
            <w:vAlign w:val="center"/>
          </w:tcPr>
          <w:p w:rsidR="00D90DA6" w:rsidRPr="00AB7C5C" w:rsidRDefault="00D90DA6" w:rsidP="00D90DA6">
            <w:pPr>
              <w:jc w:val="center"/>
              <w:rPr>
                <w:sz w:val="26"/>
                <w:szCs w:val="26"/>
                <w:lang w:val="uk-UA"/>
              </w:rPr>
            </w:pPr>
            <w:r w:rsidRPr="00AB7C5C">
              <w:rPr>
                <w:sz w:val="26"/>
                <w:szCs w:val="26"/>
                <w:lang w:val="uk-UA"/>
              </w:rPr>
              <w:t>141745,9</w:t>
            </w:r>
          </w:p>
        </w:tc>
        <w:tc>
          <w:tcPr>
            <w:tcW w:w="708" w:type="pct"/>
            <w:shd w:val="clear" w:color="auto" w:fill="auto"/>
            <w:vAlign w:val="center"/>
          </w:tcPr>
          <w:p w:rsidR="00D90DA6" w:rsidRPr="00AB7C5C" w:rsidRDefault="00D90DA6" w:rsidP="00D90DA6">
            <w:pPr>
              <w:jc w:val="center"/>
              <w:rPr>
                <w:sz w:val="26"/>
                <w:szCs w:val="26"/>
                <w:lang w:val="uk-UA"/>
              </w:rPr>
            </w:pPr>
            <w:r w:rsidRPr="00AB7C5C">
              <w:rPr>
                <w:sz w:val="26"/>
                <w:szCs w:val="26"/>
                <w:lang w:val="uk-UA"/>
              </w:rPr>
              <w:t>120833,9</w:t>
            </w:r>
          </w:p>
        </w:tc>
        <w:tc>
          <w:tcPr>
            <w:tcW w:w="1058" w:type="pct"/>
            <w:shd w:val="clear" w:color="auto" w:fill="auto"/>
            <w:vAlign w:val="bottom"/>
          </w:tcPr>
          <w:p w:rsidR="00D90DA6" w:rsidRPr="00AB7C5C" w:rsidRDefault="00D90DA6" w:rsidP="00D90DA6">
            <w:pPr>
              <w:jc w:val="center"/>
              <w:rPr>
                <w:sz w:val="26"/>
                <w:szCs w:val="26"/>
                <w:lang w:val="uk-UA"/>
              </w:rPr>
            </w:pPr>
            <w:r w:rsidRPr="00AB7C5C">
              <w:rPr>
                <w:sz w:val="26"/>
                <w:szCs w:val="26"/>
                <w:lang w:val="uk-UA"/>
              </w:rPr>
              <w:t>430423,6</w:t>
            </w:r>
          </w:p>
        </w:tc>
      </w:tr>
      <w:tr w:rsidR="00802A59" w:rsidRPr="00AB7C5C" w:rsidTr="00584DA6">
        <w:tc>
          <w:tcPr>
            <w:tcW w:w="1730" w:type="pct"/>
            <w:shd w:val="clear" w:color="auto" w:fill="auto"/>
          </w:tcPr>
          <w:p w:rsidR="00802A59" w:rsidRPr="00AB7C5C" w:rsidRDefault="00802A59" w:rsidP="00584DA6">
            <w:pPr>
              <w:tabs>
                <w:tab w:val="left" w:pos="993"/>
              </w:tabs>
              <w:ind w:firstLine="5"/>
              <w:rPr>
                <w:sz w:val="26"/>
                <w:szCs w:val="26"/>
                <w:lang w:val="uk-UA" w:eastAsia="uk-UA"/>
              </w:rPr>
            </w:pPr>
            <w:r w:rsidRPr="00AB7C5C">
              <w:rPr>
                <w:color w:val="000000"/>
                <w:sz w:val="26"/>
                <w:szCs w:val="26"/>
                <w:lang w:val="uk-UA" w:eastAsia="uk-UA"/>
              </w:rPr>
              <w:t>у тому числі:</w:t>
            </w:r>
          </w:p>
        </w:tc>
        <w:tc>
          <w:tcPr>
            <w:tcW w:w="752" w:type="pct"/>
            <w:shd w:val="clear" w:color="auto" w:fill="auto"/>
            <w:vAlign w:val="center"/>
          </w:tcPr>
          <w:p w:rsidR="00802A59" w:rsidRPr="00AB7C5C" w:rsidRDefault="00802A59" w:rsidP="00802A59">
            <w:pPr>
              <w:jc w:val="center"/>
              <w:rPr>
                <w:sz w:val="26"/>
                <w:szCs w:val="26"/>
                <w:lang w:val="uk-UA"/>
              </w:rPr>
            </w:pPr>
          </w:p>
        </w:tc>
        <w:tc>
          <w:tcPr>
            <w:tcW w:w="752" w:type="pct"/>
            <w:shd w:val="clear" w:color="auto" w:fill="auto"/>
            <w:vAlign w:val="center"/>
          </w:tcPr>
          <w:p w:rsidR="00802A59" w:rsidRPr="00AB7C5C" w:rsidRDefault="00802A59" w:rsidP="00802A59">
            <w:pPr>
              <w:jc w:val="center"/>
              <w:rPr>
                <w:sz w:val="26"/>
                <w:szCs w:val="26"/>
                <w:lang w:val="uk-UA"/>
              </w:rPr>
            </w:pPr>
          </w:p>
        </w:tc>
        <w:tc>
          <w:tcPr>
            <w:tcW w:w="708" w:type="pct"/>
            <w:shd w:val="clear" w:color="auto" w:fill="auto"/>
            <w:vAlign w:val="center"/>
          </w:tcPr>
          <w:p w:rsidR="00802A59" w:rsidRPr="00AB7C5C" w:rsidRDefault="00802A59" w:rsidP="00802A59">
            <w:pPr>
              <w:jc w:val="center"/>
              <w:rPr>
                <w:sz w:val="26"/>
                <w:szCs w:val="26"/>
                <w:lang w:val="uk-UA"/>
              </w:rPr>
            </w:pPr>
          </w:p>
        </w:tc>
        <w:tc>
          <w:tcPr>
            <w:tcW w:w="1058" w:type="pct"/>
            <w:shd w:val="clear" w:color="auto" w:fill="auto"/>
            <w:vAlign w:val="center"/>
          </w:tcPr>
          <w:p w:rsidR="00802A59" w:rsidRPr="00AB7C5C" w:rsidRDefault="00802A59" w:rsidP="00802A59">
            <w:pPr>
              <w:jc w:val="center"/>
              <w:rPr>
                <w:sz w:val="26"/>
                <w:szCs w:val="26"/>
                <w:lang w:val="uk-UA"/>
              </w:rPr>
            </w:pPr>
          </w:p>
        </w:tc>
      </w:tr>
      <w:tr w:rsidR="00D90DA6" w:rsidRPr="00AB7C5C" w:rsidTr="002D2FC8">
        <w:tc>
          <w:tcPr>
            <w:tcW w:w="1730" w:type="pct"/>
            <w:shd w:val="clear" w:color="auto" w:fill="auto"/>
          </w:tcPr>
          <w:p w:rsidR="00D90DA6" w:rsidRPr="00AB7C5C" w:rsidRDefault="00D90DA6" w:rsidP="00D90DA6">
            <w:pPr>
              <w:rPr>
                <w:color w:val="000000"/>
                <w:sz w:val="26"/>
                <w:szCs w:val="26"/>
                <w:lang w:val="uk-UA"/>
              </w:rPr>
            </w:pPr>
            <w:r w:rsidRPr="00AB7C5C">
              <w:rPr>
                <w:color w:val="000000"/>
                <w:sz w:val="26"/>
                <w:szCs w:val="26"/>
                <w:lang w:val="uk-UA"/>
              </w:rPr>
              <w:t>бюджет м. Києва</w:t>
            </w:r>
          </w:p>
        </w:tc>
        <w:tc>
          <w:tcPr>
            <w:tcW w:w="752" w:type="pct"/>
            <w:shd w:val="clear" w:color="auto" w:fill="auto"/>
            <w:vAlign w:val="center"/>
          </w:tcPr>
          <w:p w:rsidR="00D90DA6" w:rsidRPr="00AB7C5C" w:rsidRDefault="00D90DA6" w:rsidP="00D90DA6">
            <w:pPr>
              <w:jc w:val="center"/>
              <w:rPr>
                <w:sz w:val="26"/>
                <w:szCs w:val="26"/>
                <w:lang w:val="uk-UA" w:eastAsia="en-US"/>
              </w:rPr>
            </w:pPr>
            <w:r w:rsidRPr="00AB7C5C">
              <w:rPr>
                <w:sz w:val="26"/>
                <w:szCs w:val="26"/>
                <w:lang w:val="uk-UA"/>
              </w:rPr>
              <w:t>96147,1</w:t>
            </w:r>
          </w:p>
        </w:tc>
        <w:tc>
          <w:tcPr>
            <w:tcW w:w="752" w:type="pct"/>
            <w:shd w:val="clear" w:color="auto" w:fill="auto"/>
            <w:vAlign w:val="center"/>
          </w:tcPr>
          <w:p w:rsidR="00D90DA6" w:rsidRPr="00AB7C5C" w:rsidRDefault="00D90DA6" w:rsidP="00D90DA6">
            <w:pPr>
              <w:jc w:val="center"/>
              <w:rPr>
                <w:sz w:val="26"/>
                <w:szCs w:val="26"/>
                <w:lang w:val="uk-UA"/>
              </w:rPr>
            </w:pPr>
            <w:r w:rsidRPr="00AB7C5C">
              <w:rPr>
                <w:sz w:val="26"/>
                <w:szCs w:val="26"/>
                <w:lang w:val="uk-UA"/>
              </w:rPr>
              <w:t>68633,2</w:t>
            </w:r>
          </w:p>
        </w:tc>
        <w:tc>
          <w:tcPr>
            <w:tcW w:w="708" w:type="pct"/>
            <w:shd w:val="clear" w:color="auto" w:fill="auto"/>
            <w:vAlign w:val="center"/>
          </w:tcPr>
          <w:p w:rsidR="00D90DA6" w:rsidRPr="00AB7C5C" w:rsidRDefault="00D90DA6" w:rsidP="00D90DA6">
            <w:pPr>
              <w:jc w:val="center"/>
              <w:rPr>
                <w:sz w:val="26"/>
                <w:szCs w:val="26"/>
                <w:lang w:val="uk-UA"/>
              </w:rPr>
            </w:pPr>
            <w:r w:rsidRPr="00AB7C5C">
              <w:rPr>
                <w:sz w:val="26"/>
                <w:szCs w:val="26"/>
                <w:lang w:val="uk-UA"/>
              </w:rPr>
              <w:t>63815,0</w:t>
            </w:r>
          </w:p>
        </w:tc>
        <w:tc>
          <w:tcPr>
            <w:tcW w:w="1058" w:type="pct"/>
            <w:shd w:val="clear" w:color="auto" w:fill="auto"/>
            <w:vAlign w:val="bottom"/>
          </w:tcPr>
          <w:p w:rsidR="00D90DA6" w:rsidRPr="00AB7C5C" w:rsidRDefault="00D90DA6" w:rsidP="00D90DA6">
            <w:pPr>
              <w:jc w:val="center"/>
              <w:rPr>
                <w:sz w:val="26"/>
                <w:szCs w:val="26"/>
                <w:lang w:val="uk-UA"/>
              </w:rPr>
            </w:pPr>
            <w:r w:rsidRPr="00AB7C5C">
              <w:rPr>
                <w:sz w:val="26"/>
                <w:szCs w:val="26"/>
                <w:lang w:val="uk-UA"/>
              </w:rPr>
              <w:t>228595,3</w:t>
            </w:r>
          </w:p>
        </w:tc>
      </w:tr>
      <w:tr w:rsidR="00802A59" w:rsidRPr="00AB7C5C" w:rsidTr="00162DEF">
        <w:tc>
          <w:tcPr>
            <w:tcW w:w="1730" w:type="pct"/>
            <w:shd w:val="clear" w:color="auto" w:fill="auto"/>
          </w:tcPr>
          <w:p w:rsidR="00802A59" w:rsidRPr="00AB7C5C" w:rsidRDefault="00802A59" w:rsidP="00802A59">
            <w:pPr>
              <w:rPr>
                <w:color w:val="000000"/>
                <w:sz w:val="26"/>
                <w:szCs w:val="26"/>
                <w:lang w:val="uk-UA"/>
              </w:rPr>
            </w:pPr>
            <w:r w:rsidRPr="00AB7C5C">
              <w:rPr>
                <w:color w:val="000000"/>
                <w:sz w:val="26"/>
                <w:szCs w:val="26"/>
                <w:lang w:val="uk-UA"/>
              </w:rPr>
              <w:t>залучені кошти</w:t>
            </w:r>
          </w:p>
        </w:tc>
        <w:tc>
          <w:tcPr>
            <w:tcW w:w="752" w:type="pct"/>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300,0</w:t>
            </w:r>
          </w:p>
        </w:tc>
        <w:tc>
          <w:tcPr>
            <w:tcW w:w="752" w:type="pct"/>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w:t>
            </w:r>
          </w:p>
        </w:tc>
        <w:tc>
          <w:tcPr>
            <w:tcW w:w="708" w:type="pct"/>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w:t>
            </w:r>
          </w:p>
        </w:tc>
        <w:tc>
          <w:tcPr>
            <w:tcW w:w="1058" w:type="pct"/>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300,0</w:t>
            </w:r>
          </w:p>
        </w:tc>
      </w:tr>
      <w:tr w:rsidR="00802A59" w:rsidRPr="00AB7C5C" w:rsidTr="00162DEF">
        <w:tc>
          <w:tcPr>
            <w:tcW w:w="1730" w:type="pct"/>
            <w:shd w:val="clear" w:color="auto" w:fill="auto"/>
          </w:tcPr>
          <w:p w:rsidR="00802A59" w:rsidRPr="00AB7C5C" w:rsidRDefault="00802A59" w:rsidP="00802A59">
            <w:pPr>
              <w:rPr>
                <w:color w:val="000000"/>
                <w:sz w:val="26"/>
                <w:szCs w:val="26"/>
                <w:lang w:val="uk-UA"/>
              </w:rPr>
            </w:pPr>
            <w:r w:rsidRPr="00AB7C5C">
              <w:rPr>
                <w:color w:val="000000"/>
                <w:sz w:val="26"/>
                <w:szCs w:val="26"/>
                <w:lang w:val="uk-UA"/>
              </w:rPr>
              <w:t xml:space="preserve">інші джерела </w:t>
            </w:r>
          </w:p>
        </w:tc>
        <w:tc>
          <w:tcPr>
            <w:tcW w:w="752" w:type="pct"/>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71396,7</w:t>
            </w:r>
          </w:p>
        </w:tc>
        <w:tc>
          <w:tcPr>
            <w:tcW w:w="752" w:type="pct"/>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73112,7</w:t>
            </w:r>
          </w:p>
        </w:tc>
        <w:tc>
          <w:tcPr>
            <w:tcW w:w="708" w:type="pct"/>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57018,9</w:t>
            </w:r>
          </w:p>
        </w:tc>
        <w:tc>
          <w:tcPr>
            <w:tcW w:w="1058" w:type="pct"/>
            <w:shd w:val="clear" w:color="auto" w:fill="auto"/>
            <w:vAlign w:val="center"/>
          </w:tcPr>
          <w:p w:rsidR="00802A59" w:rsidRPr="00AB7C5C" w:rsidRDefault="00802A59" w:rsidP="00802A59">
            <w:pPr>
              <w:jc w:val="center"/>
              <w:rPr>
                <w:bCs/>
                <w:sz w:val="26"/>
                <w:szCs w:val="26"/>
                <w:lang w:val="uk-UA"/>
              </w:rPr>
            </w:pPr>
            <w:r w:rsidRPr="00AB7C5C">
              <w:rPr>
                <w:bCs/>
                <w:sz w:val="26"/>
                <w:szCs w:val="26"/>
                <w:lang w:val="uk-UA"/>
              </w:rPr>
              <w:t>201528,3</w:t>
            </w:r>
          </w:p>
        </w:tc>
      </w:tr>
    </w:tbl>
    <w:p w:rsidR="00802A59" w:rsidRPr="00AB7C5C" w:rsidRDefault="00802A59" w:rsidP="00584DA6">
      <w:pPr>
        <w:spacing w:line="288" w:lineRule="auto"/>
        <w:jc w:val="center"/>
        <w:rPr>
          <w:b/>
          <w:sz w:val="26"/>
          <w:szCs w:val="26"/>
          <w:lang w:val="uk-UA"/>
        </w:rPr>
      </w:pPr>
    </w:p>
    <w:p w:rsidR="00242127" w:rsidRPr="00AB7C5C" w:rsidRDefault="00242127" w:rsidP="00584DA6">
      <w:pPr>
        <w:widowControl w:val="0"/>
        <w:spacing w:line="288" w:lineRule="auto"/>
        <w:ind w:firstLine="709"/>
        <w:jc w:val="both"/>
        <w:rPr>
          <w:rFonts w:eastAsia="Calibri"/>
          <w:b/>
          <w:sz w:val="26"/>
          <w:szCs w:val="26"/>
          <w:lang w:val="uk-UA" w:eastAsia="en-US"/>
        </w:rPr>
      </w:pPr>
      <w:r w:rsidRPr="00AB7C5C">
        <w:rPr>
          <w:rFonts w:eastAsia="Calibri"/>
          <w:b/>
          <w:sz w:val="26"/>
          <w:szCs w:val="26"/>
          <w:lang w:val="uk-UA" w:eastAsia="en-US"/>
        </w:rPr>
        <w:t>4. НАПРЯМИ ДІЯЛЬНОСТІ, ПЕРЕЛІК ЗАВДАНЬ, ЗАХОДІВ ПРОГРАМИ ТА РЕЗУЛЬТАТИВНІ ПОКАЗНИКИ</w:t>
      </w:r>
    </w:p>
    <w:p w:rsidR="00F72CF1" w:rsidRPr="00AB7C5C" w:rsidRDefault="00242127" w:rsidP="00584DA6">
      <w:pPr>
        <w:widowControl w:val="0"/>
        <w:spacing w:line="288" w:lineRule="auto"/>
        <w:ind w:firstLine="709"/>
        <w:jc w:val="both"/>
        <w:rPr>
          <w:sz w:val="26"/>
          <w:szCs w:val="26"/>
          <w:lang w:val="uk-UA"/>
        </w:rPr>
      </w:pPr>
      <w:r w:rsidRPr="00AB7C5C">
        <w:rPr>
          <w:sz w:val="26"/>
          <w:szCs w:val="26"/>
          <w:lang w:val="uk-UA"/>
        </w:rPr>
        <w:t xml:space="preserve">Напрями та пріоритетні завдання Програми визначені відповідно до законів України «Про культуру», «Про музеї та музейну справу», «Про вивезення, ввезення та повернення культурних цінностей», </w:t>
      </w:r>
      <w:r w:rsidR="00FB2E77" w:rsidRPr="00AB7C5C">
        <w:rPr>
          <w:sz w:val="26"/>
          <w:szCs w:val="26"/>
          <w:lang w:val="uk-UA" w:eastAsia="uk-UA"/>
        </w:rPr>
        <w:t xml:space="preserve">«Про бібліотеки і бібліотечну справу», </w:t>
      </w:r>
      <w:r w:rsidRPr="00AB7C5C">
        <w:rPr>
          <w:sz w:val="26"/>
          <w:szCs w:val="26"/>
          <w:lang w:val="uk-UA"/>
        </w:rPr>
        <w:t xml:space="preserve">положень Стратегії сталого розвитку «Україна – 2020», схваленої Указом Президента України від 12.01.2015 № 5/2015, Державної стратегії регіонального розвитку на період до 2020 року, затвердженої постановою Кабінету Міністрів України від 06.08.2014 № 385, </w:t>
      </w:r>
      <w:r w:rsidR="00A915C6" w:rsidRPr="00AB7C5C">
        <w:rPr>
          <w:sz w:val="26"/>
          <w:szCs w:val="26"/>
          <w:lang w:val="uk-UA"/>
        </w:rPr>
        <w:t xml:space="preserve">Концепції </w:t>
      </w:r>
      <w:r w:rsidR="00BA750C" w:rsidRPr="00AB7C5C">
        <w:rPr>
          <w:sz w:val="26"/>
          <w:szCs w:val="26"/>
          <w:lang w:val="uk-UA"/>
        </w:rPr>
        <w:t>державної політики щодо розвитку національної видавничої справи та популяризації читання на період до 2020 року, схваленої розпорядженням Кабінету Міністрів України від 24.02.2016 № 111-р, Стратегії розвитку бібліотечної справи на період до 2025 року «Якісні зміни бібліотек для забезпечення сталого розвитку України», схваленої розпорядженням Кабінету Міністрів України від 23.03.2016 № 219-р,</w:t>
      </w:r>
      <w:r w:rsidR="00BA750C" w:rsidRPr="00AB7C5C">
        <w:rPr>
          <w:bCs/>
          <w:color w:val="1D1D1B"/>
          <w:sz w:val="26"/>
          <w:szCs w:val="26"/>
          <w:bdr w:val="none" w:sz="0" w:space="0" w:color="auto" w:frame="1"/>
          <w:lang w:val="uk-UA"/>
        </w:rPr>
        <w:t xml:space="preserve"> </w:t>
      </w:r>
      <w:r w:rsidRPr="00AB7C5C">
        <w:rPr>
          <w:sz w:val="26"/>
          <w:szCs w:val="26"/>
          <w:lang w:val="uk-UA"/>
        </w:rPr>
        <w:t xml:space="preserve">Стратегії розвитку міста Києва до 2025 року, </w:t>
      </w:r>
      <w:r w:rsidR="005833CE" w:rsidRPr="00AB7C5C">
        <w:rPr>
          <w:sz w:val="26"/>
          <w:szCs w:val="26"/>
          <w:lang w:val="uk-UA"/>
        </w:rPr>
        <w:t xml:space="preserve">затвердженої рішенням Київської міської ради від 15 грудня 2011 року № 824/7060 (із змінами і доповненнями, внесеними рішеннями Київської </w:t>
      </w:r>
      <w:r w:rsidR="005833CE" w:rsidRPr="00AB7C5C">
        <w:rPr>
          <w:sz w:val="26"/>
          <w:szCs w:val="26"/>
          <w:lang w:val="uk-UA"/>
        </w:rPr>
        <w:lastRenderedPageBreak/>
        <w:t>міської ради від 14 травня 2015 року №463/1327 та  від 06 липня 2017 року №</w:t>
      </w:r>
      <w:r w:rsidR="005833CE" w:rsidRPr="00AB7C5C">
        <w:rPr>
          <w:sz w:val="26"/>
          <w:szCs w:val="26"/>
        </w:rPr>
        <w:t> </w:t>
      </w:r>
      <w:r w:rsidR="005833CE" w:rsidRPr="00AB7C5C">
        <w:rPr>
          <w:sz w:val="26"/>
          <w:szCs w:val="26"/>
          <w:lang w:val="uk-UA"/>
        </w:rPr>
        <w:t>724/2886)</w:t>
      </w:r>
      <w:r w:rsidRPr="00AB7C5C">
        <w:rPr>
          <w:sz w:val="26"/>
          <w:szCs w:val="26"/>
          <w:lang w:val="uk-UA"/>
        </w:rPr>
        <w:t xml:space="preserve">. </w:t>
      </w:r>
    </w:p>
    <w:p w:rsidR="002C2154" w:rsidRPr="00AB7C5C" w:rsidRDefault="002C2154" w:rsidP="00584DA6">
      <w:pPr>
        <w:spacing w:line="288" w:lineRule="auto"/>
        <w:ind w:firstLine="709"/>
        <w:contextualSpacing/>
        <w:rPr>
          <w:rFonts w:eastAsia="Calibri"/>
          <w:i/>
          <w:sz w:val="26"/>
          <w:szCs w:val="26"/>
          <w:lang w:val="uk-UA" w:eastAsia="en-US"/>
        </w:rPr>
      </w:pPr>
      <w:r w:rsidRPr="00AB7C5C">
        <w:rPr>
          <w:rFonts w:eastAsia="Calibri"/>
          <w:i/>
          <w:sz w:val="26"/>
          <w:szCs w:val="26"/>
          <w:lang w:val="uk-UA" w:eastAsia="en-US"/>
        </w:rPr>
        <w:t>Розвиток музейної справи</w:t>
      </w:r>
    </w:p>
    <w:p w:rsidR="00242127" w:rsidRPr="00AB7C5C" w:rsidRDefault="00242127" w:rsidP="00584DA6">
      <w:pPr>
        <w:spacing w:line="288" w:lineRule="auto"/>
        <w:ind w:firstLine="709"/>
        <w:contextualSpacing/>
        <w:rPr>
          <w:rFonts w:eastAsia="Calibri"/>
          <w:sz w:val="26"/>
          <w:szCs w:val="26"/>
          <w:lang w:val="uk-UA" w:eastAsia="en-US"/>
        </w:rPr>
      </w:pPr>
      <w:r w:rsidRPr="00AB7C5C">
        <w:rPr>
          <w:rFonts w:eastAsia="Calibri"/>
          <w:sz w:val="26"/>
          <w:szCs w:val="26"/>
          <w:lang w:val="uk-UA" w:eastAsia="en-US"/>
        </w:rPr>
        <w:t>Пріоритетними завданнями визначено:</w:t>
      </w:r>
    </w:p>
    <w:p w:rsidR="00242127" w:rsidRPr="00AB7C5C" w:rsidRDefault="00242127" w:rsidP="00584DA6">
      <w:pPr>
        <w:numPr>
          <w:ilvl w:val="0"/>
          <w:numId w:val="4"/>
        </w:numPr>
        <w:tabs>
          <w:tab w:val="left" w:pos="993"/>
        </w:tabs>
        <w:spacing w:line="288" w:lineRule="auto"/>
        <w:ind w:left="0" w:firstLine="709"/>
        <w:contextualSpacing/>
        <w:jc w:val="both"/>
        <w:rPr>
          <w:rFonts w:eastAsia="Calibri"/>
          <w:sz w:val="26"/>
          <w:szCs w:val="26"/>
          <w:lang w:val="uk-UA" w:eastAsia="en-US"/>
        </w:rPr>
      </w:pPr>
      <w:r w:rsidRPr="00AB7C5C">
        <w:rPr>
          <w:sz w:val="26"/>
          <w:szCs w:val="26"/>
          <w:lang w:val="uk-UA" w:eastAsia="uk-UA"/>
        </w:rPr>
        <w:t>перетворення музеїв на багатофункціональні заклади соціальної інформації, які призначені для вивчення, збереження, охорони та популяризації пам'яток матеріальної культури</w:t>
      </w:r>
      <w:r w:rsidRPr="00AB7C5C">
        <w:rPr>
          <w:rFonts w:eastAsia="Calibri"/>
          <w:sz w:val="26"/>
          <w:szCs w:val="26"/>
          <w:lang w:val="uk-UA" w:eastAsia="en-US"/>
        </w:rPr>
        <w:t>;</w:t>
      </w:r>
    </w:p>
    <w:p w:rsidR="00242127" w:rsidRPr="00AB7C5C" w:rsidRDefault="00242127" w:rsidP="00584DA6">
      <w:pPr>
        <w:numPr>
          <w:ilvl w:val="0"/>
          <w:numId w:val="4"/>
        </w:numPr>
        <w:tabs>
          <w:tab w:val="left" w:pos="993"/>
        </w:tabs>
        <w:spacing w:line="288" w:lineRule="auto"/>
        <w:ind w:left="0" w:firstLine="709"/>
        <w:contextualSpacing/>
        <w:jc w:val="both"/>
        <w:rPr>
          <w:rFonts w:eastAsia="Calibri"/>
          <w:sz w:val="26"/>
          <w:szCs w:val="26"/>
          <w:lang w:val="uk-UA" w:eastAsia="en-US"/>
        </w:rPr>
      </w:pPr>
      <w:r w:rsidRPr="00AB7C5C">
        <w:rPr>
          <w:sz w:val="26"/>
          <w:szCs w:val="26"/>
          <w:lang w:val="uk-UA" w:eastAsia="uk-UA"/>
        </w:rPr>
        <w:t>покращення матеріально-технічної бази з метою створення відповідної інфраструктури для більш якісного обслуговування відвідувачів та надання платних послуг</w:t>
      </w:r>
      <w:r w:rsidRPr="00AB7C5C">
        <w:rPr>
          <w:rFonts w:eastAsia="Calibri"/>
          <w:sz w:val="26"/>
          <w:szCs w:val="26"/>
          <w:lang w:val="uk-UA" w:eastAsia="en-US"/>
        </w:rPr>
        <w:t>;</w:t>
      </w:r>
    </w:p>
    <w:p w:rsidR="00242127" w:rsidRPr="00AB7C5C" w:rsidRDefault="00242127" w:rsidP="00584DA6">
      <w:pPr>
        <w:numPr>
          <w:ilvl w:val="0"/>
          <w:numId w:val="4"/>
        </w:numPr>
        <w:tabs>
          <w:tab w:val="left" w:pos="993"/>
        </w:tabs>
        <w:spacing w:line="288" w:lineRule="auto"/>
        <w:ind w:left="0" w:firstLine="709"/>
        <w:contextualSpacing/>
        <w:jc w:val="both"/>
        <w:rPr>
          <w:rFonts w:eastAsia="Calibri"/>
          <w:sz w:val="26"/>
          <w:szCs w:val="26"/>
          <w:lang w:val="uk-UA" w:eastAsia="en-US"/>
        </w:rPr>
      </w:pPr>
      <w:r w:rsidRPr="00AB7C5C">
        <w:rPr>
          <w:sz w:val="26"/>
          <w:szCs w:val="26"/>
          <w:lang w:val="uk-UA" w:eastAsia="uk-UA"/>
        </w:rPr>
        <w:t>запровадження сучасних інформаційних технологій</w:t>
      </w:r>
      <w:r w:rsidRPr="00AB7C5C">
        <w:rPr>
          <w:rFonts w:eastAsia="Calibri"/>
          <w:sz w:val="26"/>
          <w:szCs w:val="26"/>
          <w:lang w:val="uk-UA" w:eastAsia="en-US"/>
        </w:rPr>
        <w:t>;</w:t>
      </w:r>
    </w:p>
    <w:p w:rsidR="00242127" w:rsidRPr="00AB7C5C" w:rsidRDefault="00242127" w:rsidP="00584DA6">
      <w:pPr>
        <w:numPr>
          <w:ilvl w:val="0"/>
          <w:numId w:val="4"/>
        </w:numPr>
        <w:tabs>
          <w:tab w:val="left" w:pos="993"/>
        </w:tabs>
        <w:spacing w:line="288" w:lineRule="auto"/>
        <w:ind w:left="0" w:firstLine="709"/>
        <w:contextualSpacing/>
        <w:jc w:val="both"/>
        <w:rPr>
          <w:rFonts w:eastAsia="Calibri"/>
          <w:sz w:val="26"/>
          <w:szCs w:val="26"/>
          <w:lang w:val="uk-UA" w:eastAsia="en-US"/>
        </w:rPr>
      </w:pPr>
      <w:r w:rsidRPr="00AB7C5C">
        <w:rPr>
          <w:sz w:val="26"/>
          <w:szCs w:val="26"/>
          <w:lang w:val="uk-UA" w:eastAsia="uk-UA"/>
        </w:rPr>
        <w:t>реалізація культурних та соціальних програм, у т. ч., шляхом застосування креативних форм музейної комунікації</w:t>
      </w:r>
      <w:r w:rsidRPr="00AB7C5C">
        <w:rPr>
          <w:rFonts w:eastAsia="Calibri"/>
          <w:sz w:val="26"/>
          <w:szCs w:val="26"/>
          <w:lang w:val="uk-UA" w:eastAsia="en-US"/>
        </w:rPr>
        <w:t>;</w:t>
      </w:r>
    </w:p>
    <w:p w:rsidR="00242127" w:rsidRPr="00AB7C5C" w:rsidRDefault="00242127" w:rsidP="00584DA6">
      <w:pPr>
        <w:numPr>
          <w:ilvl w:val="0"/>
          <w:numId w:val="4"/>
        </w:numPr>
        <w:tabs>
          <w:tab w:val="left" w:pos="993"/>
        </w:tabs>
        <w:spacing w:line="288" w:lineRule="auto"/>
        <w:ind w:left="0" w:firstLine="709"/>
        <w:contextualSpacing/>
        <w:jc w:val="both"/>
        <w:rPr>
          <w:rFonts w:eastAsia="Calibri"/>
          <w:sz w:val="26"/>
          <w:szCs w:val="26"/>
          <w:lang w:val="uk-UA" w:eastAsia="en-US"/>
        </w:rPr>
      </w:pPr>
      <w:r w:rsidRPr="00AB7C5C">
        <w:rPr>
          <w:sz w:val="26"/>
          <w:szCs w:val="26"/>
          <w:lang w:val="uk-UA" w:eastAsia="uk-UA"/>
        </w:rPr>
        <w:t>вдосконалення музейного маркетингу та піару</w:t>
      </w:r>
      <w:r w:rsidRPr="00AB7C5C">
        <w:rPr>
          <w:rFonts w:eastAsia="Calibri"/>
          <w:sz w:val="26"/>
          <w:szCs w:val="26"/>
          <w:lang w:val="uk-UA" w:eastAsia="en-US"/>
        </w:rPr>
        <w:t>.</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Музеї в перспективі ста</w:t>
      </w:r>
      <w:r w:rsidR="00016681" w:rsidRPr="00AB7C5C">
        <w:rPr>
          <w:rFonts w:eastAsia="Calibri"/>
          <w:sz w:val="26"/>
          <w:szCs w:val="26"/>
          <w:lang w:val="uk-UA" w:eastAsia="en-US"/>
        </w:rPr>
        <w:t>нуть</w:t>
      </w:r>
      <w:r w:rsidRPr="00AB7C5C">
        <w:rPr>
          <w:rFonts w:eastAsia="Calibri"/>
          <w:sz w:val="26"/>
          <w:szCs w:val="26"/>
          <w:lang w:val="uk-UA" w:eastAsia="en-US"/>
        </w:rPr>
        <w:t xml:space="preserve"> відкритим універсальним простором, який об’єднує минуле, сучасне й майбутнє через виконання основних функцій за такими напрямками діяльності, як науково-дослідна, культурно-освітня діяльність, комплектування музейних зібрань, експозиційна, фондова, видавнича, реставраційна, виставкова і пам'ятко-охоронна робота.</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Виконанню цих функцій сприяти</w:t>
      </w:r>
      <w:r w:rsidR="008640CB" w:rsidRPr="00AB7C5C">
        <w:rPr>
          <w:rFonts w:eastAsia="Calibri"/>
          <w:sz w:val="26"/>
          <w:szCs w:val="26"/>
          <w:lang w:val="uk-UA" w:eastAsia="en-US"/>
        </w:rPr>
        <w:t>ме</w:t>
      </w:r>
      <w:r w:rsidRPr="00AB7C5C">
        <w:rPr>
          <w:rFonts w:eastAsia="Calibri"/>
          <w:sz w:val="26"/>
          <w:szCs w:val="26"/>
          <w:lang w:val="uk-UA" w:eastAsia="en-US"/>
        </w:rPr>
        <w:t xml:space="preserve"> покращенн</w:t>
      </w:r>
      <w:r w:rsidR="008640CB" w:rsidRPr="00AB7C5C">
        <w:rPr>
          <w:rFonts w:eastAsia="Calibri"/>
          <w:sz w:val="26"/>
          <w:szCs w:val="26"/>
          <w:lang w:val="uk-UA" w:eastAsia="en-US"/>
        </w:rPr>
        <w:t>ю</w:t>
      </w:r>
      <w:r w:rsidRPr="00AB7C5C">
        <w:rPr>
          <w:rFonts w:eastAsia="Calibri"/>
          <w:sz w:val="26"/>
          <w:szCs w:val="26"/>
          <w:lang w:val="uk-UA" w:eastAsia="en-US"/>
        </w:rPr>
        <w:t xml:space="preserve"> умов зберігання музейних зібрань, модернізація матеріально-технічної бази музеїв.</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Так, у 2021 році планується закінчити ремонтно-реставраційні роботи та створити нову експозицію Музею «Іван Франко і Київ» – відділу Музею видатних діячів української культури, створити Музей Сержа Лифаря – відомого балетмейстера українського походження на основі колекції, яка була подарована місту вдовою С.</w:t>
      </w:r>
      <w:r w:rsidR="00910A10" w:rsidRPr="00AB7C5C">
        <w:rPr>
          <w:rFonts w:eastAsia="Calibri"/>
          <w:sz w:val="26"/>
          <w:szCs w:val="26"/>
          <w:lang w:val="uk-UA" w:eastAsia="en-US"/>
        </w:rPr>
        <w:t> </w:t>
      </w:r>
      <w:r w:rsidRPr="00AB7C5C">
        <w:rPr>
          <w:rFonts w:eastAsia="Calibri"/>
          <w:sz w:val="26"/>
          <w:szCs w:val="26"/>
          <w:lang w:val="uk-UA" w:eastAsia="en-US"/>
        </w:rPr>
        <w:t xml:space="preserve">Лифаря – княгинею Інгою-Лізою </w:t>
      </w:r>
      <w:proofErr w:type="spellStart"/>
      <w:r w:rsidRPr="00AB7C5C">
        <w:rPr>
          <w:rFonts w:eastAsia="Calibri"/>
          <w:sz w:val="26"/>
          <w:szCs w:val="26"/>
          <w:lang w:val="uk-UA" w:eastAsia="en-US"/>
        </w:rPr>
        <w:t>Алефельдт-Лаурвіг</w:t>
      </w:r>
      <w:proofErr w:type="spellEnd"/>
      <w:r w:rsidRPr="00AB7C5C">
        <w:rPr>
          <w:rFonts w:eastAsia="Calibri"/>
          <w:sz w:val="26"/>
          <w:szCs w:val="26"/>
          <w:lang w:val="uk-UA" w:eastAsia="en-US"/>
        </w:rPr>
        <w:t>.</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Потребує особливої уваги питання створення повноцінної експозиції Музею історії міста Києва, покращення умов зберігання його фондів. Для цього, в разі вирішення майнових питань щодо Гостинного двору, розпочнуться роботи з його пристосування та музеєфікації.</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Перлиною архітектури міста Києва є «Шоколадний будинок» – філія Національного музею «Київська картинна галерея». У 2019–2021 роках планується провести фундаментальні проектні роботи з комплексної реконструкції Шоколадного будинку, укріплення його фундаменту, ремонт покрівлі, здійснити пристосування для відвідувачів з особливими потребами.</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Планується завершити формування Музею скульптури та декоративно-прикладного мистецтва.</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 xml:space="preserve">У 2019 році виповнюється 100 років Національному музею мистецтв </w:t>
      </w:r>
      <w:r w:rsidR="00E431DD" w:rsidRPr="00AB7C5C">
        <w:rPr>
          <w:rFonts w:eastAsia="Calibri"/>
          <w:sz w:val="26"/>
          <w:szCs w:val="26"/>
          <w:lang w:val="uk-UA" w:eastAsia="en-US"/>
        </w:rPr>
        <w:t>ім. </w:t>
      </w:r>
      <w:r w:rsidRPr="00AB7C5C">
        <w:rPr>
          <w:rFonts w:eastAsia="Calibri"/>
          <w:sz w:val="26"/>
          <w:szCs w:val="26"/>
          <w:lang w:val="uk-UA" w:eastAsia="en-US"/>
        </w:rPr>
        <w:t xml:space="preserve">Богдана та Варвари Ханенків. До ювілею планується провести цикл виставок, </w:t>
      </w:r>
      <w:r w:rsidRPr="00AB7C5C">
        <w:rPr>
          <w:rFonts w:eastAsia="Calibri"/>
          <w:sz w:val="26"/>
          <w:szCs w:val="26"/>
          <w:lang w:val="uk-UA" w:eastAsia="en-US"/>
        </w:rPr>
        <w:lastRenderedPageBreak/>
        <w:t>пов’язаних із історією музею та його колекції, наукову конференцію «</w:t>
      </w:r>
      <w:proofErr w:type="spellStart"/>
      <w:r w:rsidRPr="00AB7C5C">
        <w:rPr>
          <w:rFonts w:eastAsia="Calibri"/>
          <w:sz w:val="26"/>
          <w:szCs w:val="26"/>
          <w:lang w:val="uk-UA" w:eastAsia="en-US"/>
        </w:rPr>
        <w:t>Ханенківські</w:t>
      </w:r>
      <w:proofErr w:type="spellEnd"/>
      <w:r w:rsidRPr="00AB7C5C">
        <w:rPr>
          <w:rFonts w:eastAsia="Calibri"/>
          <w:sz w:val="26"/>
          <w:szCs w:val="26"/>
          <w:lang w:val="uk-UA" w:eastAsia="en-US"/>
        </w:rPr>
        <w:t xml:space="preserve"> читання – 2019» та інше. </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 xml:space="preserve">Протягом 2019–2021 рр. музей планує реалізувати «Проект реставрації флігеля за адресою: м. Київ, вул. Терещенківська, 15 (б)» </w:t>
      </w:r>
      <w:r w:rsidR="00910A10" w:rsidRPr="00AB7C5C">
        <w:rPr>
          <w:rFonts w:eastAsia="Calibri"/>
          <w:sz w:val="26"/>
          <w:szCs w:val="26"/>
          <w:lang w:val="uk-UA" w:eastAsia="en-US"/>
        </w:rPr>
        <w:t>і</w:t>
      </w:r>
      <w:r w:rsidRPr="00AB7C5C">
        <w:rPr>
          <w:rFonts w:eastAsia="Calibri"/>
          <w:sz w:val="26"/>
          <w:szCs w:val="26"/>
          <w:lang w:val="uk-UA" w:eastAsia="en-US"/>
        </w:rPr>
        <w:t xml:space="preserve">з пристосуванням внутрішнього двору та подальшою реконструкцією під сучасні вимоги музею. В результаті реалізації зазначеного проекту музей отримає можливість: створити зручну рекреаційну зону для відвідувачів та забезпечити можливість доступу до експозиції людей із особливими потребами; створити окреме обладнане приміщення для дитячих програм; забезпечити належні умови </w:t>
      </w:r>
      <w:r w:rsidR="00910A10" w:rsidRPr="00AB7C5C">
        <w:rPr>
          <w:rFonts w:eastAsia="Calibri"/>
          <w:sz w:val="26"/>
          <w:szCs w:val="26"/>
          <w:lang w:val="uk-UA" w:eastAsia="en-US"/>
        </w:rPr>
        <w:t xml:space="preserve">для </w:t>
      </w:r>
      <w:r w:rsidRPr="00AB7C5C">
        <w:rPr>
          <w:rFonts w:eastAsia="Calibri"/>
          <w:sz w:val="26"/>
          <w:szCs w:val="26"/>
          <w:lang w:val="uk-UA" w:eastAsia="en-US"/>
        </w:rPr>
        <w:t xml:space="preserve">зберігання колекції музею шляхом створення сучасно обладнаного фондосховища та повноцінний доступ до колекцій шляхом створення відкритих фондів. Усе це </w:t>
      </w:r>
      <w:r w:rsidR="00910A10" w:rsidRPr="00AB7C5C">
        <w:rPr>
          <w:rFonts w:eastAsia="Calibri"/>
          <w:sz w:val="26"/>
          <w:szCs w:val="26"/>
          <w:lang w:val="uk-UA" w:eastAsia="en-US"/>
        </w:rPr>
        <w:t>дозволить</w:t>
      </w:r>
      <w:r w:rsidRPr="00AB7C5C">
        <w:rPr>
          <w:rFonts w:eastAsia="Calibri"/>
          <w:sz w:val="26"/>
          <w:szCs w:val="26"/>
          <w:lang w:val="uk-UA" w:eastAsia="en-US"/>
        </w:rPr>
        <w:t xml:space="preserve"> удвічі збільшити кількість відвідувачів музею. </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Потребують ремонту, здійснення реекспозиції, створення нових експозицій: Національний музей «Київська картинна галерея», Музей-майстерня І.П. Кавалерідзе, Український центр народної культури «Музей Івана Гончара», Музей гетьманства, Музей книги і друкарства України.</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 xml:space="preserve">Планується втілення нових проектів: «Українське декоративне мистецтво. Традиції. Новації», «Зооморфна пластика в сучасній кераміці» (Національний музей українського народного декоративного мистецтва), «Всією сім'єю до музею» (Музей історії міста Києва), «Дитячий музей Ханенків», «Урок в музеї» (Національний музей мистецтв </w:t>
      </w:r>
      <w:r w:rsidR="00E431DD" w:rsidRPr="00AB7C5C">
        <w:rPr>
          <w:rFonts w:eastAsia="Calibri"/>
          <w:sz w:val="26"/>
          <w:szCs w:val="26"/>
          <w:lang w:val="uk-UA" w:eastAsia="en-US"/>
        </w:rPr>
        <w:t>ім.</w:t>
      </w:r>
      <w:r w:rsidRPr="00AB7C5C">
        <w:rPr>
          <w:rFonts w:eastAsia="Calibri"/>
          <w:sz w:val="26"/>
          <w:szCs w:val="26"/>
          <w:lang w:val="uk-UA" w:eastAsia="en-US"/>
        </w:rPr>
        <w:t xml:space="preserve"> Богдана та Варвари Ханенків).</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 xml:space="preserve">Формування сучасної інфраструктури потребує широкого впровадження в музеях нових інформаційних технологій (оновлення та придбання комп’ютерної техніки, здійснення електронного обліку музейного фонду тощо). Усі музеї поступово будуть </w:t>
      </w:r>
      <w:r w:rsidR="00910A10" w:rsidRPr="00AB7C5C">
        <w:rPr>
          <w:rFonts w:eastAsia="Calibri"/>
          <w:sz w:val="26"/>
          <w:szCs w:val="26"/>
          <w:lang w:val="uk-UA" w:eastAsia="en-US"/>
        </w:rPr>
        <w:t>втілювати</w:t>
      </w:r>
      <w:r w:rsidRPr="00AB7C5C">
        <w:rPr>
          <w:rFonts w:eastAsia="Calibri"/>
          <w:sz w:val="26"/>
          <w:szCs w:val="26"/>
          <w:lang w:val="uk-UA" w:eastAsia="en-US"/>
        </w:rPr>
        <w:t xml:space="preserve"> інтерактивні технології, які відкривають можливості креативним </w:t>
      </w:r>
      <w:proofErr w:type="spellStart"/>
      <w:r w:rsidRPr="00AB7C5C">
        <w:rPr>
          <w:rFonts w:eastAsia="Calibri"/>
          <w:sz w:val="26"/>
          <w:szCs w:val="26"/>
          <w:lang w:val="uk-UA" w:eastAsia="en-US"/>
        </w:rPr>
        <w:t>відеошоу</w:t>
      </w:r>
      <w:proofErr w:type="spellEnd"/>
      <w:r w:rsidRPr="00AB7C5C">
        <w:rPr>
          <w:rFonts w:eastAsia="Calibri"/>
          <w:sz w:val="26"/>
          <w:szCs w:val="26"/>
          <w:lang w:val="uk-UA" w:eastAsia="en-US"/>
        </w:rPr>
        <w:t>, панорамним проекціям, віртуальним реальностям, застосуванню 3D технологій.</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Музеї те</w:t>
      </w:r>
      <w:r w:rsidR="00DA1434" w:rsidRPr="00AB7C5C">
        <w:rPr>
          <w:rFonts w:eastAsia="Calibri"/>
          <w:sz w:val="26"/>
          <w:szCs w:val="26"/>
          <w:lang w:val="uk-UA" w:eastAsia="en-US"/>
        </w:rPr>
        <w:t>риторіальної</w:t>
      </w:r>
      <w:r w:rsidRPr="00AB7C5C">
        <w:rPr>
          <w:rFonts w:eastAsia="Calibri"/>
          <w:sz w:val="26"/>
          <w:szCs w:val="26"/>
          <w:lang w:val="uk-UA" w:eastAsia="en-US"/>
        </w:rPr>
        <w:t xml:space="preserve"> громади міста Києва беруть участь у міжнародному культурному співробітництві в галузі музейної справи на основі багатосторонніх та двосторонніх угод. Участь музеїв у міжнародному культурному співробітництві здійсню</w:t>
      </w:r>
      <w:r w:rsidR="00F42A29" w:rsidRPr="00AB7C5C">
        <w:rPr>
          <w:rFonts w:eastAsia="Calibri"/>
          <w:sz w:val="26"/>
          <w:szCs w:val="26"/>
          <w:lang w:val="uk-UA" w:eastAsia="en-US"/>
        </w:rPr>
        <w:t>ватиме</w:t>
      </w:r>
      <w:r w:rsidRPr="00AB7C5C">
        <w:rPr>
          <w:rFonts w:eastAsia="Calibri"/>
          <w:sz w:val="26"/>
          <w:szCs w:val="26"/>
          <w:lang w:val="uk-UA" w:eastAsia="en-US"/>
        </w:rPr>
        <w:t>ться шляхом проведення спільних наукових досліджень на основі розробки і реалізації міжнародних наукових програм, здійснення взаємного обміну музейною інформацією, виставками, вивчення міжнародного досвіду організації музейної справи, проведення міжнародних конференцій, симпозіумів тощо.</w:t>
      </w:r>
    </w:p>
    <w:p w:rsidR="00242127" w:rsidRPr="00AB7C5C" w:rsidRDefault="00242127" w:rsidP="00584DA6">
      <w:pPr>
        <w:spacing w:line="288" w:lineRule="auto"/>
        <w:ind w:firstLine="709"/>
        <w:contextualSpacing/>
        <w:jc w:val="both"/>
        <w:rPr>
          <w:rFonts w:eastAsia="Calibri"/>
          <w:sz w:val="26"/>
          <w:szCs w:val="26"/>
          <w:lang w:val="uk-UA" w:eastAsia="en-US"/>
        </w:rPr>
      </w:pPr>
      <w:r w:rsidRPr="00AB7C5C">
        <w:rPr>
          <w:rFonts w:eastAsia="Calibri"/>
          <w:sz w:val="26"/>
          <w:szCs w:val="26"/>
          <w:lang w:val="uk-UA" w:eastAsia="en-US"/>
        </w:rPr>
        <w:t>Так, у 2019–2021 рр. планується втілення міжнародних виставкових проектів:</w:t>
      </w:r>
    </w:p>
    <w:p w:rsidR="00242127" w:rsidRPr="00AB7C5C" w:rsidRDefault="00242127" w:rsidP="00584DA6">
      <w:pPr>
        <w:numPr>
          <w:ilvl w:val="0"/>
          <w:numId w:val="5"/>
        </w:numPr>
        <w:tabs>
          <w:tab w:val="left" w:pos="993"/>
        </w:tabs>
        <w:spacing w:line="288" w:lineRule="auto"/>
        <w:ind w:left="0" w:firstLine="709"/>
        <w:contextualSpacing/>
        <w:jc w:val="both"/>
        <w:rPr>
          <w:rFonts w:eastAsia="Calibri"/>
          <w:sz w:val="26"/>
          <w:szCs w:val="26"/>
          <w:lang w:val="uk-UA" w:eastAsia="en-US"/>
        </w:rPr>
      </w:pPr>
      <w:r w:rsidRPr="00AB7C5C">
        <w:rPr>
          <w:rFonts w:eastAsia="Calibri"/>
          <w:sz w:val="26"/>
          <w:szCs w:val="26"/>
          <w:lang w:val="uk-UA" w:eastAsia="en-US"/>
        </w:rPr>
        <w:t>«Українське коло: до сторіччя визвольних змагань (1917–1921 рр.)» (Музей історії міста Києва спільно з Українським Музеєм у Нью-Йорку);</w:t>
      </w:r>
    </w:p>
    <w:p w:rsidR="00242127" w:rsidRPr="00AB7C5C" w:rsidRDefault="00242127" w:rsidP="00584DA6">
      <w:pPr>
        <w:numPr>
          <w:ilvl w:val="0"/>
          <w:numId w:val="5"/>
        </w:numPr>
        <w:tabs>
          <w:tab w:val="left" w:pos="993"/>
        </w:tabs>
        <w:spacing w:line="288" w:lineRule="auto"/>
        <w:ind w:left="0" w:firstLine="709"/>
        <w:contextualSpacing/>
        <w:jc w:val="both"/>
        <w:rPr>
          <w:rFonts w:eastAsia="Calibri"/>
          <w:sz w:val="26"/>
          <w:szCs w:val="26"/>
          <w:lang w:val="uk-UA" w:eastAsia="en-US"/>
        </w:rPr>
      </w:pPr>
      <w:r w:rsidRPr="00AB7C5C">
        <w:rPr>
          <w:rFonts w:eastAsia="Calibri"/>
          <w:sz w:val="26"/>
          <w:szCs w:val="26"/>
          <w:lang w:val="uk-UA" w:eastAsia="en-US"/>
        </w:rPr>
        <w:t>«Сакральне мистецтво порубіжних територій України-Польщі» (Музей книги і друкарства України – Музей Польщі);</w:t>
      </w:r>
    </w:p>
    <w:p w:rsidR="00242127" w:rsidRPr="00AB7C5C" w:rsidRDefault="00242127" w:rsidP="00584DA6">
      <w:pPr>
        <w:numPr>
          <w:ilvl w:val="0"/>
          <w:numId w:val="5"/>
        </w:numPr>
        <w:tabs>
          <w:tab w:val="left" w:pos="993"/>
        </w:tabs>
        <w:spacing w:line="288" w:lineRule="auto"/>
        <w:ind w:left="0" w:firstLine="709"/>
        <w:contextualSpacing/>
        <w:jc w:val="both"/>
        <w:rPr>
          <w:rFonts w:eastAsia="Calibri"/>
          <w:sz w:val="26"/>
          <w:szCs w:val="26"/>
          <w:lang w:val="uk-UA" w:eastAsia="en-US"/>
        </w:rPr>
      </w:pPr>
      <w:r w:rsidRPr="00AB7C5C">
        <w:rPr>
          <w:rFonts w:eastAsia="Calibri"/>
          <w:sz w:val="26"/>
          <w:szCs w:val="26"/>
          <w:lang w:val="uk-UA" w:eastAsia="en-US"/>
        </w:rPr>
        <w:lastRenderedPageBreak/>
        <w:t>виставка живопису з колекції Національного музею «Київська картинна галерея» в музеях Китаю;</w:t>
      </w:r>
    </w:p>
    <w:p w:rsidR="00242127" w:rsidRPr="00AB7C5C" w:rsidRDefault="00242127" w:rsidP="00584DA6">
      <w:pPr>
        <w:numPr>
          <w:ilvl w:val="0"/>
          <w:numId w:val="5"/>
        </w:numPr>
        <w:tabs>
          <w:tab w:val="left" w:pos="993"/>
        </w:tabs>
        <w:spacing w:line="288" w:lineRule="auto"/>
        <w:ind w:left="0" w:firstLine="709"/>
        <w:contextualSpacing/>
        <w:jc w:val="both"/>
        <w:rPr>
          <w:rFonts w:eastAsia="Calibri"/>
          <w:sz w:val="26"/>
          <w:szCs w:val="26"/>
          <w:lang w:val="uk-UA" w:eastAsia="en-US"/>
        </w:rPr>
      </w:pPr>
      <w:r w:rsidRPr="00AB7C5C">
        <w:rPr>
          <w:rFonts w:eastAsia="Calibri"/>
          <w:sz w:val="26"/>
          <w:szCs w:val="26"/>
          <w:lang w:val="uk-UA" w:eastAsia="en-US"/>
        </w:rPr>
        <w:t>«Українське мистецтво в епоху релігійних реформ, 1581–1648 рр.» (Музей книги і друкарства України – музеї США);</w:t>
      </w:r>
    </w:p>
    <w:p w:rsidR="00242127" w:rsidRPr="00AB7C5C" w:rsidRDefault="00242127" w:rsidP="00584DA6">
      <w:pPr>
        <w:numPr>
          <w:ilvl w:val="0"/>
          <w:numId w:val="5"/>
        </w:numPr>
        <w:tabs>
          <w:tab w:val="left" w:pos="993"/>
        </w:tabs>
        <w:spacing w:line="288" w:lineRule="auto"/>
        <w:ind w:left="0" w:firstLine="709"/>
        <w:contextualSpacing/>
        <w:jc w:val="both"/>
        <w:rPr>
          <w:rFonts w:eastAsia="Calibri"/>
          <w:sz w:val="26"/>
          <w:szCs w:val="26"/>
          <w:lang w:val="uk-UA" w:eastAsia="en-US"/>
        </w:rPr>
      </w:pPr>
      <w:r w:rsidRPr="00AB7C5C">
        <w:rPr>
          <w:rFonts w:eastAsia="Calibri"/>
          <w:sz w:val="26"/>
          <w:szCs w:val="26"/>
          <w:lang w:val="uk-UA" w:eastAsia="en-US"/>
        </w:rPr>
        <w:t xml:space="preserve">«Поліфонія» – проект міжнародного співробітництва Угорщини, України та Франції, підтриманий програмою Європейського союзу «Креативна Європа»; </w:t>
      </w:r>
      <w:proofErr w:type="spellStart"/>
      <w:r w:rsidRPr="00AB7C5C">
        <w:rPr>
          <w:rFonts w:eastAsia="Calibri"/>
          <w:sz w:val="26"/>
          <w:szCs w:val="26"/>
          <w:lang w:val="uk-UA" w:eastAsia="en-US"/>
        </w:rPr>
        <w:t>Ягелонський</w:t>
      </w:r>
      <w:proofErr w:type="spellEnd"/>
      <w:r w:rsidRPr="00AB7C5C">
        <w:rPr>
          <w:rFonts w:eastAsia="Calibri"/>
          <w:sz w:val="26"/>
          <w:szCs w:val="26"/>
          <w:lang w:val="uk-UA" w:eastAsia="en-US"/>
        </w:rPr>
        <w:t xml:space="preserve"> ярмарок традиційного мистецтва (м. Люблін, Польща); Міжнародний фестиваль культури та мистецтва в </w:t>
      </w:r>
      <w:proofErr w:type="spellStart"/>
      <w:r w:rsidRPr="00AB7C5C">
        <w:rPr>
          <w:rFonts w:eastAsia="Calibri"/>
          <w:sz w:val="26"/>
          <w:szCs w:val="26"/>
          <w:lang w:val="uk-UA" w:eastAsia="en-US"/>
        </w:rPr>
        <w:t>м. Бююкчекме</w:t>
      </w:r>
      <w:proofErr w:type="spellEnd"/>
      <w:r w:rsidRPr="00AB7C5C">
        <w:rPr>
          <w:rFonts w:eastAsia="Calibri"/>
          <w:sz w:val="26"/>
          <w:szCs w:val="26"/>
          <w:lang w:val="uk-UA" w:eastAsia="en-US"/>
        </w:rPr>
        <w:t xml:space="preserve">дже та </w:t>
      </w:r>
      <w:proofErr w:type="spellStart"/>
      <w:r w:rsidRPr="00AB7C5C">
        <w:rPr>
          <w:rFonts w:eastAsia="Calibri"/>
          <w:sz w:val="26"/>
          <w:szCs w:val="26"/>
          <w:lang w:val="uk-UA" w:eastAsia="en-US"/>
        </w:rPr>
        <w:t>м.</w:t>
      </w:r>
      <w:r w:rsidR="004A18F8" w:rsidRPr="00AB7C5C">
        <w:rPr>
          <w:rFonts w:eastAsia="Calibri"/>
          <w:sz w:val="26"/>
          <w:szCs w:val="26"/>
          <w:lang w:val="uk-UA" w:eastAsia="en-US"/>
        </w:rPr>
        <w:t> </w:t>
      </w:r>
      <w:r w:rsidRPr="00AB7C5C">
        <w:rPr>
          <w:rFonts w:eastAsia="Calibri"/>
          <w:sz w:val="26"/>
          <w:szCs w:val="26"/>
          <w:lang w:val="uk-UA" w:eastAsia="en-US"/>
        </w:rPr>
        <w:t>Ш</w:t>
      </w:r>
      <w:proofErr w:type="spellEnd"/>
      <w:r w:rsidRPr="00AB7C5C">
        <w:rPr>
          <w:rFonts w:eastAsia="Calibri"/>
          <w:sz w:val="26"/>
          <w:szCs w:val="26"/>
          <w:lang w:val="uk-UA" w:eastAsia="en-US"/>
        </w:rPr>
        <w:t>іле, Туреччина (Національний центр народної культури «Музей Івана Гончара»);</w:t>
      </w:r>
    </w:p>
    <w:p w:rsidR="00242127" w:rsidRPr="00AB7C5C" w:rsidRDefault="00242127" w:rsidP="00584DA6">
      <w:pPr>
        <w:numPr>
          <w:ilvl w:val="0"/>
          <w:numId w:val="5"/>
        </w:numPr>
        <w:tabs>
          <w:tab w:val="left" w:pos="993"/>
        </w:tabs>
        <w:spacing w:line="288" w:lineRule="auto"/>
        <w:ind w:left="0" w:firstLine="709"/>
        <w:contextualSpacing/>
        <w:jc w:val="both"/>
        <w:rPr>
          <w:rFonts w:eastAsia="Calibri"/>
          <w:sz w:val="26"/>
          <w:szCs w:val="26"/>
          <w:lang w:val="uk-UA" w:eastAsia="en-US"/>
        </w:rPr>
      </w:pPr>
      <w:r w:rsidRPr="00AB7C5C">
        <w:rPr>
          <w:rFonts w:eastAsia="Calibri"/>
          <w:sz w:val="26"/>
          <w:szCs w:val="26"/>
          <w:lang w:val="uk-UA" w:eastAsia="en-US"/>
        </w:rPr>
        <w:t xml:space="preserve">виставка гравюр </w:t>
      </w:r>
      <w:proofErr w:type="spellStart"/>
      <w:r w:rsidRPr="00AB7C5C">
        <w:rPr>
          <w:rFonts w:eastAsia="Calibri"/>
          <w:sz w:val="26"/>
          <w:szCs w:val="26"/>
          <w:lang w:val="uk-UA" w:eastAsia="en-US"/>
        </w:rPr>
        <w:t>А. Дюр</w:t>
      </w:r>
      <w:proofErr w:type="spellEnd"/>
      <w:r w:rsidRPr="00AB7C5C">
        <w:rPr>
          <w:rFonts w:eastAsia="Calibri"/>
          <w:sz w:val="26"/>
          <w:szCs w:val="26"/>
          <w:lang w:val="uk-UA" w:eastAsia="en-US"/>
        </w:rPr>
        <w:t xml:space="preserve">ера з колекції Харківського художнього музею та Національного музею мистецтв </w:t>
      </w:r>
      <w:r w:rsidR="00E431DD" w:rsidRPr="00AB7C5C">
        <w:rPr>
          <w:rFonts w:eastAsia="Calibri"/>
          <w:sz w:val="26"/>
          <w:szCs w:val="26"/>
          <w:lang w:val="uk-UA" w:eastAsia="en-US"/>
        </w:rPr>
        <w:t>ім.</w:t>
      </w:r>
      <w:r w:rsidRPr="00AB7C5C">
        <w:rPr>
          <w:rFonts w:eastAsia="Calibri"/>
          <w:sz w:val="26"/>
          <w:szCs w:val="26"/>
          <w:lang w:val="uk-UA" w:eastAsia="en-US"/>
        </w:rPr>
        <w:t xml:space="preserve"> Богдана та Варвари Ханенків (за партнерської підтримки Посольства Німеччини в Україні та </w:t>
      </w:r>
      <w:proofErr w:type="spellStart"/>
      <w:r w:rsidRPr="00AB7C5C">
        <w:rPr>
          <w:rFonts w:eastAsia="Calibri"/>
          <w:sz w:val="26"/>
          <w:szCs w:val="26"/>
          <w:lang w:val="uk-UA" w:eastAsia="en-US"/>
        </w:rPr>
        <w:t>Гете-інституту</w:t>
      </w:r>
      <w:proofErr w:type="spellEnd"/>
      <w:r w:rsidRPr="00AB7C5C">
        <w:rPr>
          <w:rFonts w:eastAsia="Calibri"/>
          <w:sz w:val="26"/>
          <w:szCs w:val="26"/>
          <w:lang w:val="uk-UA" w:eastAsia="en-US"/>
        </w:rPr>
        <w:t>, в межах проекту «Європейський вимір»);</w:t>
      </w:r>
    </w:p>
    <w:p w:rsidR="00242127" w:rsidRPr="00AB7C5C" w:rsidRDefault="00242127" w:rsidP="00584DA6">
      <w:pPr>
        <w:numPr>
          <w:ilvl w:val="0"/>
          <w:numId w:val="5"/>
        </w:numPr>
        <w:tabs>
          <w:tab w:val="left" w:pos="993"/>
        </w:tabs>
        <w:spacing w:line="288" w:lineRule="auto"/>
        <w:ind w:left="0" w:firstLine="709"/>
        <w:contextualSpacing/>
        <w:jc w:val="both"/>
        <w:rPr>
          <w:rFonts w:eastAsia="Calibri"/>
          <w:sz w:val="26"/>
          <w:szCs w:val="26"/>
          <w:lang w:val="uk-UA" w:eastAsia="en-US"/>
        </w:rPr>
      </w:pPr>
      <w:r w:rsidRPr="00AB7C5C">
        <w:rPr>
          <w:rFonts w:eastAsia="Calibri"/>
          <w:sz w:val="26"/>
          <w:szCs w:val="26"/>
          <w:lang w:val="uk-UA" w:eastAsia="en-US"/>
        </w:rPr>
        <w:t>серія виставок традиційного та сучасного мистецтва Китаю (Музей історії міста Києва спільно з Посольством Китайської Народної Республіки в Україні);</w:t>
      </w:r>
    </w:p>
    <w:p w:rsidR="0013674B" w:rsidRPr="00AB7C5C" w:rsidRDefault="0013674B" w:rsidP="00584DA6">
      <w:pPr>
        <w:pStyle w:val="afa"/>
        <w:numPr>
          <w:ilvl w:val="0"/>
          <w:numId w:val="5"/>
        </w:numPr>
        <w:tabs>
          <w:tab w:val="left" w:pos="993"/>
        </w:tabs>
        <w:spacing w:line="288" w:lineRule="auto"/>
        <w:ind w:left="0" w:firstLine="709"/>
        <w:rPr>
          <w:rFonts w:ascii="Times New Roman" w:hAnsi="Times New Roman"/>
          <w:b/>
          <w:bCs/>
          <w:sz w:val="26"/>
          <w:szCs w:val="26"/>
          <w:lang w:val="uk-UA" w:eastAsia="uk-UA"/>
        </w:rPr>
      </w:pPr>
      <w:r w:rsidRPr="00AB7C5C">
        <w:rPr>
          <w:rFonts w:ascii="Times New Roman" w:hAnsi="Times New Roman"/>
          <w:sz w:val="26"/>
          <w:szCs w:val="26"/>
          <w:lang w:val="uk-UA"/>
        </w:rPr>
        <w:t>ярмарок сучасного мистецтва – бієнале «</w:t>
      </w:r>
      <w:proofErr w:type="spellStart"/>
      <w:r w:rsidRPr="00AB7C5C">
        <w:rPr>
          <w:rFonts w:ascii="Times New Roman" w:hAnsi="Times New Roman"/>
          <w:sz w:val="26"/>
          <w:szCs w:val="26"/>
          <w:lang w:val="uk-UA"/>
        </w:rPr>
        <w:t>Manifesta</w:t>
      </w:r>
      <w:proofErr w:type="spellEnd"/>
      <w:r w:rsidRPr="00AB7C5C">
        <w:rPr>
          <w:rFonts w:ascii="Times New Roman" w:hAnsi="Times New Roman"/>
          <w:sz w:val="26"/>
          <w:szCs w:val="26"/>
          <w:lang w:val="uk-UA"/>
        </w:rPr>
        <w:t>».</w:t>
      </w:r>
    </w:p>
    <w:p w:rsidR="009C7A8A" w:rsidRPr="00AB7C5C" w:rsidRDefault="00C1781A" w:rsidP="00584DA6">
      <w:pPr>
        <w:pStyle w:val="afd"/>
        <w:spacing w:line="288" w:lineRule="auto"/>
        <w:ind w:firstLine="709"/>
        <w:jc w:val="both"/>
        <w:rPr>
          <w:rFonts w:ascii="Times New Roman" w:hAnsi="Times New Roman"/>
          <w:sz w:val="26"/>
          <w:szCs w:val="26"/>
        </w:rPr>
      </w:pPr>
      <w:r w:rsidRPr="00AB7C5C">
        <w:rPr>
          <w:rFonts w:ascii="Times New Roman" w:hAnsi="Times New Roman"/>
          <w:sz w:val="26"/>
          <w:szCs w:val="26"/>
        </w:rPr>
        <w:t>Пріоритетн</w:t>
      </w:r>
      <w:r w:rsidR="002C2154" w:rsidRPr="00AB7C5C">
        <w:rPr>
          <w:rFonts w:ascii="Times New Roman" w:hAnsi="Times New Roman"/>
          <w:sz w:val="26"/>
          <w:szCs w:val="26"/>
        </w:rPr>
        <w:t xml:space="preserve">ими завданнями </w:t>
      </w:r>
      <w:r w:rsidR="00F42A29" w:rsidRPr="00AB7C5C">
        <w:rPr>
          <w:rFonts w:ascii="Times New Roman" w:hAnsi="Times New Roman"/>
          <w:i/>
          <w:sz w:val="26"/>
          <w:szCs w:val="26"/>
        </w:rPr>
        <w:t xml:space="preserve">у </w:t>
      </w:r>
      <w:r w:rsidR="00213DA0" w:rsidRPr="00AB7C5C">
        <w:rPr>
          <w:rFonts w:ascii="Times New Roman" w:hAnsi="Times New Roman"/>
          <w:i/>
          <w:sz w:val="26"/>
          <w:szCs w:val="26"/>
        </w:rPr>
        <w:t>модернізації</w:t>
      </w:r>
      <w:r w:rsidR="00F42A29" w:rsidRPr="00AB7C5C">
        <w:rPr>
          <w:rFonts w:ascii="Times New Roman" w:hAnsi="Times New Roman"/>
          <w:i/>
          <w:sz w:val="26"/>
          <w:szCs w:val="26"/>
        </w:rPr>
        <w:t xml:space="preserve"> бібліотек</w:t>
      </w:r>
      <w:r w:rsidR="00F42A29" w:rsidRPr="00AB7C5C">
        <w:rPr>
          <w:rFonts w:ascii="Times New Roman" w:hAnsi="Times New Roman"/>
          <w:sz w:val="26"/>
          <w:szCs w:val="26"/>
        </w:rPr>
        <w:t xml:space="preserve"> </w:t>
      </w:r>
      <w:r w:rsidR="002C2154" w:rsidRPr="00AB7C5C">
        <w:rPr>
          <w:rFonts w:ascii="Times New Roman" w:hAnsi="Times New Roman"/>
          <w:sz w:val="26"/>
          <w:szCs w:val="26"/>
        </w:rPr>
        <w:t>визначено</w:t>
      </w:r>
      <w:r w:rsidR="009C7A8A" w:rsidRPr="00AB7C5C">
        <w:rPr>
          <w:rFonts w:ascii="Times New Roman" w:hAnsi="Times New Roman"/>
          <w:sz w:val="26"/>
          <w:szCs w:val="26"/>
        </w:rPr>
        <w:t>:</w:t>
      </w:r>
    </w:p>
    <w:p w:rsidR="009C7A8A" w:rsidRPr="00AB7C5C" w:rsidRDefault="009C7A8A" w:rsidP="004A18F8">
      <w:pPr>
        <w:pStyle w:val="afd"/>
        <w:numPr>
          <w:ilvl w:val="0"/>
          <w:numId w:val="34"/>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збереження та розвиток мережі публічних бібліотек м. Києва;</w:t>
      </w:r>
    </w:p>
    <w:p w:rsidR="009C7A8A" w:rsidRPr="00AB7C5C" w:rsidRDefault="009C7A8A" w:rsidP="004A18F8">
      <w:pPr>
        <w:pStyle w:val="afd"/>
        <w:numPr>
          <w:ilvl w:val="0"/>
          <w:numId w:val="34"/>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модернізація матеріально-технічної бази та інформаційно-технологічної інфраструктури бібліотек відповідно до європейських стандартів;</w:t>
      </w:r>
    </w:p>
    <w:p w:rsidR="009C7A8A" w:rsidRPr="00AB7C5C" w:rsidRDefault="009C7A8A" w:rsidP="004A18F8">
      <w:pPr>
        <w:pStyle w:val="afd"/>
        <w:numPr>
          <w:ilvl w:val="0"/>
          <w:numId w:val="34"/>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розвиток читання через систему соціального партнерства;</w:t>
      </w:r>
    </w:p>
    <w:p w:rsidR="009C7A8A" w:rsidRPr="00AB7C5C" w:rsidRDefault="009C7A8A" w:rsidP="004A18F8">
      <w:pPr>
        <w:pStyle w:val="afd"/>
        <w:numPr>
          <w:ilvl w:val="0"/>
          <w:numId w:val="34"/>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поповнення фонду інформаційних ресурсів публічних бібліотек м. Києва;</w:t>
      </w:r>
    </w:p>
    <w:p w:rsidR="009C7A8A" w:rsidRPr="00AB7C5C" w:rsidRDefault="009C7A8A" w:rsidP="004A18F8">
      <w:pPr>
        <w:pStyle w:val="afd"/>
        <w:numPr>
          <w:ilvl w:val="0"/>
          <w:numId w:val="34"/>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 xml:space="preserve">підвищення затребуваності бібліотек через збільшення частки книжкових новинок, журналів, </w:t>
      </w:r>
      <w:proofErr w:type="spellStart"/>
      <w:r w:rsidRPr="00AB7C5C">
        <w:rPr>
          <w:rFonts w:ascii="Times New Roman" w:hAnsi="Times New Roman"/>
          <w:sz w:val="26"/>
          <w:szCs w:val="26"/>
        </w:rPr>
        <w:t>мультимедіа</w:t>
      </w:r>
      <w:proofErr w:type="spellEnd"/>
      <w:r w:rsidRPr="00AB7C5C">
        <w:rPr>
          <w:rFonts w:ascii="Times New Roman" w:hAnsi="Times New Roman"/>
          <w:sz w:val="26"/>
          <w:szCs w:val="26"/>
        </w:rPr>
        <w:t xml:space="preserve"> тощо;</w:t>
      </w:r>
    </w:p>
    <w:p w:rsidR="009C7A8A" w:rsidRPr="00AB7C5C" w:rsidRDefault="009C7A8A" w:rsidP="004A18F8">
      <w:pPr>
        <w:pStyle w:val="afd"/>
        <w:numPr>
          <w:ilvl w:val="0"/>
          <w:numId w:val="34"/>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подальше впровадження автоматизації бібліотечних процесів;</w:t>
      </w:r>
    </w:p>
    <w:p w:rsidR="009C7A8A" w:rsidRPr="00AB7C5C" w:rsidRDefault="009C7A8A" w:rsidP="004A18F8">
      <w:pPr>
        <w:pStyle w:val="afd"/>
        <w:numPr>
          <w:ilvl w:val="0"/>
          <w:numId w:val="34"/>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розвиток нових функцій бібліотек, у тому числі тих, що слугують підвищенню комп’ютерної грамотності населення;</w:t>
      </w:r>
    </w:p>
    <w:p w:rsidR="009C7A8A" w:rsidRPr="00AB7C5C" w:rsidRDefault="009C7A8A" w:rsidP="004A18F8">
      <w:pPr>
        <w:pStyle w:val="afd"/>
        <w:numPr>
          <w:ilvl w:val="0"/>
          <w:numId w:val="34"/>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підвищення привабливості бібліотечних послуг через відповідне бібліотечне обладнання;</w:t>
      </w:r>
    </w:p>
    <w:p w:rsidR="009C7A8A" w:rsidRPr="00AB7C5C" w:rsidRDefault="009C7A8A" w:rsidP="004A18F8">
      <w:pPr>
        <w:pStyle w:val="afd"/>
        <w:numPr>
          <w:ilvl w:val="0"/>
          <w:numId w:val="34"/>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пристосування інфраструктури бібліотек для людей з особливими потребами.</w:t>
      </w:r>
    </w:p>
    <w:p w:rsidR="009C7A8A" w:rsidRPr="00AB7C5C" w:rsidRDefault="009C7A8A" w:rsidP="00584DA6">
      <w:pPr>
        <w:pStyle w:val="afd"/>
        <w:spacing w:line="288" w:lineRule="auto"/>
        <w:ind w:firstLine="709"/>
        <w:jc w:val="both"/>
        <w:rPr>
          <w:rFonts w:ascii="Times New Roman" w:hAnsi="Times New Roman"/>
          <w:sz w:val="26"/>
          <w:szCs w:val="26"/>
        </w:rPr>
      </w:pPr>
      <w:r w:rsidRPr="00AB7C5C">
        <w:rPr>
          <w:rFonts w:ascii="Times New Roman" w:hAnsi="Times New Roman"/>
          <w:sz w:val="26"/>
          <w:szCs w:val="26"/>
        </w:rPr>
        <w:t>Досягнення</w:t>
      </w:r>
      <w:r w:rsidR="005E6B04" w:rsidRPr="00AB7C5C">
        <w:rPr>
          <w:rFonts w:ascii="Times New Roman" w:hAnsi="Times New Roman"/>
          <w:sz w:val="26"/>
          <w:szCs w:val="26"/>
        </w:rPr>
        <w:t xml:space="preserve"> </w:t>
      </w:r>
      <w:r w:rsidRPr="00AB7C5C">
        <w:rPr>
          <w:rFonts w:ascii="Times New Roman" w:hAnsi="Times New Roman"/>
          <w:sz w:val="26"/>
          <w:szCs w:val="26"/>
        </w:rPr>
        <w:t>пріоритетних завдань планується шляхом виконання наступних заходів:</w:t>
      </w:r>
    </w:p>
    <w:p w:rsidR="009C7A8A" w:rsidRPr="00AB7C5C" w:rsidRDefault="009C7A8A" w:rsidP="00642F8B">
      <w:pPr>
        <w:pStyle w:val="afd"/>
        <w:numPr>
          <w:ilvl w:val="0"/>
          <w:numId w:val="35"/>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lang w:eastAsia="ar-SA"/>
        </w:rPr>
        <w:t xml:space="preserve">реновація бібліотек комунальної власності територіальної громади міста Києва, </w:t>
      </w:r>
      <w:r w:rsidRPr="00AB7C5C">
        <w:rPr>
          <w:rFonts w:ascii="Times New Roman" w:hAnsi="Times New Roman"/>
          <w:sz w:val="26"/>
          <w:szCs w:val="26"/>
        </w:rPr>
        <w:t>що передбачає п</w:t>
      </w:r>
      <w:r w:rsidRPr="00AB7C5C">
        <w:rPr>
          <w:rFonts w:ascii="Times New Roman" w:hAnsi="Times New Roman"/>
          <w:color w:val="000000" w:themeColor="text1"/>
          <w:sz w:val="26"/>
          <w:szCs w:val="26"/>
        </w:rPr>
        <w:t xml:space="preserve">еретворення публічних бібліотек на сучасні бібліотечні простори, які відповідають </w:t>
      </w:r>
      <w:r w:rsidRPr="00AB7C5C">
        <w:rPr>
          <w:rFonts w:ascii="Times New Roman" w:hAnsi="Times New Roman"/>
          <w:color w:val="000000"/>
          <w:sz w:val="26"/>
          <w:szCs w:val="26"/>
          <w:shd w:val="clear" w:color="auto" w:fill="FFFFFF"/>
        </w:rPr>
        <w:t xml:space="preserve">новітнім вимогам обслуговування користувачів і збереження бібліотечних фондів; </w:t>
      </w:r>
    </w:p>
    <w:p w:rsidR="009C7A8A" w:rsidRPr="00AB7C5C" w:rsidRDefault="009C7A8A" w:rsidP="00642F8B">
      <w:pPr>
        <w:pStyle w:val="afd"/>
        <w:numPr>
          <w:ilvl w:val="0"/>
          <w:numId w:val="35"/>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 xml:space="preserve">втілення проекту «На шляху до </w:t>
      </w:r>
      <w:proofErr w:type="spellStart"/>
      <w:r w:rsidRPr="00AB7C5C">
        <w:rPr>
          <w:rFonts w:ascii="Times New Roman" w:hAnsi="Times New Roman"/>
          <w:sz w:val="26"/>
          <w:szCs w:val="26"/>
        </w:rPr>
        <w:t>безбар'єрності</w:t>
      </w:r>
      <w:proofErr w:type="spellEnd"/>
      <w:r w:rsidRPr="00AB7C5C">
        <w:rPr>
          <w:rFonts w:ascii="Times New Roman" w:hAnsi="Times New Roman"/>
          <w:sz w:val="26"/>
          <w:szCs w:val="26"/>
        </w:rPr>
        <w:t>» для людей з порушеннями зору, що передбачає оновлення матеріально-технічної бази та інформаційно-</w:t>
      </w:r>
      <w:r w:rsidRPr="00AB7C5C">
        <w:rPr>
          <w:rFonts w:ascii="Times New Roman" w:hAnsi="Times New Roman"/>
          <w:sz w:val="26"/>
          <w:szCs w:val="26"/>
        </w:rPr>
        <w:lastRenderedPageBreak/>
        <w:t xml:space="preserve">технологічної інфраструктури бібліотек для надання якісних бібліотечно-інформаційних послуг та універсального доступу до інформації усіх верств населення, зокрема, шляхом формування фонду </w:t>
      </w:r>
      <w:r w:rsidRPr="00AB7C5C">
        <w:rPr>
          <w:rFonts w:ascii="Times New Roman" w:hAnsi="Times New Roman"/>
          <w:color w:val="1D1D1B"/>
          <w:sz w:val="26"/>
          <w:szCs w:val="26"/>
          <w:shd w:val="clear" w:color="auto" w:fill="FFFFFF"/>
        </w:rPr>
        <w:t>видань, надрукованих рельєфно-крапковим шрифтом або</w:t>
      </w:r>
      <w:r w:rsidRPr="00AB7C5C">
        <w:rPr>
          <w:rStyle w:val="spelle"/>
          <w:rFonts w:ascii="Times New Roman" w:hAnsi="Times New Roman"/>
          <w:color w:val="1D1D1B"/>
          <w:sz w:val="26"/>
          <w:szCs w:val="26"/>
          <w:bdr w:val="none" w:sz="0" w:space="0" w:color="auto" w:frame="1"/>
          <w:shd w:val="clear" w:color="auto" w:fill="FFFFFF"/>
        </w:rPr>
        <w:t xml:space="preserve"> </w:t>
      </w:r>
      <w:proofErr w:type="spellStart"/>
      <w:r w:rsidRPr="00AB7C5C">
        <w:rPr>
          <w:rStyle w:val="spelle"/>
          <w:rFonts w:ascii="Times New Roman" w:hAnsi="Times New Roman"/>
          <w:color w:val="1D1D1B"/>
          <w:sz w:val="26"/>
          <w:szCs w:val="26"/>
          <w:bdr w:val="none" w:sz="0" w:space="0" w:color="auto" w:frame="1"/>
          <w:shd w:val="clear" w:color="auto" w:fill="FFFFFF"/>
        </w:rPr>
        <w:t>аудійованих</w:t>
      </w:r>
      <w:proofErr w:type="spellEnd"/>
      <w:r w:rsidR="005E6B04" w:rsidRPr="00AB7C5C">
        <w:rPr>
          <w:rStyle w:val="spelle"/>
          <w:rFonts w:ascii="Times New Roman" w:hAnsi="Times New Roman"/>
          <w:color w:val="1D1D1B"/>
          <w:sz w:val="26"/>
          <w:szCs w:val="26"/>
          <w:bdr w:val="none" w:sz="0" w:space="0" w:color="auto" w:frame="1"/>
          <w:shd w:val="clear" w:color="auto" w:fill="FFFFFF"/>
        </w:rPr>
        <w:t xml:space="preserve"> </w:t>
      </w:r>
      <w:r w:rsidRPr="00AB7C5C">
        <w:rPr>
          <w:rFonts w:ascii="Times New Roman" w:hAnsi="Times New Roman"/>
          <w:color w:val="1D1D1B"/>
          <w:sz w:val="26"/>
          <w:szCs w:val="26"/>
          <w:shd w:val="clear" w:color="auto" w:fill="FFFFFF"/>
        </w:rPr>
        <w:t>у спеціальному цифровому форматі</w:t>
      </w:r>
      <w:r w:rsidRPr="00AB7C5C">
        <w:rPr>
          <w:rFonts w:ascii="Times New Roman" w:hAnsi="Times New Roman"/>
          <w:sz w:val="26"/>
          <w:szCs w:val="26"/>
        </w:rPr>
        <w:t>;</w:t>
      </w:r>
    </w:p>
    <w:p w:rsidR="009C7A8A" w:rsidRPr="00AB7C5C" w:rsidRDefault="009C7A8A" w:rsidP="00642F8B">
      <w:pPr>
        <w:pStyle w:val="afd"/>
        <w:numPr>
          <w:ilvl w:val="0"/>
          <w:numId w:val="35"/>
        </w:numPr>
        <w:tabs>
          <w:tab w:val="left" w:pos="993"/>
        </w:tabs>
        <w:spacing w:line="288" w:lineRule="auto"/>
        <w:ind w:left="0" w:firstLine="709"/>
        <w:jc w:val="both"/>
        <w:rPr>
          <w:rFonts w:ascii="Times New Roman" w:eastAsia="Times New Roman" w:hAnsi="Times New Roman"/>
          <w:sz w:val="26"/>
          <w:szCs w:val="26"/>
          <w:lang w:eastAsia="ru-RU"/>
        </w:rPr>
      </w:pPr>
      <w:r w:rsidRPr="00AB7C5C">
        <w:rPr>
          <w:rFonts w:ascii="Times New Roman" w:hAnsi="Times New Roman"/>
          <w:sz w:val="26"/>
          <w:szCs w:val="26"/>
        </w:rPr>
        <w:t>підтримка та просування читання, отримання Києвом статусу ЮНЕСКО «Всесвітня книжкова столиця – 2022», для чого організовуватимуться локальні, національні, міжнародні конференції, виставки та інші події, спрямовані на залучення до читання усіх верств населення;</w:t>
      </w:r>
    </w:p>
    <w:p w:rsidR="009C7A8A" w:rsidRPr="00AB7C5C" w:rsidRDefault="009C7A8A" w:rsidP="00642F8B">
      <w:pPr>
        <w:pStyle w:val="afd"/>
        <w:numPr>
          <w:ilvl w:val="0"/>
          <w:numId w:val="35"/>
        </w:numPr>
        <w:tabs>
          <w:tab w:val="left" w:pos="993"/>
        </w:tabs>
        <w:spacing w:line="288" w:lineRule="auto"/>
        <w:ind w:left="0" w:firstLine="709"/>
        <w:jc w:val="both"/>
        <w:rPr>
          <w:rFonts w:ascii="Times New Roman" w:eastAsia="Times New Roman" w:hAnsi="Times New Roman"/>
          <w:sz w:val="26"/>
          <w:szCs w:val="26"/>
          <w:lang w:eastAsia="ru-RU"/>
        </w:rPr>
      </w:pPr>
      <w:r w:rsidRPr="00AB7C5C">
        <w:rPr>
          <w:rFonts w:ascii="Times New Roman" w:hAnsi="Times New Roman"/>
          <w:sz w:val="26"/>
          <w:szCs w:val="26"/>
        </w:rPr>
        <w:t>проведення</w:t>
      </w:r>
      <w:r w:rsidRPr="00AB7C5C">
        <w:rPr>
          <w:rFonts w:ascii="Times New Roman" w:hAnsi="Times New Roman"/>
          <w:color w:val="FF0000"/>
          <w:sz w:val="26"/>
          <w:szCs w:val="26"/>
        </w:rPr>
        <w:t xml:space="preserve"> </w:t>
      </w:r>
      <w:r w:rsidRPr="00AB7C5C">
        <w:rPr>
          <w:rFonts w:ascii="Times New Roman" w:hAnsi="Times New Roman"/>
          <w:sz w:val="26"/>
          <w:szCs w:val="26"/>
        </w:rPr>
        <w:t xml:space="preserve">інформаційно-просвітницької кампанії з підтримки та просування читання, що передбачає організацію заходів, спрямованих на формування </w:t>
      </w:r>
      <w:r w:rsidRPr="00AB7C5C">
        <w:rPr>
          <w:rFonts w:ascii="Times New Roman" w:hAnsi="Times New Roman"/>
          <w:color w:val="1D1D1B"/>
          <w:sz w:val="26"/>
          <w:szCs w:val="26"/>
          <w:shd w:val="clear" w:color="auto" w:fill="FFFFFF"/>
        </w:rPr>
        <w:t>читацької культури,</w:t>
      </w:r>
      <w:r w:rsidRPr="00AB7C5C">
        <w:rPr>
          <w:rFonts w:ascii="Times New Roman" w:hAnsi="Times New Roman"/>
          <w:color w:val="000000"/>
          <w:sz w:val="26"/>
          <w:szCs w:val="26"/>
          <w:shd w:val="clear" w:color="auto" w:fill="FFFFFF"/>
        </w:rPr>
        <w:t xml:space="preserve"> підвищення освіченості й культурної активності громадян</w:t>
      </w:r>
      <w:r w:rsidRPr="00AB7C5C">
        <w:rPr>
          <w:rFonts w:ascii="Times New Roman" w:hAnsi="Times New Roman"/>
          <w:sz w:val="26"/>
          <w:szCs w:val="26"/>
        </w:rPr>
        <w:t xml:space="preserve">, а отже – </w:t>
      </w:r>
      <w:r w:rsidRPr="00AB7C5C">
        <w:rPr>
          <w:rFonts w:ascii="Times New Roman" w:hAnsi="Times New Roman"/>
          <w:color w:val="1D1D1B"/>
          <w:sz w:val="26"/>
          <w:szCs w:val="26"/>
          <w:shd w:val="clear" w:color="auto" w:fill="FFFFFF"/>
        </w:rPr>
        <w:t>підвищенню культурного, професійного та інтелектуального рівня населення</w:t>
      </w:r>
      <w:r w:rsidRPr="00AB7C5C">
        <w:rPr>
          <w:rFonts w:ascii="Times New Roman" w:hAnsi="Times New Roman"/>
          <w:sz w:val="26"/>
          <w:szCs w:val="26"/>
        </w:rPr>
        <w:t>;</w:t>
      </w:r>
    </w:p>
    <w:p w:rsidR="009C7A8A" w:rsidRPr="00AB7C5C" w:rsidRDefault="009C7A8A" w:rsidP="00642F8B">
      <w:pPr>
        <w:pStyle w:val="afd"/>
        <w:numPr>
          <w:ilvl w:val="0"/>
          <w:numId w:val="35"/>
        </w:numPr>
        <w:tabs>
          <w:tab w:val="left" w:pos="993"/>
        </w:tabs>
        <w:spacing w:line="288" w:lineRule="auto"/>
        <w:ind w:left="0" w:firstLine="709"/>
        <w:jc w:val="both"/>
        <w:rPr>
          <w:rFonts w:ascii="Times New Roman" w:hAnsi="Times New Roman"/>
          <w:sz w:val="26"/>
          <w:szCs w:val="26"/>
          <w:shd w:val="clear" w:color="auto" w:fill="FFFFFF"/>
        </w:rPr>
      </w:pPr>
      <w:r w:rsidRPr="00AB7C5C">
        <w:rPr>
          <w:rFonts w:ascii="Times New Roman" w:eastAsia="Times New Roman" w:hAnsi="Times New Roman"/>
          <w:sz w:val="26"/>
          <w:szCs w:val="26"/>
          <w:lang w:eastAsia="ru-RU"/>
        </w:rPr>
        <w:t xml:space="preserve">вивчення кращих європейських практик з популяризації читання,  що передбачає </w:t>
      </w:r>
      <w:r w:rsidRPr="00AB7C5C">
        <w:rPr>
          <w:rFonts w:ascii="Times New Roman" w:hAnsi="Times New Roman"/>
          <w:sz w:val="26"/>
          <w:szCs w:val="26"/>
          <w:shd w:val="clear" w:color="auto" w:fill="FFFFFF"/>
        </w:rPr>
        <w:t>досліджування зарубіжного досвіду у бібліотечній сфері, визначення можливостей та напрацювання рекомендацій щодо моделей реформування бібліотечної справи відповідно до сучасних міжнародних стандартів;</w:t>
      </w:r>
    </w:p>
    <w:p w:rsidR="009C7A8A" w:rsidRPr="00AB7C5C" w:rsidRDefault="009C7A8A" w:rsidP="00642F8B">
      <w:pPr>
        <w:pStyle w:val="afd"/>
        <w:numPr>
          <w:ilvl w:val="0"/>
          <w:numId w:val="35"/>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створення сучасних фондів інформаційних ресурсів бібліотек, що передбачає оновлення фондів інформаційних ресурсів бібліотек</w:t>
      </w:r>
      <w:r w:rsidRPr="00AB7C5C">
        <w:rPr>
          <w:rFonts w:ascii="Times New Roman" w:hAnsi="Times New Roman"/>
          <w:sz w:val="26"/>
          <w:szCs w:val="26"/>
          <w:shd w:val="clear" w:color="auto" w:fill="FFFFFF"/>
        </w:rPr>
        <w:t xml:space="preserve"> </w:t>
      </w:r>
      <w:r w:rsidRPr="00AB7C5C">
        <w:rPr>
          <w:rFonts w:ascii="Times New Roman" w:hAnsi="Times New Roman"/>
          <w:sz w:val="26"/>
          <w:szCs w:val="26"/>
        </w:rPr>
        <w:t>відповідно до вимог сучасності,</w:t>
      </w:r>
      <w:r w:rsidRPr="00AB7C5C">
        <w:rPr>
          <w:rFonts w:ascii="Times New Roman" w:hAnsi="Times New Roman"/>
          <w:sz w:val="26"/>
          <w:szCs w:val="26"/>
          <w:shd w:val="clear" w:color="auto" w:fill="FFFFFF"/>
        </w:rPr>
        <w:t xml:space="preserve"> забезпечення нового рівня доступності до освітніх інформаційних ресурсів, надання оперативного доступу читачам до навчальної літератури, літературних творів українських письменників та зарубіжної літератури в електронному форматі;</w:t>
      </w:r>
    </w:p>
    <w:p w:rsidR="009C7A8A" w:rsidRPr="00AB7C5C" w:rsidRDefault="009C7A8A" w:rsidP="00642F8B">
      <w:pPr>
        <w:pStyle w:val="afd"/>
        <w:numPr>
          <w:ilvl w:val="0"/>
          <w:numId w:val="35"/>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формування інтегрованого бібліотечно-інформаційного середовища на основі впровадження єдиної для бібліотек міста автоматизованої бібліотечної інформаційної системи (АБІС) та створення корпоративних електронних продуктів, що передбачає автоматизацію всієї інформаційної структури бібліотек з метою перетворення їх зі складу літератури в інформаційний центр, який здійснює оперативний доступ не тільки до друкованих видань, а й до всього різноманіття інформаційних ресурсів, забезпечує автоматизацію процесів комплектування фондів і книгообміну, ведення електронного каталогу, підвищує якість обслуговування користувачів, забезпечує виконання завдань, пов'язаних з міжбібліотечним обміном документів, полегшує функції управління (облік, контроль, статистика, кадри, бухгалтерія, тощо).</w:t>
      </w:r>
    </w:p>
    <w:p w:rsidR="00FC24FD" w:rsidRPr="00AB7C5C" w:rsidRDefault="00242127" w:rsidP="00584DA6">
      <w:pPr>
        <w:tabs>
          <w:tab w:val="left" w:pos="993"/>
        </w:tabs>
        <w:spacing w:line="288" w:lineRule="auto"/>
        <w:ind w:firstLine="709"/>
        <w:jc w:val="both"/>
        <w:rPr>
          <w:sz w:val="26"/>
          <w:szCs w:val="26"/>
          <w:lang w:val="uk-UA"/>
        </w:rPr>
      </w:pPr>
      <w:r w:rsidRPr="00AB7C5C">
        <w:rPr>
          <w:sz w:val="26"/>
          <w:szCs w:val="26"/>
          <w:lang w:val="uk-UA"/>
        </w:rPr>
        <w:t>Напрями діяльності, завдання та заходи міської цільової програми «</w:t>
      </w:r>
      <w:r w:rsidR="003F4092" w:rsidRPr="00AB7C5C">
        <w:rPr>
          <w:sz w:val="26"/>
          <w:szCs w:val="26"/>
          <w:lang w:val="uk-UA"/>
        </w:rPr>
        <w:t>Київ музейно-просвітницький</w:t>
      </w:r>
      <w:r w:rsidRPr="00AB7C5C">
        <w:rPr>
          <w:sz w:val="26"/>
          <w:szCs w:val="26"/>
          <w:lang w:val="uk-UA"/>
        </w:rPr>
        <w:t>» наведені у додатку 1.</w:t>
      </w:r>
    </w:p>
    <w:p w:rsidR="00FC24FD" w:rsidRPr="00AB7C5C" w:rsidRDefault="00FC24FD" w:rsidP="00584DA6">
      <w:pPr>
        <w:tabs>
          <w:tab w:val="left" w:pos="993"/>
        </w:tabs>
        <w:spacing w:line="288" w:lineRule="auto"/>
        <w:ind w:firstLine="709"/>
        <w:jc w:val="both"/>
        <w:rPr>
          <w:sz w:val="26"/>
          <w:szCs w:val="26"/>
          <w:lang w:val="uk-UA"/>
        </w:rPr>
      </w:pPr>
      <w:r w:rsidRPr="00AB7C5C">
        <w:rPr>
          <w:sz w:val="26"/>
          <w:szCs w:val="26"/>
          <w:lang w:val="uk-UA"/>
        </w:rPr>
        <w:t>Реалізація програми сприятиме досягненню цільових індикаторів, визначених у Стратегії розвитку міста Києва на період до 2025 року.</w:t>
      </w:r>
    </w:p>
    <w:p w:rsidR="00584DA6" w:rsidRPr="00AB7C5C" w:rsidRDefault="00584DA6" w:rsidP="006D07E6">
      <w:pPr>
        <w:tabs>
          <w:tab w:val="left" w:pos="993"/>
        </w:tabs>
        <w:spacing w:line="360" w:lineRule="auto"/>
        <w:jc w:val="center"/>
        <w:rPr>
          <w:sz w:val="26"/>
          <w:szCs w:val="26"/>
          <w:lang w:val="uk-UA"/>
        </w:rPr>
      </w:pPr>
    </w:p>
    <w:p w:rsidR="00584DA6" w:rsidRPr="00AB7C5C" w:rsidRDefault="00584DA6" w:rsidP="006D07E6">
      <w:pPr>
        <w:tabs>
          <w:tab w:val="left" w:pos="993"/>
        </w:tabs>
        <w:spacing w:line="360" w:lineRule="auto"/>
        <w:jc w:val="center"/>
        <w:rPr>
          <w:sz w:val="26"/>
          <w:szCs w:val="26"/>
          <w:lang w:val="uk-UA"/>
        </w:rPr>
      </w:pPr>
    </w:p>
    <w:p w:rsidR="00584DA6" w:rsidRPr="00AB7C5C" w:rsidRDefault="00584DA6" w:rsidP="006D07E6">
      <w:pPr>
        <w:tabs>
          <w:tab w:val="left" w:pos="993"/>
        </w:tabs>
        <w:spacing w:line="360" w:lineRule="auto"/>
        <w:jc w:val="center"/>
        <w:rPr>
          <w:sz w:val="26"/>
          <w:szCs w:val="26"/>
          <w:lang w:val="uk-UA"/>
        </w:rPr>
      </w:pPr>
    </w:p>
    <w:p w:rsidR="001B0B4B" w:rsidRPr="00AB7C5C" w:rsidRDefault="001B0B4B" w:rsidP="006D07E6">
      <w:pPr>
        <w:tabs>
          <w:tab w:val="left" w:pos="993"/>
        </w:tabs>
        <w:spacing w:line="360" w:lineRule="auto"/>
        <w:jc w:val="center"/>
        <w:rPr>
          <w:sz w:val="26"/>
          <w:szCs w:val="26"/>
          <w:lang w:val="uk-UA"/>
        </w:rPr>
      </w:pPr>
    </w:p>
    <w:p w:rsidR="001B0B4B" w:rsidRPr="00AB7C5C" w:rsidRDefault="001B0B4B" w:rsidP="006D07E6">
      <w:pPr>
        <w:tabs>
          <w:tab w:val="left" w:pos="993"/>
        </w:tabs>
        <w:spacing w:line="360" w:lineRule="auto"/>
        <w:jc w:val="center"/>
        <w:rPr>
          <w:sz w:val="26"/>
          <w:szCs w:val="26"/>
          <w:lang w:val="uk-UA"/>
        </w:rPr>
      </w:pPr>
    </w:p>
    <w:p w:rsidR="006D07E6" w:rsidRPr="00AB7C5C" w:rsidRDefault="00FC24FD" w:rsidP="006D07E6">
      <w:pPr>
        <w:tabs>
          <w:tab w:val="left" w:pos="993"/>
        </w:tabs>
        <w:spacing w:line="360" w:lineRule="auto"/>
        <w:jc w:val="center"/>
        <w:rPr>
          <w:b/>
          <w:bCs/>
          <w:sz w:val="26"/>
          <w:szCs w:val="26"/>
          <w:lang w:val="uk-UA" w:eastAsia="uk-UA"/>
        </w:rPr>
      </w:pPr>
      <w:r w:rsidRPr="00AB7C5C">
        <w:rPr>
          <w:sz w:val="26"/>
          <w:szCs w:val="26"/>
          <w:lang w:val="uk-UA"/>
        </w:rPr>
        <w:t>Таблиця 4. Цільові індикатори</w:t>
      </w:r>
      <w:r w:rsidR="006D07E6" w:rsidRPr="00AB7C5C">
        <w:rPr>
          <w:sz w:val="26"/>
          <w:szCs w:val="26"/>
          <w:lang w:val="uk-UA"/>
        </w:rPr>
        <w:t>, що відповідають  Стратегії</w:t>
      </w:r>
      <w:r w:rsidR="006D07E6" w:rsidRPr="00AB7C5C">
        <w:rPr>
          <w:b/>
          <w:bCs/>
          <w:sz w:val="26"/>
          <w:szCs w:val="26"/>
          <w:lang w:val="uk-UA" w:eastAsia="uk-UA"/>
        </w:rPr>
        <w:t xml:space="preserve"> </w:t>
      </w:r>
    </w:p>
    <w:tbl>
      <w:tblPr>
        <w:tblStyle w:val="af"/>
        <w:tblW w:w="5000" w:type="pct"/>
        <w:tblLook w:val="04A0" w:firstRow="1" w:lastRow="0" w:firstColumn="1" w:lastColumn="0" w:noHBand="0" w:noVBand="1"/>
      </w:tblPr>
      <w:tblGrid>
        <w:gridCol w:w="848"/>
        <w:gridCol w:w="3641"/>
        <w:gridCol w:w="1663"/>
        <w:gridCol w:w="1139"/>
        <w:gridCol w:w="1141"/>
        <w:gridCol w:w="1139"/>
      </w:tblGrid>
      <w:tr w:rsidR="00B776E3" w:rsidRPr="00AB7C5C" w:rsidTr="00B776E3">
        <w:trPr>
          <w:cantSplit/>
          <w:tblHeader/>
        </w:trPr>
        <w:tc>
          <w:tcPr>
            <w:tcW w:w="443"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lang w:val="uk-UA"/>
              </w:rPr>
            </w:pPr>
            <w:r w:rsidRPr="00AB7C5C">
              <w:rPr>
                <w:lang w:val="uk-UA"/>
              </w:rPr>
              <w:t>№</w:t>
            </w:r>
          </w:p>
        </w:tc>
        <w:tc>
          <w:tcPr>
            <w:tcW w:w="1902"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color w:val="000000"/>
                <w:lang w:val="uk-UA"/>
              </w:rPr>
            </w:pPr>
            <w:r w:rsidRPr="00AB7C5C">
              <w:rPr>
                <w:lang w:val="uk-UA"/>
              </w:rPr>
              <w:t>Індикатор</w:t>
            </w:r>
          </w:p>
        </w:tc>
        <w:tc>
          <w:tcPr>
            <w:tcW w:w="869"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color w:val="000000"/>
                <w:lang w:val="uk-UA"/>
              </w:rPr>
            </w:pPr>
            <w:r w:rsidRPr="00AB7C5C">
              <w:rPr>
                <w:rFonts w:eastAsia="Calibri"/>
                <w:color w:val="000000"/>
                <w:lang w:val="uk-UA"/>
              </w:rPr>
              <w:t>Одиниця виміру</w:t>
            </w:r>
          </w:p>
        </w:tc>
        <w:tc>
          <w:tcPr>
            <w:tcW w:w="595"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color w:val="000000"/>
                <w:lang w:val="uk-UA"/>
              </w:rPr>
            </w:pPr>
            <w:r w:rsidRPr="00AB7C5C">
              <w:rPr>
                <w:rFonts w:eastAsia="Calibri"/>
                <w:color w:val="000000"/>
                <w:lang w:val="uk-UA"/>
              </w:rPr>
              <w:t>2019</w:t>
            </w:r>
          </w:p>
        </w:tc>
        <w:tc>
          <w:tcPr>
            <w:tcW w:w="596"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color w:val="000000"/>
                <w:lang w:val="uk-UA"/>
              </w:rPr>
            </w:pPr>
            <w:r w:rsidRPr="00AB7C5C">
              <w:rPr>
                <w:rFonts w:eastAsia="Calibri"/>
                <w:color w:val="000000"/>
                <w:lang w:val="uk-UA"/>
              </w:rPr>
              <w:t>2020</w:t>
            </w:r>
          </w:p>
        </w:tc>
        <w:tc>
          <w:tcPr>
            <w:tcW w:w="596"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color w:val="000000"/>
                <w:lang w:val="uk-UA"/>
              </w:rPr>
            </w:pPr>
            <w:r w:rsidRPr="00AB7C5C">
              <w:rPr>
                <w:rFonts w:eastAsia="Calibri"/>
                <w:color w:val="000000"/>
                <w:lang w:val="uk-UA"/>
              </w:rPr>
              <w:t>2021</w:t>
            </w:r>
          </w:p>
        </w:tc>
      </w:tr>
      <w:tr w:rsidR="00B776E3" w:rsidRPr="00AB7C5C" w:rsidTr="00B776E3">
        <w:tc>
          <w:tcPr>
            <w:tcW w:w="443" w:type="pct"/>
            <w:tcBorders>
              <w:top w:val="single" w:sz="4" w:space="0" w:color="auto"/>
              <w:left w:val="single" w:sz="4" w:space="0" w:color="auto"/>
              <w:bottom w:val="single" w:sz="4" w:space="0" w:color="auto"/>
              <w:right w:val="single" w:sz="4" w:space="0" w:color="auto"/>
            </w:tcBorders>
          </w:tcPr>
          <w:p w:rsidR="00B776E3" w:rsidRPr="00AB7C5C" w:rsidRDefault="00B776E3" w:rsidP="00991130">
            <w:pPr>
              <w:numPr>
                <w:ilvl w:val="0"/>
                <w:numId w:val="39"/>
              </w:numPr>
              <w:ind w:left="306" w:firstLine="54"/>
              <w:contextualSpacing/>
              <w:rPr>
                <w:rFonts w:eastAsia="Calibri"/>
                <w:lang w:val="uk-UA"/>
              </w:rPr>
            </w:pPr>
          </w:p>
        </w:tc>
        <w:tc>
          <w:tcPr>
            <w:tcW w:w="1902" w:type="pct"/>
            <w:vMerge w:val="restart"/>
            <w:tcBorders>
              <w:top w:val="single" w:sz="4" w:space="0" w:color="auto"/>
              <w:left w:val="single" w:sz="4" w:space="0" w:color="auto"/>
              <w:bottom w:val="single" w:sz="4" w:space="0" w:color="auto"/>
              <w:right w:val="single" w:sz="4" w:space="0" w:color="auto"/>
            </w:tcBorders>
            <w:hideMark/>
          </w:tcPr>
          <w:p w:rsidR="00B776E3" w:rsidRPr="00AB7C5C" w:rsidRDefault="00B776E3" w:rsidP="00584DA6">
            <w:pPr>
              <w:rPr>
                <w:rFonts w:eastAsia="Calibri"/>
                <w:i/>
                <w:lang w:val="uk-UA"/>
              </w:rPr>
            </w:pPr>
            <w:r w:rsidRPr="00AB7C5C">
              <w:rPr>
                <w:rFonts w:eastAsia="Calibri"/>
                <w:lang w:val="uk-UA"/>
              </w:rPr>
              <w:t>Кількість платних відвідувань музеїв</w:t>
            </w:r>
          </w:p>
        </w:tc>
        <w:tc>
          <w:tcPr>
            <w:tcW w:w="869"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vanish/>
                <w:lang w:val="uk-UA"/>
              </w:rPr>
            </w:pPr>
            <w:r w:rsidRPr="00AB7C5C">
              <w:rPr>
                <w:rFonts w:eastAsia="Calibri"/>
                <w:lang w:val="uk-UA"/>
              </w:rPr>
              <w:t>тис. осіб</w:t>
            </w:r>
          </w:p>
        </w:tc>
        <w:tc>
          <w:tcPr>
            <w:tcW w:w="595"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503,0</w:t>
            </w:r>
          </w:p>
        </w:tc>
        <w:tc>
          <w:tcPr>
            <w:tcW w:w="596"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594,0</w:t>
            </w:r>
          </w:p>
        </w:tc>
        <w:tc>
          <w:tcPr>
            <w:tcW w:w="596"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684,0</w:t>
            </w:r>
          </w:p>
        </w:tc>
      </w:tr>
      <w:tr w:rsidR="00B776E3" w:rsidRPr="00AB7C5C" w:rsidTr="00B776E3">
        <w:tc>
          <w:tcPr>
            <w:tcW w:w="443" w:type="pct"/>
            <w:tcBorders>
              <w:top w:val="single" w:sz="4" w:space="0" w:color="auto"/>
              <w:left w:val="single" w:sz="4" w:space="0" w:color="auto"/>
              <w:bottom w:val="single" w:sz="4" w:space="0" w:color="auto"/>
              <w:right w:val="single" w:sz="4" w:space="0" w:color="auto"/>
            </w:tcBorders>
          </w:tcPr>
          <w:p w:rsidR="00B776E3" w:rsidRPr="00AB7C5C" w:rsidRDefault="00B776E3" w:rsidP="00991130">
            <w:pPr>
              <w:numPr>
                <w:ilvl w:val="0"/>
                <w:numId w:val="39"/>
              </w:numPr>
              <w:ind w:left="306" w:firstLine="54"/>
              <w:contextualSpacing/>
              <w:rPr>
                <w:rFonts w:eastAsia="Calibri"/>
                <w:lang w:val="uk-UA"/>
              </w:rPr>
            </w:pPr>
          </w:p>
        </w:tc>
        <w:tc>
          <w:tcPr>
            <w:tcW w:w="1902" w:type="pct"/>
            <w:vMerge/>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rPr>
                <w:rFonts w:eastAsia="Calibri"/>
                <w:i/>
                <w:lang w:val="uk-UA"/>
              </w:rPr>
            </w:pPr>
          </w:p>
        </w:tc>
        <w:tc>
          <w:tcPr>
            <w:tcW w:w="869"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vanish/>
                <w:lang w:val="uk-UA"/>
              </w:rPr>
            </w:pPr>
            <w:r w:rsidRPr="00AB7C5C">
              <w:rPr>
                <w:rFonts w:eastAsia="Calibri"/>
                <w:lang w:val="uk-UA"/>
              </w:rPr>
              <w:t>відвідувачів музеїв / мешканців міста</w:t>
            </w:r>
          </w:p>
        </w:tc>
        <w:tc>
          <w:tcPr>
            <w:tcW w:w="595"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0,17</w:t>
            </w:r>
          </w:p>
        </w:tc>
        <w:tc>
          <w:tcPr>
            <w:tcW w:w="596"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0,2</w:t>
            </w:r>
            <w:r w:rsidR="00185EB0" w:rsidRPr="00AB7C5C">
              <w:rPr>
                <w:rFonts w:eastAsia="Calibri"/>
                <w:lang w:val="uk-UA"/>
              </w:rPr>
              <w:t>0</w:t>
            </w:r>
          </w:p>
        </w:tc>
        <w:tc>
          <w:tcPr>
            <w:tcW w:w="596"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0,23</w:t>
            </w:r>
          </w:p>
        </w:tc>
      </w:tr>
      <w:tr w:rsidR="00B776E3" w:rsidRPr="00AB7C5C" w:rsidTr="00B776E3">
        <w:tc>
          <w:tcPr>
            <w:tcW w:w="443" w:type="pct"/>
            <w:tcBorders>
              <w:top w:val="single" w:sz="4" w:space="0" w:color="auto"/>
              <w:left w:val="single" w:sz="4" w:space="0" w:color="auto"/>
              <w:bottom w:val="single" w:sz="4" w:space="0" w:color="auto"/>
              <w:right w:val="single" w:sz="4" w:space="0" w:color="auto"/>
            </w:tcBorders>
          </w:tcPr>
          <w:p w:rsidR="00B776E3" w:rsidRPr="00AB7C5C" w:rsidRDefault="00B776E3" w:rsidP="00991130">
            <w:pPr>
              <w:numPr>
                <w:ilvl w:val="0"/>
                <w:numId w:val="39"/>
              </w:numPr>
              <w:ind w:left="306" w:firstLine="54"/>
              <w:contextualSpacing/>
              <w:rPr>
                <w:rFonts w:eastAsia="Calibri"/>
                <w:lang w:val="uk-UA"/>
              </w:rPr>
            </w:pPr>
          </w:p>
        </w:tc>
        <w:tc>
          <w:tcPr>
            <w:tcW w:w="1902" w:type="pct"/>
            <w:tcBorders>
              <w:top w:val="single" w:sz="4" w:space="0" w:color="auto"/>
              <w:left w:val="single" w:sz="4" w:space="0" w:color="auto"/>
              <w:bottom w:val="single" w:sz="4" w:space="0" w:color="auto"/>
              <w:right w:val="single" w:sz="4" w:space="0" w:color="auto"/>
            </w:tcBorders>
            <w:hideMark/>
          </w:tcPr>
          <w:p w:rsidR="00B776E3" w:rsidRPr="00AB7C5C" w:rsidRDefault="00B776E3" w:rsidP="00584DA6">
            <w:pPr>
              <w:contextualSpacing/>
              <w:rPr>
                <w:rFonts w:eastAsia="Calibri"/>
                <w:lang w:val="uk-UA"/>
              </w:rPr>
            </w:pPr>
            <w:r w:rsidRPr="00AB7C5C">
              <w:rPr>
                <w:rFonts w:eastAsia="Calibri"/>
                <w:lang w:val="uk-UA"/>
              </w:rPr>
              <w:t xml:space="preserve">Кількість екскурсій </w:t>
            </w:r>
            <w:r w:rsidRPr="00AB7C5C">
              <w:rPr>
                <w:rFonts w:eastAsia="Calibri"/>
                <w:lang w:val="uk-UA"/>
              </w:rPr>
              <w:br/>
              <w:t xml:space="preserve">(у музеях комунальної власності міста Києва) </w:t>
            </w:r>
          </w:p>
        </w:tc>
        <w:tc>
          <w:tcPr>
            <w:tcW w:w="869"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vanish/>
                <w:lang w:val="uk-UA"/>
              </w:rPr>
            </w:pPr>
            <w:r w:rsidRPr="00AB7C5C">
              <w:rPr>
                <w:rFonts w:eastAsia="Calibri"/>
                <w:lang w:val="uk-UA"/>
              </w:rPr>
              <w:t>од. / 1 тис. мешканців</w:t>
            </w:r>
          </w:p>
        </w:tc>
        <w:tc>
          <w:tcPr>
            <w:tcW w:w="595"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7</w:t>
            </w:r>
          </w:p>
        </w:tc>
        <w:tc>
          <w:tcPr>
            <w:tcW w:w="596"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8</w:t>
            </w:r>
          </w:p>
        </w:tc>
        <w:tc>
          <w:tcPr>
            <w:tcW w:w="596"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9</w:t>
            </w:r>
          </w:p>
        </w:tc>
      </w:tr>
      <w:tr w:rsidR="00B776E3" w:rsidRPr="00AB7C5C" w:rsidTr="00B776E3">
        <w:tc>
          <w:tcPr>
            <w:tcW w:w="443" w:type="pct"/>
            <w:tcBorders>
              <w:top w:val="single" w:sz="4" w:space="0" w:color="auto"/>
              <w:left w:val="single" w:sz="4" w:space="0" w:color="auto"/>
              <w:bottom w:val="single" w:sz="4" w:space="0" w:color="auto"/>
              <w:right w:val="single" w:sz="4" w:space="0" w:color="auto"/>
            </w:tcBorders>
          </w:tcPr>
          <w:p w:rsidR="00B776E3" w:rsidRPr="00AB7C5C" w:rsidRDefault="00B776E3" w:rsidP="00991130">
            <w:pPr>
              <w:numPr>
                <w:ilvl w:val="0"/>
                <w:numId w:val="39"/>
              </w:numPr>
              <w:ind w:left="306" w:firstLine="54"/>
              <w:contextualSpacing/>
              <w:rPr>
                <w:rFonts w:eastAsia="Calibri"/>
                <w:lang w:val="uk-UA"/>
              </w:rPr>
            </w:pPr>
          </w:p>
        </w:tc>
        <w:tc>
          <w:tcPr>
            <w:tcW w:w="1902" w:type="pct"/>
            <w:tcBorders>
              <w:top w:val="single" w:sz="4" w:space="0" w:color="auto"/>
              <w:left w:val="single" w:sz="4" w:space="0" w:color="auto"/>
              <w:bottom w:val="single" w:sz="4" w:space="0" w:color="auto"/>
              <w:right w:val="single" w:sz="4" w:space="0" w:color="auto"/>
            </w:tcBorders>
            <w:hideMark/>
          </w:tcPr>
          <w:p w:rsidR="00B776E3" w:rsidRPr="00AB7C5C" w:rsidRDefault="00B776E3" w:rsidP="00584DA6">
            <w:pPr>
              <w:rPr>
                <w:rFonts w:eastAsia="Calibri"/>
                <w:lang w:val="uk-UA"/>
              </w:rPr>
            </w:pPr>
            <w:r w:rsidRPr="00AB7C5C">
              <w:rPr>
                <w:rFonts w:eastAsia="Calibri"/>
                <w:lang w:val="uk-UA"/>
              </w:rPr>
              <w:t xml:space="preserve">Кількість виставок (у музеях комунальної власності міста Києва та центральних міських бібліотеках) </w:t>
            </w:r>
          </w:p>
        </w:tc>
        <w:tc>
          <w:tcPr>
            <w:tcW w:w="869"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vanish/>
                <w:lang w:val="uk-UA"/>
              </w:rPr>
            </w:pPr>
            <w:r w:rsidRPr="00AB7C5C">
              <w:rPr>
                <w:rFonts w:eastAsia="Calibri"/>
                <w:lang w:val="uk-UA"/>
              </w:rPr>
              <w:t>од. / 100 тис. мешканців</w:t>
            </w:r>
          </w:p>
        </w:tc>
        <w:tc>
          <w:tcPr>
            <w:tcW w:w="595"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17</w:t>
            </w:r>
          </w:p>
        </w:tc>
        <w:tc>
          <w:tcPr>
            <w:tcW w:w="596"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18</w:t>
            </w:r>
          </w:p>
        </w:tc>
        <w:tc>
          <w:tcPr>
            <w:tcW w:w="596"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19</w:t>
            </w:r>
          </w:p>
        </w:tc>
      </w:tr>
      <w:tr w:rsidR="00B776E3" w:rsidRPr="00AB7C5C" w:rsidTr="00B776E3">
        <w:tc>
          <w:tcPr>
            <w:tcW w:w="443" w:type="pct"/>
            <w:tcBorders>
              <w:top w:val="single" w:sz="4" w:space="0" w:color="auto"/>
              <w:left w:val="single" w:sz="4" w:space="0" w:color="auto"/>
              <w:bottom w:val="single" w:sz="4" w:space="0" w:color="auto"/>
              <w:right w:val="single" w:sz="4" w:space="0" w:color="auto"/>
            </w:tcBorders>
          </w:tcPr>
          <w:p w:rsidR="00B776E3" w:rsidRPr="00AB7C5C" w:rsidRDefault="00B776E3" w:rsidP="00584DA6">
            <w:pPr>
              <w:ind w:left="306" w:firstLine="54"/>
              <w:contextualSpacing/>
              <w:rPr>
                <w:rFonts w:eastAsia="Calibri"/>
                <w:lang w:val="uk-UA"/>
              </w:rPr>
            </w:pPr>
            <w:r w:rsidRPr="00AB7C5C">
              <w:rPr>
                <w:rFonts w:eastAsia="Calibri"/>
                <w:lang w:val="uk-UA"/>
              </w:rPr>
              <w:t>5</w:t>
            </w:r>
          </w:p>
        </w:tc>
        <w:tc>
          <w:tcPr>
            <w:tcW w:w="1902" w:type="pct"/>
            <w:tcBorders>
              <w:top w:val="single" w:sz="4" w:space="0" w:color="auto"/>
              <w:left w:val="single" w:sz="4" w:space="0" w:color="auto"/>
              <w:bottom w:val="single" w:sz="4" w:space="0" w:color="auto"/>
              <w:right w:val="single" w:sz="4" w:space="0" w:color="auto"/>
            </w:tcBorders>
            <w:hideMark/>
          </w:tcPr>
          <w:p w:rsidR="00B776E3" w:rsidRPr="00AB7C5C" w:rsidRDefault="00B776E3" w:rsidP="00584DA6">
            <w:pPr>
              <w:rPr>
                <w:rFonts w:eastAsia="Calibri"/>
                <w:lang w:val="uk-UA"/>
              </w:rPr>
            </w:pPr>
            <w:r w:rsidRPr="00AB7C5C">
              <w:rPr>
                <w:rFonts w:eastAsia="Calibri"/>
                <w:lang w:val="uk-UA"/>
              </w:rPr>
              <w:t xml:space="preserve">Кількість </w:t>
            </w:r>
            <w:proofErr w:type="spellStart"/>
            <w:r w:rsidRPr="00AB7C5C">
              <w:rPr>
                <w:rFonts w:eastAsia="Calibri"/>
                <w:lang w:val="uk-UA"/>
              </w:rPr>
              <w:t>оцифрованих</w:t>
            </w:r>
            <w:proofErr w:type="spellEnd"/>
            <w:r w:rsidRPr="00AB7C5C">
              <w:rPr>
                <w:rFonts w:eastAsia="Calibri"/>
                <w:lang w:val="uk-UA"/>
              </w:rPr>
              <w:t xml:space="preserve"> музейних предметів</w:t>
            </w:r>
          </w:p>
        </w:tc>
        <w:tc>
          <w:tcPr>
            <w:tcW w:w="869"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vanish/>
                <w:lang w:val="uk-UA"/>
              </w:rPr>
            </w:pPr>
            <w:r w:rsidRPr="00AB7C5C">
              <w:rPr>
                <w:rFonts w:eastAsia="Calibri"/>
                <w:lang w:val="uk-UA"/>
              </w:rPr>
              <w:t>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3500</w:t>
            </w:r>
          </w:p>
        </w:tc>
        <w:tc>
          <w:tcPr>
            <w:tcW w:w="596"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3500</w:t>
            </w:r>
          </w:p>
        </w:tc>
        <w:tc>
          <w:tcPr>
            <w:tcW w:w="596"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3500</w:t>
            </w:r>
          </w:p>
        </w:tc>
      </w:tr>
      <w:tr w:rsidR="00B776E3" w:rsidRPr="00AB7C5C" w:rsidTr="00B776E3">
        <w:tc>
          <w:tcPr>
            <w:tcW w:w="443" w:type="pct"/>
            <w:tcBorders>
              <w:top w:val="single" w:sz="4" w:space="0" w:color="auto"/>
              <w:left w:val="single" w:sz="4" w:space="0" w:color="auto"/>
              <w:bottom w:val="single" w:sz="4" w:space="0" w:color="auto"/>
              <w:right w:val="single" w:sz="4" w:space="0" w:color="auto"/>
            </w:tcBorders>
          </w:tcPr>
          <w:p w:rsidR="00B776E3" w:rsidRPr="00AB7C5C" w:rsidRDefault="00B776E3" w:rsidP="00584DA6">
            <w:pPr>
              <w:ind w:left="306" w:firstLine="54"/>
              <w:contextualSpacing/>
              <w:rPr>
                <w:rFonts w:eastAsia="Calibri"/>
                <w:lang w:val="uk-UA"/>
              </w:rPr>
            </w:pPr>
            <w:r w:rsidRPr="00AB7C5C">
              <w:rPr>
                <w:rFonts w:eastAsia="Calibri"/>
                <w:lang w:val="uk-UA"/>
              </w:rPr>
              <w:t>6</w:t>
            </w:r>
          </w:p>
        </w:tc>
        <w:tc>
          <w:tcPr>
            <w:tcW w:w="1902" w:type="pct"/>
            <w:tcBorders>
              <w:top w:val="single" w:sz="4" w:space="0" w:color="auto"/>
              <w:left w:val="single" w:sz="4" w:space="0" w:color="auto"/>
              <w:bottom w:val="single" w:sz="4" w:space="0" w:color="auto"/>
              <w:right w:val="single" w:sz="4" w:space="0" w:color="auto"/>
            </w:tcBorders>
            <w:hideMark/>
          </w:tcPr>
          <w:p w:rsidR="00B776E3" w:rsidRPr="00AB7C5C" w:rsidRDefault="00B776E3" w:rsidP="00584DA6">
            <w:pPr>
              <w:rPr>
                <w:rFonts w:eastAsia="Calibri"/>
                <w:lang w:val="uk-UA"/>
              </w:rPr>
            </w:pPr>
            <w:r w:rsidRPr="00AB7C5C">
              <w:rPr>
                <w:rFonts w:eastAsia="Calibri"/>
                <w:lang w:val="uk-UA"/>
              </w:rPr>
              <w:t>Оновлення фондів бібліотек (у т. ч. на електронних носіях)</w:t>
            </w:r>
          </w:p>
        </w:tc>
        <w:tc>
          <w:tcPr>
            <w:tcW w:w="869"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vanish/>
                <w:lang w:val="uk-UA"/>
              </w:rPr>
            </w:pPr>
            <w:r w:rsidRPr="00AB7C5C">
              <w:rPr>
                <w:rFonts w:eastAsia="Calibri"/>
                <w:lang w:val="uk-UA"/>
              </w:rPr>
              <w:t>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145000</w:t>
            </w:r>
          </w:p>
        </w:tc>
        <w:tc>
          <w:tcPr>
            <w:tcW w:w="596"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150000</w:t>
            </w:r>
          </w:p>
        </w:tc>
        <w:tc>
          <w:tcPr>
            <w:tcW w:w="596"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155000</w:t>
            </w:r>
          </w:p>
        </w:tc>
      </w:tr>
      <w:tr w:rsidR="00B776E3" w:rsidRPr="00AB7C5C" w:rsidTr="00B776E3">
        <w:tc>
          <w:tcPr>
            <w:tcW w:w="443" w:type="pct"/>
            <w:tcBorders>
              <w:top w:val="single" w:sz="4" w:space="0" w:color="auto"/>
              <w:left w:val="single" w:sz="4" w:space="0" w:color="auto"/>
              <w:bottom w:val="single" w:sz="4" w:space="0" w:color="auto"/>
              <w:right w:val="single" w:sz="4" w:space="0" w:color="auto"/>
            </w:tcBorders>
          </w:tcPr>
          <w:p w:rsidR="00B776E3" w:rsidRPr="00AB7C5C" w:rsidRDefault="00B776E3" w:rsidP="00584DA6">
            <w:pPr>
              <w:ind w:left="306" w:firstLine="54"/>
              <w:contextualSpacing/>
              <w:rPr>
                <w:rFonts w:eastAsia="Calibri"/>
                <w:lang w:val="uk-UA"/>
              </w:rPr>
            </w:pPr>
            <w:r w:rsidRPr="00AB7C5C">
              <w:rPr>
                <w:rFonts w:eastAsia="Calibri"/>
                <w:lang w:val="uk-UA"/>
              </w:rPr>
              <w:t>7</w:t>
            </w:r>
          </w:p>
        </w:tc>
        <w:tc>
          <w:tcPr>
            <w:tcW w:w="1902" w:type="pct"/>
            <w:tcBorders>
              <w:top w:val="single" w:sz="4" w:space="0" w:color="auto"/>
              <w:left w:val="single" w:sz="4" w:space="0" w:color="auto"/>
              <w:bottom w:val="single" w:sz="4" w:space="0" w:color="auto"/>
              <w:right w:val="single" w:sz="4" w:space="0" w:color="auto"/>
            </w:tcBorders>
            <w:hideMark/>
          </w:tcPr>
          <w:p w:rsidR="00B776E3" w:rsidRPr="00AB7C5C" w:rsidRDefault="00B776E3" w:rsidP="00584DA6">
            <w:pPr>
              <w:rPr>
                <w:rFonts w:eastAsia="Calibri"/>
                <w:lang w:val="uk-UA"/>
              </w:rPr>
            </w:pPr>
            <w:r w:rsidRPr="00AB7C5C">
              <w:rPr>
                <w:rFonts w:eastAsia="Calibri"/>
                <w:lang w:val="uk-UA"/>
              </w:rPr>
              <w:t>Кількість нових бібліотечних просторів</w:t>
            </w:r>
          </w:p>
        </w:tc>
        <w:tc>
          <w:tcPr>
            <w:tcW w:w="869"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3</w:t>
            </w:r>
          </w:p>
        </w:tc>
        <w:tc>
          <w:tcPr>
            <w:tcW w:w="596" w:type="pct"/>
            <w:tcBorders>
              <w:top w:val="single" w:sz="4" w:space="0" w:color="auto"/>
              <w:left w:val="single" w:sz="4" w:space="0" w:color="auto"/>
              <w:bottom w:val="single" w:sz="4" w:space="0" w:color="auto"/>
              <w:right w:val="single" w:sz="4" w:space="0" w:color="auto"/>
            </w:tcBorders>
            <w:vAlign w:val="center"/>
            <w:hideMark/>
          </w:tcPr>
          <w:p w:rsidR="00B776E3" w:rsidRPr="00AB7C5C" w:rsidRDefault="00B776E3" w:rsidP="00584DA6">
            <w:pPr>
              <w:jc w:val="center"/>
              <w:rPr>
                <w:rFonts w:eastAsia="Calibri"/>
                <w:lang w:val="uk-UA"/>
              </w:rPr>
            </w:pPr>
            <w:r w:rsidRPr="00AB7C5C">
              <w:rPr>
                <w:rFonts w:eastAsia="Calibri"/>
                <w:lang w:val="uk-UA"/>
              </w:rPr>
              <w:t>4</w:t>
            </w:r>
          </w:p>
        </w:tc>
        <w:tc>
          <w:tcPr>
            <w:tcW w:w="596" w:type="pct"/>
            <w:tcBorders>
              <w:top w:val="single" w:sz="4" w:space="0" w:color="auto"/>
              <w:left w:val="single" w:sz="4" w:space="0" w:color="auto"/>
              <w:bottom w:val="single" w:sz="4" w:space="0" w:color="auto"/>
              <w:right w:val="single" w:sz="4" w:space="0" w:color="auto"/>
            </w:tcBorders>
            <w:vAlign w:val="center"/>
          </w:tcPr>
          <w:p w:rsidR="00B776E3" w:rsidRPr="00AB7C5C" w:rsidRDefault="00B776E3" w:rsidP="00584DA6">
            <w:pPr>
              <w:jc w:val="center"/>
              <w:rPr>
                <w:rFonts w:eastAsia="Calibri"/>
                <w:lang w:val="uk-UA"/>
              </w:rPr>
            </w:pPr>
            <w:r w:rsidRPr="00AB7C5C">
              <w:rPr>
                <w:rFonts w:eastAsia="Calibri"/>
                <w:lang w:val="uk-UA"/>
              </w:rPr>
              <w:t>0</w:t>
            </w:r>
          </w:p>
        </w:tc>
      </w:tr>
    </w:tbl>
    <w:p w:rsidR="00991130" w:rsidRPr="00AB7C5C" w:rsidRDefault="00991130" w:rsidP="006D07E6">
      <w:pPr>
        <w:tabs>
          <w:tab w:val="left" w:pos="993"/>
        </w:tabs>
        <w:spacing w:line="360" w:lineRule="auto"/>
        <w:jc w:val="center"/>
        <w:rPr>
          <w:b/>
          <w:bCs/>
          <w:sz w:val="26"/>
          <w:szCs w:val="26"/>
          <w:lang w:val="uk-UA" w:eastAsia="uk-UA"/>
        </w:rPr>
      </w:pPr>
    </w:p>
    <w:p w:rsidR="00242127" w:rsidRPr="00AB7C5C" w:rsidRDefault="00242127" w:rsidP="006D07E6">
      <w:pPr>
        <w:tabs>
          <w:tab w:val="left" w:pos="993"/>
        </w:tabs>
        <w:spacing w:line="360" w:lineRule="auto"/>
        <w:jc w:val="center"/>
        <w:rPr>
          <w:b/>
          <w:bCs/>
          <w:sz w:val="26"/>
          <w:szCs w:val="26"/>
          <w:lang w:val="uk-UA" w:eastAsia="uk-UA"/>
        </w:rPr>
      </w:pPr>
      <w:r w:rsidRPr="00AB7C5C">
        <w:rPr>
          <w:b/>
          <w:bCs/>
          <w:sz w:val="26"/>
          <w:szCs w:val="26"/>
          <w:lang w:val="uk-UA" w:eastAsia="uk-UA"/>
        </w:rPr>
        <w:br w:type="page"/>
      </w:r>
    </w:p>
    <w:p w:rsidR="00242127" w:rsidRPr="00AB7C5C" w:rsidRDefault="00242127" w:rsidP="00242127">
      <w:pPr>
        <w:jc w:val="center"/>
        <w:outlineLvl w:val="2"/>
        <w:rPr>
          <w:b/>
          <w:bCs/>
          <w:sz w:val="26"/>
          <w:szCs w:val="26"/>
          <w:lang w:val="uk-UA" w:eastAsia="uk-UA"/>
        </w:rPr>
        <w:sectPr w:rsidR="00242127" w:rsidRPr="00AB7C5C" w:rsidSect="000325B4">
          <w:pgSz w:w="11906" w:h="16838"/>
          <w:pgMar w:top="1134" w:right="850" w:bottom="1134" w:left="1701" w:header="709" w:footer="709" w:gutter="0"/>
          <w:cols w:space="708"/>
          <w:docGrid w:linePitch="360"/>
        </w:sectPr>
      </w:pPr>
    </w:p>
    <w:p w:rsidR="009C6717" w:rsidRPr="00AB7C5C" w:rsidRDefault="009C6717" w:rsidP="009C6717">
      <w:pPr>
        <w:jc w:val="right"/>
        <w:outlineLvl w:val="2"/>
        <w:rPr>
          <w:bCs/>
          <w:sz w:val="26"/>
          <w:szCs w:val="26"/>
          <w:lang w:val="uk-UA" w:eastAsia="uk-UA"/>
        </w:rPr>
      </w:pPr>
      <w:r w:rsidRPr="00AB7C5C">
        <w:rPr>
          <w:bCs/>
          <w:sz w:val="26"/>
          <w:szCs w:val="26"/>
          <w:lang w:val="uk-UA" w:eastAsia="uk-UA"/>
        </w:rPr>
        <w:lastRenderedPageBreak/>
        <w:t>ДОДАТОК 1</w:t>
      </w:r>
    </w:p>
    <w:p w:rsidR="009C6717" w:rsidRPr="00AB7C5C" w:rsidRDefault="009C6717" w:rsidP="009C6717">
      <w:pPr>
        <w:jc w:val="right"/>
        <w:outlineLvl w:val="2"/>
        <w:rPr>
          <w:bCs/>
          <w:sz w:val="26"/>
          <w:szCs w:val="26"/>
          <w:lang w:val="uk-UA" w:eastAsia="uk-UA"/>
        </w:rPr>
      </w:pPr>
    </w:p>
    <w:p w:rsidR="009C6717" w:rsidRPr="00AB7C5C" w:rsidRDefault="009C6717" w:rsidP="009C6717">
      <w:pPr>
        <w:jc w:val="center"/>
        <w:outlineLvl w:val="2"/>
        <w:rPr>
          <w:b/>
          <w:bCs/>
          <w:sz w:val="26"/>
          <w:szCs w:val="26"/>
          <w:lang w:val="uk-UA" w:eastAsia="uk-UA"/>
        </w:rPr>
      </w:pPr>
      <w:r w:rsidRPr="00AB7C5C">
        <w:rPr>
          <w:b/>
          <w:bCs/>
          <w:sz w:val="26"/>
          <w:szCs w:val="26"/>
          <w:lang w:val="uk-UA" w:eastAsia="uk-UA"/>
        </w:rPr>
        <w:t xml:space="preserve">НАПРЯМИ ДІЯЛЬНОСТІ, ЗАВДАННЯ ТА ЗАХОДИ МІСЬКОЇ ЦІЛЬОВОЇ ПРОГРАМИ </w:t>
      </w:r>
    </w:p>
    <w:p w:rsidR="009C6717" w:rsidRPr="00AB7C5C" w:rsidRDefault="009C6717" w:rsidP="009C6717">
      <w:pPr>
        <w:jc w:val="center"/>
        <w:outlineLvl w:val="2"/>
        <w:rPr>
          <w:b/>
          <w:bCs/>
          <w:sz w:val="26"/>
          <w:szCs w:val="26"/>
          <w:lang w:val="uk-UA" w:eastAsia="uk-UA"/>
        </w:rPr>
      </w:pPr>
      <w:r w:rsidRPr="00AB7C5C">
        <w:rPr>
          <w:b/>
          <w:bCs/>
          <w:sz w:val="26"/>
          <w:szCs w:val="26"/>
          <w:lang w:val="uk-UA" w:eastAsia="uk-UA"/>
        </w:rPr>
        <w:t>«КИЇВ МУЗЕЙНО-ПРОСВІТНИЦЬКИЙ»</w:t>
      </w:r>
    </w:p>
    <w:p w:rsidR="009C6717" w:rsidRPr="00AB7C5C" w:rsidRDefault="009C6717" w:rsidP="009C6717">
      <w:pPr>
        <w:jc w:val="center"/>
        <w:outlineLvl w:val="2"/>
        <w:rPr>
          <w:b/>
          <w:bCs/>
          <w:sz w:val="28"/>
          <w:szCs w:val="28"/>
          <w:lang w:val="uk-UA" w:eastAsia="uk-UA"/>
        </w:rPr>
      </w:pPr>
    </w:p>
    <w:tbl>
      <w:tblPr>
        <w:tblStyle w:val="16"/>
        <w:tblW w:w="5000" w:type="pct"/>
        <w:tblLook w:val="04A0" w:firstRow="1" w:lastRow="0" w:firstColumn="1" w:lastColumn="0" w:noHBand="0" w:noVBand="1"/>
      </w:tblPr>
      <w:tblGrid>
        <w:gridCol w:w="460"/>
        <w:gridCol w:w="1815"/>
        <w:gridCol w:w="2232"/>
        <w:gridCol w:w="1130"/>
        <w:gridCol w:w="1680"/>
        <w:gridCol w:w="1342"/>
        <w:gridCol w:w="1646"/>
        <w:gridCol w:w="2327"/>
        <w:gridCol w:w="860"/>
        <w:gridCol w:w="927"/>
        <w:gridCol w:w="933"/>
      </w:tblGrid>
      <w:tr w:rsidR="00C42692" w:rsidRPr="00AB7C5C" w:rsidTr="00D1612E">
        <w:trPr>
          <w:trHeight w:val="382"/>
          <w:tblHeader/>
        </w:trPr>
        <w:tc>
          <w:tcPr>
            <w:tcW w:w="150" w:type="pct"/>
            <w:vMerge w:val="restar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w:t>
            </w:r>
            <w:r w:rsidRPr="00AB7C5C">
              <w:rPr>
                <w:rFonts w:ascii="Times New Roman" w:hAnsi="Times New Roman"/>
                <w:sz w:val="18"/>
                <w:szCs w:val="18"/>
                <w:lang w:val="uk-UA" w:eastAsia="uk-UA"/>
              </w:rPr>
              <w:br/>
              <w:t>з/п</w:t>
            </w:r>
          </w:p>
        </w:tc>
        <w:tc>
          <w:tcPr>
            <w:tcW w:w="591" w:type="pct"/>
            <w:vMerge w:val="restar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Назва напряму діяльності (пріоритетні завдання)</w:t>
            </w:r>
          </w:p>
        </w:tc>
        <w:tc>
          <w:tcPr>
            <w:tcW w:w="727" w:type="pct"/>
            <w:vMerge w:val="restar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Заходи програми</w:t>
            </w:r>
          </w:p>
        </w:tc>
        <w:tc>
          <w:tcPr>
            <w:tcW w:w="368" w:type="pct"/>
            <w:vMerge w:val="restar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Строк виконання заходу</w:t>
            </w:r>
          </w:p>
        </w:tc>
        <w:tc>
          <w:tcPr>
            <w:tcW w:w="547" w:type="pct"/>
            <w:vMerge w:val="restar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Виконавці</w:t>
            </w:r>
          </w:p>
        </w:tc>
        <w:tc>
          <w:tcPr>
            <w:tcW w:w="437" w:type="pct"/>
            <w:vMerge w:val="restar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Джерела фінансування</w:t>
            </w:r>
          </w:p>
        </w:tc>
        <w:tc>
          <w:tcPr>
            <w:tcW w:w="536" w:type="pct"/>
            <w:vMerge w:val="restart"/>
            <w:vAlign w:val="center"/>
          </w:tcPr>
          <w:p w:rsidR="009C6717" w:rsidRPr="00AB7C5C" w:rsidRDefault="009C6717" w:rsidP="00584DA6">
            <w:pPr>
              <w:jc w:val="center"/>
              <w:rPr>
                <w:rFonts w:ascii="Times New Roman" w:hAnsi="Times New Roman"/>
                <w:sz w:val="18"/>
                <w:szCs w:val="18"/>
                <w:lang w:val="uk-UA"/>
              </w:rPr>
            </w:pPr>
            <w:r w:rsidRPr="00AB7C5C">
              <w:rPr>
                <w:rFonts w:ascii="Times New Roman" w:hAnsi="Times New Roman"/>
                <w:sz w:val="18"/>
                <w:szCs w:val="18"/>
                <w:lang w:val="uk-UA"/>
              </w:rPr>
              <w:t xml:space="preserve">Орієнтовні обсяги фінансування, тис. грн. у т. ч. за роками: </w:t>
            </w:r>
          </w:p>
          <w:p w:rsidR="009C6717" w:rsidRPr="00AB7C5C" w:rsidRDefault="009C6717" w:rsidP="00584DA6">
            <w:pPr>
              <w:jc w:val="center"/>
              <w:rPr>
                <w:rFonts w:ascii="Times New Roman" w:hAnsi="Times New Roman"/>
                <w:sz w:val="18"/>
                <w:szCs w:val="18"/>
                <w:lang w:val="uk-UA"/>
              </w:rPr>
            </w:pPr>
            <w:r w:rsidRPr="00AB7C5C">
              <w:rPr>
                <w:rFonts w:ascii="Times New Roman" w:hAnsi="Times New Roman"/>
                <w:sz w:val="18"/>
                <w:szCs w:val="18"/>
                <w:lang w:val="uk-UA"/>
              </w:rPr>
              <w:t>2019–2021</w:t>
            </w:r>
          </w:p>
        </w:tc>
        <w:tc>
          <w:tcPr>
            <w:tcW w:w="1644" w:type="pct"/>
            <w:gridSpan w:val="4"/>
            <w:vAlign w:val="center"/>
          </w:tcPr>
          <w:p w:rsidR="009C6717" w:rsidRPr="00AB7C5C" w:rsidRDefault="009C6717"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Очікуваний результат</w:t>
            </w:r>
          </w:p>
        </w:tc>
      </w:tr>
      <w:tr w:rsidR="00C42692" w:rsidRPr="00AB7C5C" w:rsidTr="00D1612E">
        <w:trPr>
          <w:trHeight w:val="571"/>
          <w:tblHeader/>
        </w:trPr>
        <w:tc>
          <w:tcPr>
            <w:tcW w:w="150" w:type="pct"/>
            <w:vMerge/>
            <w:vAlign w:val="center"/>
          </w:tcPr>
          <w:p w:rsidR="009C6717" w:rsidRPr="00AB7C5C" w:rsidRDefault="009C6717" w:rsidP="00584DA6">
            <w:pPr>
              <w:jc w:val="center"/>
              <w:rPr>
                <w:rFonts w:ascii="Times New Roman" w:hAnsi="Times New Roman"/>
                <w:sz w:val="18"/>
                <w:szCs w:val="18"/>
                <w:lang w:val="uk-UA" w:eastAsia="uk-UA"/>
              </w:rPr>
            </w:pPr>
          </w:p>
        </w:tc>
        <w:tc>
          <w:tcPr>
            <w:tcW w:w="591" w:type="pct"/>
            <w:vMerge/>
            <w:vAlign w:val="center"/>
          </w:tcPr>
          <w:p w:rsidR="009C6717" w:rsidRPr="00AB7C5C" w:rsidRDefault="009C6717" w:rsidP="00584DA6">
            <w:pPr>
              <w:jc w:val="center"/>
              <w:rPr>
                <w:rFonts w:ascii="Times New Roman" w:hAnsi="Times New Roman"/>
                <w:sz w:val="18"/>
                <w:szCs w:val="18"/>
                <w:lang w:val="uk-UA" w:eastAsia="uk-UA"/>
              </w:rPr>
            </w:pPr>
          </w:p>
        </w:tc>
        <w:tc>
          <w:tcPr>
            <w:tcW w:w="727" w:type="pct"/>
            <w:vMerge/>
            <w:vAlign w:val="center"/>
          </w:tcPr>
          <w:p w:rsidR="009C6717" w:rsidRPr="00AB7C5C" w:rsidRDefault="009C6717" w:rsidP="00584DA6">
            <w:pPr>
              <w:jc w:val="center"/>
              <w:rPr>
                <w:rFonts w:ascii="Times New Roman" w:hAnsi="Times New Roman"/>
                <w:sz w:val="18"/>
                <w:szCs w:val="18"/>
                <w:lang w:val="uk-UA" w:eastAsia="uk-UA"/>
              </w:rPr>
            </w:pPr>
          </w:p>
        </w:tc>
        <w:tc>
          <w:tcPr>
            <w:tcW w:w="368" w:type="pct"/>
            <w:vMerge/>
            <w:vAlign w:val="center"/>
          </w:tcPr>
          <w:p w:rsidR="009C6717" w:rsidRPr="00AB7C5C" w:rsidRDefault="009C6717" w:rsidP="00584DA6">
            <w:pPr>
              <w:jc w:val="center"/>
              <w:rPr>
                <w:rFonts w:ascii="Times New Roman" w:hAnsi="Times New Roman"/>
                <w:sz w:val="18"/>
                <w:szCs w:val="18"/>
                <w:lang w:val="uk-UA" w:eastAsia="uk-UA"/>
              </w:rPr>
            </w:pPr>
          </w:p>
        </w:tc>
        <w:tc>
          <w:tcPr>
            <w:tcW w:w="547" w:type="pct"/>
            <w:vMerge/>
            <w:vAlign w:val="center"/>
          </w:tcPr>
          <w:p w:rsidR="009C6717" w:rsidRPr="00AB7C5C" w:rsidRDefault="009C6717" w:rsidP="00584DA6">
            <w:pPr>
              <w:jc w:val="center"/>
              <w:rPr>
                <w:rFonts w:ascii="Times New Roman" w:hAnsi="Times New Roman"/>
                <w:sz w:val="18"/>
                <w:szCs w:val="18"/>
                <w:lang w:val="uk-UA" w:eastAsia="uk-UA"/>
              </w:rPr>
            </w:pPr>
          </w:p>
        </w:tc>
        <w:tc>
          <w:tcPr>
            <w:tcW w:w="437" w:type="pct"/>
            <w:vMerge/>
            <w:vAlign w:val="center"/>
          </w:tcPr>
          <w:p w:rsidR="009C6717" w:rsidRPr="00AB7C5C" w:rsidRDefault="009C6717" w:rsidP="00584DA6">
            <w:pPr>
              <w:jc w:val="center"/>
              <w:rPr>
                <w:rFonts w:ascii="Times New Roman" w:hAnsi="Times New Roman"/>
                <w:sz w:val="18"/>
                <w:szCs w:val="18"/>
                <w:lang w:val="uk-UA" w:eastAsia="uk-UA"/>
              </w:rPr>
            </w:pPr>
          </w:p>
        </w:tc>
        <w:tc>
          <w:tcPr>
            <w:tcW w:w="536" w:type="pct"/>
            <w:vMerge/>
            <w:vAlign w:val="center"/>
          </w:tcPr>
          <w:p w:rsidR="009C6717" w:rsidRPr="00AB7C5C" w:rsidRDefault="009C6717" w:rsidP="00584DA6">
            <w:pPr>
              <w:jc w:val="center"/>
              <w:rPr>
                <w:rFonts w:ascii="Times New Roman" w:hAnsi="Times New Roman"/>
                <w:sz w:val="18"/>
                <w:szCs w:val="18"/>
                <w:lang w:val="uk-UA" w:eastAsia="en-US"/>
              </w:rPr>
            </w:pPr>
          </w:p>
        </w:tc>
        <w:tc>
          <w:tcPr>
            <w:tcW w:w="758" w:type="pct"/>
            <w:vAlign w:val="center"/>
          </w:tcPr>
          <w:p w:rsidR="009C6717" w:rsidRPr="00AB7C5C" w:rsidRDefault="009C6717"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Показники</w:t>
            </w:r>
          </w:p>
        </w:tc>
        <w:tc>
          <w:tcPr>
            <w:tcW w:w="280" w:type="pct"/>
            <w:vAlign w:val="center"/>
          </w:tcPr>
          <w:p w:rsidR="009C6717" w:rsidRPr="00AB7C5C" w:rsidRDefault="009C6717"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2019</w:t>
            </w:r>
          </w:p>
        </w:tc>
        <w:tc>
          <w:tcPr>
            <w:tcW w:w="302" w:type="pct"/>
            <w:vAlign w:val="center"/>
          </w:tcPr>
          <w:p w:rsidR="009C6717" w:rsidRPr="00AB7C5C" w:rsidRDefault="009C6717"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2020</w:t>
            </w:r>
          </w:p>
        </w:tc>
        <w:tc>
          <w:tcPr>
            <w:tcW w:w="304" w:type="pct"/>
            <w:vAlign w:val="center"/>
          </w:tcPr>
          <w:p w:rsidR="009C6717" w:rsidRPr="00AB7C5C" w:rsidRDefault="009C6717"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2021</w:t>
            </w:r>
          </w:p>
        </w:tc>
      </w:tr>
      <w:tr w:rsidR="00C42692" w:rsidRPr="00AB7C5C" w:rsidTr="00D1612E">
        <w:trPr>
          <w:trHeight w:val="267"/>
        </w:trPr>
        <w:tc>
          <w:tcPr>
            <w:tcW w:w="150" w:type="pc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1</w:t>
            </w:r>
          </w:p>
        </w:tc>
        <w:tc>
          <w:tcPr>
            <w:tcW w:w="591" w:type="pc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2</w:t>
            </w:r>
          </w:p>
        </w:tc>
        <w:tc>
          <w:tcPr>
            <w:tcW w:w="727" w:type="pc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3</w:t>
            </w:r>
          </w:p>
        </w:tc>
        <w:tc>
          <w:tcPr>
            <w:tcW w:w="368" w:type="pc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4</w:t>
            </w:r>
          </w:p>
        </w:tc>
        <w:tc>
          <w:tcPr>
            <w:tcW w:w="547" w:type="pc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5</w:t>
            </w:r>
          </w:p>
        </w:tc>
        <w:tc>
          <w:tcPr>
            <w:tcW w:w="437" w:type="pct"/>
            <w:vAlign w:val="center"/>
          </w:tcPr>
          <w:p w:rsidR="009C6717" w:rsidRPr="00AB7C5C" w:rsidRDefault="009C6717"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6</w:t>
            </w:r>
          </w:p>
        </w:tc>
        <w:tc>
          <w:tcPr>
            <w:tcW w:w="536" w:type="pct"/>
            <w:vAlign w:val="center"/>
          </w:tcPr>
          <w:p w:rsidR="009C6717" w:rsidRPr="00AB7C5C" w:rsidRDefault="009C6717"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7</w:t>
            </w:r>
          </w:p>
        </w:tc>
        <w:tc>
          <w:tcPr>
            <w:tcW w:w="758" w:type="pct"/>
            <w:vAlign w:val="center"/>
          </w:tcPr>
          <w:p w:rsidR="009C6717" w:rsidRPr="00AB7C5C" w:rsidRDefault="009C6717"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8</w:t>
            </w:r>
          </w:p>
        </w:tc>
        <w:tc>
          <w:tcPr>
            <w:tcW w:w="280" w:type="pct"/>
            <w:vAlign w:val="center"/>
          </w:tcPr>
          <w:p w:rsidR="009C6717" w:rsidRPr="00AB7C5C" w:rsidRDefault="009C6717"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9</w:t>
            </w:r>
          </w:p>
        </w:tc>
        <w:tc>
          <w:tcPr>
            <w:tcW w:w="302" w:type="pct"/>
            <w:vAlign w:val="center"/>
          </w:tcPr>
          <w:p w:rsidR="009C6717" w:rsidRPr="00AB7C5C" w:rsidRDefault="009C6717"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w:t>
            </w:r>
          </w:p>
        </w:tc>
        <w:tc>
          <w:tcPr>
            <w:tcW w:w="304" w:type="pct"/>
            <w:vAlign w:val="center"/>
          </w:tcPr>
          <w:p w:rsidR="009C6717" w:rsidRPr="00AB7C5C" w:rsidRDefault="009C6717"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11</w:t>
            </w:r>
          </w:p>
        </w:tc>
      </w:tr>
      <w:tr w:rsidR="009C6717" w:rsidRPr="00AB7C5C" w:rsidTr="00584DA6">
        <w:trPr>
          <w:trHeight w:val="267"/>
        </w:trPr>
        <w:tc>
          <w:tcPr>
            <w:tcW w:w="5000" w:type="pct"/>
            <w:gridSpan w:val="11"/>
            <w:vAlign w:val="center"/>
          </w:tcPr>
          <w:p w:rsidR="009C6717" w:rsidRPr="00AB7C5C" w:rsidRDefault="009C6717" w:rsidP="00584DA6">
            <w:pPr>
              <w:rPr>
                <w:rFonts w:ascii="Times New Roman" w:hAnsi="Times New Roman"/>
                <w:sz w:val="18"/>
                <w:szCs w:val="18"/>
                <w:lang w:val="uk-UA" w:eastAsia="en-US"/>
              </w:rPr>
            </w:pPr>
            <w:r w:rsidRPr="00AB7C5C">
              <w:rPr>
                <w:rFonts w:ascii="Times New Roman" w:hAnsi="Times New Roman"/>
                <w:b/>
                <w:sz w:val="18"/>
                <w:szCs w:val="18"/>
                <w:lang w:val="uk-UA"/>
              </w:rPr>
              <w:t>Розвиток музейної справи</w:t>
            </w:r>
          </w:p>
        </w:tc>
      </w:tr>
      <w:tr w:rsidR="00C42692" w:rsidRPr="00AB7C5C" w:rsidTr="00D1612E">
        <w:trPr>
          <w:trHeight w:val="267"/>
        </w:trPr>
        <w:tc>
          <w:tcPr>
            <w:tcW w:w="150" w:type="pct"/>
            <w:vMerge w:val="restart"/>
          </w:tcPr>
          <w:p w:rsidR="009621CB" w:rsidRPr="00AB7C5C" w:rsidRDefault="009621CB" w:rsidP="00584DA6">
            <w:pPr>
              <w:rPr>
                <w:rFonts w:ascii="Times New Roman" w:hAnsi="Times New Roman"/>
                <w:sz w:val="18"/>
                <w:szCs w:val="18"/>
                <w:lang w:val="uk-UA" w:eastAsia="uk-UA"/>
              </w:rPr>
            </w:pPr>
            <w:r w:rsidRPr="00AB7C5C">
              <w:rPr>
                <w:rFonts w:ascii="Times New Roman" w:hAnsi="Times New Roman"/>
                <w:sz w:val="18"/>
                <w:szCs w:val="18"/>
                <w:lang w:val="uk-UA" w:eastAsia="uk-UA"/>
              </w:rPr>
              <w:t>1.</w:t>
            </w:r>
          </w:p>
        </w:tc>
        <w:tc>
          <w:tcPr>
            <w:tcW w:w="591" w:type="pct"/>
            <w:vMerge w:val="restart"/>
          </w:tcPr>
          <w:p w:rsidR="009621CB" w:rsidRPr="00AB7C5C" w:rsidRDefault="009621CB" w:rsidP="00584DA6">
            <w:pPr>
              <w:rPr>
                <w:rFonts w:ascii="Times New Roman" w:hAnsi="Times New Roman"/>
                <w:sz w:val="18"/>
                <w:szCs w:val="18"/>
                <w:lang w:val="uk-UA" w:eastAsia="uk-UA"/>
              </w:rPr>
            </w:pPr>
            <w:r w:rsidRPr="00AB7C5C">
              <w:rPr>
                <w:rFonts w:ascii="Times New Roman" w:hAnsi="Times New Roman"/>
                <w:sz w:val="18"/>
                <w:szCs w:val="18"/>
                <w:lang w:val="uk-UA" w:eastAsia="uk-UA"/>
              </w:rPr>
              <w:t xml:space="preserve">Перетворення музеїв на </w:t>
            </w:r>
            <w:proofErr w:type="spellStart"/>
            <w:r w:rsidRPr="00AB7C5C">
              <w:rPr>
                <w:rFonts w:ascii="Times New Roman" w:hAnsi="Times New Roman"/>
                <w:sz w:val="18"/>
                <w:szCs w:val="18"/>
                <w:lang w:val="uk-UA" w:eastAsia="uk-UA"/>
              </w:rPr>
              <w:t>багато-функціональні</w:t>
            </w:r>
            <w:proofErr w:type="spellEnd"/>
            <w:r w:rsidRPr="00AB7C5C">
              <w:rPr>
                <w:rFonts w:ascii="Times New Roman" w:hAnsi="Times New Roman"/>
                <w:sz w:val="18"/>
                <w:szCs w:val="18"/>
                <w:lang w:val="uk-UA" w:eastAsia="uk-UA"/>
              </w:rPr>
              <w:t xml:space="preserve"> заклади соціальної інформації, які призначені для вивчення, збереження, охорони та популяризації пам'яток матеріальної культури</w:t>
            </w:r>
          </w:p>
        </w:tc>
        <w:tc>
          <w:tcPr>
            <w:tcW w:w="727" w:type="pct"/>
            <w:vMerge w:val="restart"/>
          </w:tcPr>
          <w:p w:rsidR="009621CB" w:rsidRPr="00AB7C5C" w:rsidRDefault="009621CB" w:rsidP="00584DA6">
            <w:pPr>
              <w:rPr>
                <w:rFonts w:ascii="Times New Roman" w:hAnsi="Times New Roman"/>
                <w:sz w:val="18"/>
                <w:szCs w:val="18"/>
                <w:lang w:val="uk-UA" w:eastAsia="uk-UA"/>
              </w:rPr>
            </w:pPr>
            <w:r w:rsidRPr="00AB7C5C">
              <w:rPr>
                <w:rFonts w:ascii="Times New Roman" w:hAnsi="Times New Roman"/>
                <w:sz w:val="18"/>
                <w:szCs w:val="18"/>
                <w:lang w:val="uk-UA" w:eastAsia="uk-UA"/>
              </w:rPr>
              <w:t xml:space="preserve">1.1. Створення нових музеїв та експозицій </w:t>
            </w:r>
          </w:p>
        </w:tc>
        <w:tc>
          <w:tcPr>
            <w:tcW w:w="368" w:type="pct"/>
            <w:vMerge w:val="restart"/>
          </w:tcPr>
          <w:p w:rsidR="009621CB" w:rsidRPr="00AB7C5C" w:rsidRDefault="009621CB" w:rsidP="00584DA6">
            <w:pPr>
              <w:rPr>
                <w:rFonts w:ascii="Times New Roman" w:hAnsi="Times New Roman"/>
                <w:sz w:val="18"/>
                <w:szCs w:val="18"/>
                <w:lang w:val="uk-UA" w:eastAsia="uk-UA"/>
              </w:rPr>
            </w:pPr>
            <w:r w:rsidRPr="00AB7C5C">
              <w:rPr>
                <w:rFonts w:ascii="Times New Roman" w:hAnsi="Times New Roman"/>
                <w:sz w:val="18"/>
                <w:szCs w:val="18"/>
                <w:lang w:val="uk-UA" w:eastAsia="uk-UA"/>
              </w:rPr>
              <w:t>2019–2021</w:t>
            </w:r>
          </w:p>
        </w:tc>
        <w:tc>
          <w:tcPr>
            <w:tcW w:w="547" w:type="pct"/>
            <w:vMerge w:val="restart"/>
          </w:tcPr>
          <w:p w:rsidR="009621CB" w:rsidRPr="00AB7C5C" w:rsidRDefault="009621CB" w:rsidP="00584DA6">
            <w:pPr>
              <w:jc w:val="center"/>
              <w:rPr>
                <w:rFonts w:ascii="Times New Roman" w:hAnsi="Times New Roman"/>
                <w:sz w:val="18"/>
                <w:szCs w:val="18"/>
                <w:lang w:val="uk-UA" w:eastAsia="uk-UA"/>
              </w:rPr>
            </w:pPr>
            <w:r w:rsidRPr="00AB7C5C">
              <w:rPr>
                <w:rFonts w:ascii="Times New Roman" w:hAnsi="Times New Roman"/>
                <w:sz w:val="18"/>
                <w:szCs w:val="18"/>
                <w:lang w:val="uk-UA" w:eastAsia="uk-UA"/>
              </w:rPr>
              <w:t xml:space="preserve">Департамент культури </w:t>
            </w:r>
            <w:r w:rsidRPr="00AB7C5C">
              <w:rPr>
                <w:rFonts w:ascii="Times New Roman" w:hAnsi="Times New Roman"/>
                <w:sz w:val="18"/>
                <w:szCs w:val="18"/>
                <w:lang w:val="uk-UA"/>
              </w:rPr>
              <w:t>виконавчого органу Київської міської ради (Київської міської державної адміністрації)</w:t>
            </w:r>
            <w:r w:rsidRPr="00AB7C5C">
              <w:rPr>
                <w:rFonts w:ascii="Times New Roman" w:hAnsi="Times New Roman"/>
                <w:sz w:val="18"/>
                <w:szCs w:val="18"/>
                <w:lang w:val="uk-UA" w:eastAsia="uk-UA"/>
              </w:rPr>
              <w:t>, музейні заклади комунальної власності територіальної громади м. Києва</w:t>
            </w:r>
          </w:p>
        </w:tc>
        <w:tc>
          <w:tcPr>
            <w:tcW w:w="437" w:type="pct"/>
            <w:vMerge w:val="restart"/>
          </w:tcPr>
          <w:p w:rsidR="009621CB" w:rsidRPr="00AB7C5C" w:rsidRDefault="009621CB" w:rsidP="00B46E42">
            <w:pPr>
              <w:jc w:val="center"/>
              <w:rPr>
                <w:rFonts w:ascii="Times New Roman" w:hAnsi="Times New Roman"/>
                <w:sz w:val="18"/>
                <w:szCs w:val="18"/>
                <w:lang w:val="uk-UA" w:eastAsia="uk-UA"/>
              </w:rPr>
            </w:pPr>
            <w:r w:rsidRPr="00AB7C5C">
              <w:rPr>
                <w:rFonts w:ascii="Times New Roman" w:hAnsi="Times New Roman"/>
                <w:sz w:val="18"/>
                <w:szCs w:val="18"/>
                <w:lang w:val="uk-UA" w:eastAsia="uk-UA"/>
              </w:rPr>
              <w:t>Інші джерела</w:t>
            </w:r>
          </w:p>
        </w:tc>
        <w:tc>
          <w:tcPr>
            <w:tcW w:w="536" w:type="pct"/>
            <w:vMerge w:val="restart"/>
          </w:tcPr>
          <w:p w:rsidR="009621CB" w:rsidRPr="00AB7C5C" w:rsidRDefault="009621CB" w:rsidP="00584DA6">
            <w:pPr>
              <w:rPr>
                <w:rFonts w:ascii="Times New Roman" w:hAnsi="Times New Roman"/>
                <w:sz w:val="18"/>
                <w:szCs w:val="18"/>
                <w:lang w:val="uk-UA" w:eastAsia="uk-UA"/>
              </w:rPr>
            </w:pPr>
            <w:r w:rsidRPr="00AB7C5C">
              <w:rPr>
                <w:rFonts w:ascii="Times New Roman" w:hAnsi="Times New Roman"/>
                <w:sz w:val="18"/>
                <w:szCs w:val="18"/>
                <w:lang w:val="uk-UA" w:eastAsia="uk-UA"/>
              </w:rPr>
              <w:t>Всього: 38780,4</w:t>
            </w:r>
          </w:p>
          <w:p w:rsidR="009621CB" w:rsidRPr="00AB7C5C" w:rsidRDefault="009621CB" w:rsidP="00584DA6">
            <w:pPr>
              <w:rPr>
                <w:rFonts w:ascii="Times New Roman" w:hAnsi="Times New Roman"/>
                <w:sz w:val="18"/>
                <w:szCs w:val="18"/>
                <w:lang w:val="uk-UA" w:eastAsia="uk-UA"/>
              </w:rPr>
            </w:pPr>
            <w:r w:rsidRPr="00AB7C5C">
              <w:rPr>
                <w:rFonts w:ascii="Times New Roman" w:hAnsi="Times New Roman"/>
                <w:sz w:val="18"/>
                <w:szCs w:val="18"/>
                <w:lang w:val="uk-UA" w:eastAsia="uk-UA"/>
              </w:rPr>
              <w:t xml:space="preserve">2019 – </w:t>
            </w:r>
            <w:r w:rsidRPr="00AB7C5C">
              <w:rPr>
                <w:rFonts w:ascii="Times New Roman" w:hAnsi="Times New Roman"/>
                <w:sz w:val="18"/>
                <w:szCs w:val="18"/>
                <w:lang w:val="uk-UA" w:eastAsia="en-US"/>
              </w:rPr>
              <w:t>18780,4</w:t>
            </w:r>
          </w:p>
          <w:p w:rsidR="009621CB" w:rsidRPr="00AB7C5C" w:rsidRDefault="009621CB" w:rsidP="00584DA6">
            <w:pPr>
              <w:rPr>
                <w:rFonts w:ascii="Times New Roman" w:hAnsi="Times New Roman"/>
                <w:sz w:val="18"/>
                <w:szCs w:val="18"/>
                <w:lang w:val="uk-UA" w:eastAsia="uk-UA"/>
              </w:rPr>
            </w:pPr>
            <w:r w:rsidRPr="00AB7C5C">
              <w:rPr>
                <w:rFonts w:ascii="Times New Roman" w:hAnsi="Times New Roman"/>
                <w:sz w:val="18"/>
                <w:szCs w:val="18"/>
                <w:lang w:val="uk-UA" w:eastAsia="uk-UA"/>
              </w:rPr>
              <w:t xml:space="preserve">2020 – </w:t>
            </w:r>
            <w:r w:rsidRPr="00AB7C5C">
              <w:rPr>
                <w:rFonts w:ascii="Times New Roman" w:hAnsi="Times New Roman"/>
                <w:sz w:val="18"/>
                <w:szCs w:val="18"/>
                <w:lang w:val="uk-UA" w:eastAsia="en-US"/>
              </w:rPr>
              <w:t>10000,0</w:t>
            </w:r>
          </w:p>
          <w:p w:rsidR="009621CB" w:rsidRPr="00AB7C5C" w:rsidRDefault="009621CB" w:rsidP="00584DA6">
            <w:pPr>
              <w:rPr>
                <w:rFonts w:ascii="Times New Roman" w:hAnsi="Times New Roman"/>
                <w:sz w:val="18"/>
                <w:szCs w:val="18"/>
                <w:lang w:val="uk-UA" w:eastAsia="uk-UA"/>
              </w:rPr>
            </w:pPr>
            <w:r w:rsidRPr="00AB7C5C">
              <w:rPr>
                <w:rFonts w:ascii="Times New Roman" w:hAnsi="Times New Roman"/>
                <w:sz w:val="18"/>
                <w:szCs w:val="18"/>
                <w:lang w:val="uk-UA" w:eastAsia="uk-UA"/>
              </w:rPr>
              <w:t xml:space="preserve">2021 – </w:t>
            </w:r>
            <w:r w:rsidRPr="00AB7C5C">
              <w:rPr>
                <w:rFonts w:ascii="Times New Roman" w:hAnsi="Times New Roman"/>
                <w:sz w:val="18"/>
                <w:szCs w:val="18"/>
                <w:lang w:val="uk-UA" w:eastAsia="en-US"/>
              </w:rPr>
              <w:t>10000,0</w:t>
            </w:r>
          </w:p>
        </w:tc>
        <w:tc>
          <w:tcPr>
            <w:tcW w:w="758" w:type="pct"/>
            <w:vAlign w:val="center"/>
          </w:tcPr>
          <w:p w:rsidR="009621CB" w:rsidRPr="00AB7C5C" w:rsidRDefault="009621CB" w:rsidP="00584DA6">
            <w:pPr>
              <w:rPr>
                <w:rFonts w:ascii="Times New Roman" w:hAnsi="Times New Roman"/>
                <w:b/>
                <w:sz w:val="18"/>
                <w:szCs w:val="18"/>
                <w:lang w:val="uk-UA" w:eastAsia="en-US"/>
              </w:rPr>
            </w:pPr>
            <w:r w:rsidRPr="00AB7C5C">
              <w:rPr>
                <w:rFonts w:ascii="Times New Roman" w:hAnsi="Times New Roman"/>
                <w:b/>
                <w:sz w:val="18"/>
                <w:szCs w:val="18"/>
                <w:lang w:val="uk-UA" w:eastAsia="en-US"/>
              </w:rPr>
              <w:t>витрат:</w:t>
            </w:r>
          </w:p>
        </w:tc>
        <w:tc>
          <w:tcPr>
            <w:tcW w:w="280" w:type="pct"/>
          </w:tcPr>
          <w:p w:rsidR="009621CB" w:rsidRPr="00AB7C5C" w:rsidRDefault="009621CB" w:rsidP="00584DA6">
            <w:pPr>
              <w:jc w:val="center"/>
              <w:rPr>
                <w:rFonts w:ascii="Times New Roman" w:hAnsi="Times New Roman"/>
                <w:sz w:val="18"/>
                <w:szCs w:val="18"/>
                <w:lang w:val="uk-UA" w:eastAsia="en-US"/>
              </w:rPr>
            </w:pPr>
          </w:p>
        </w:tc>
        <w:tc>
          <w:tcPr>
            <w:tcW w:w="302" w:type="pct"/>
          </w:tcPr>
          <w:p w:rsidR="009621CB" w:rsidRPr="00AB7C5C" w:rsidRDefault="009621CB" w:rsidP="00584DA6">
            <w:pPr>
              <w:jc w:val="center"/>
              <w:rPr>
                <w:rFonts w:ascii="Times New Roman" w:hAnsi="Times New Roman"/>
                <w:sz w:val="18"/>
                <w:szCs w:val="18"/>
                <w:lang w:val="uk-UA" w:eastAsia="en-US"/>
              </w:rPr>
            </w:pPr>
          </w:p>
        </w:tc>
        <w:tc>
          <w:tcPr>
            <w:tcW w:w="304" w:type="pct"/>
          </w:tcPr>
          <w:p w:rsidR="009621CB" w:rsidRPr="00AB7C5C" w:rsidRDefault="009621CB" w:rsidP="00584DA6">
            <w:pPr>
              <w:jc w:val="center"/>
              <w:rPr>
                <w:rFonts w:ascii="Times New Roman" w:hAnsi="Times New Roman"/>
                <w:sz w:val="18"/>
                <w:szCs w:val="18"/>
                <w:lang w:val="uk-UA" w:eastAsia="en-US"/>
              </w:rPr>
            </w:pPr>
          </w:p>
        </w:tc>
      </w:tr>
      <w:tr w:rsidR="00C42692" w:rsidRPr="00AB7C5C" w:rsidTr="00D1612E">
        <w:trPr>
          <w:trHeight w:val="267"/>
        </w:trPr>
        <w:tc>
          <w:tcPr>
            <w:tcW w:w="150" w:type="pct"/>
            <w:vMerge/>
          </w:tcPr>
          <w:p w:rsidR="009621CB" w:rsidRPr="00AB7C5C" w:rsidRDefault="009621CB" w:rsidP="00584DA6">
            <w:pPr>
              <w:rPr>
                <w:rFonts w:ascii="Times New Roman" w:hAnsi="Times New Roman"/>
                <w:sz w:val="18"/>
                <w:szCs w:val="18"/>
                <w:lang w:val="uk-UA" w:eastAsia="uk-UA"/>
              </w:rPr>
            </w:pPr>
          </w:p>
        </w:tc>
        <w:tc>
          <w:tcPr>
            <w:tcW w:w="591" w:type="pct"/>
            <w:vMerge/>
          </w:tcPr>
          <w:p w:rsidR="009621CB" w:rsidRPr="00AB7C5C" w:rsidRDefault="009621CB" w:rsidP="00584DA6">
            <w:pPr>
              <w:rPr>
                <w:rFonts w:ascii="Times New Roman" w:hAnsi="Times New Roman"/>
                <w:sz w:val="18"/>
                <w:szCs w:val="18"/>
                <w:lang w:val="uk-UA" w:eastAsia="uk-UA"/>
              </w:rPr>
            </w:pPr>
          </w:p>
        </w:tc>
        <w:tc>
          <w:tcPr>
            <w:tcW w:w="727" w:type="pct"/>
            <w:vMerge/>
          </w:tcPr>
          <w:p w:rsidR="009621CB" w:rsidRPr="00AB7C5C" w:rsidRDefault="009621CB" w:rsidP="00584DA6">
            <w:pPr>
              <w:rPr>
                <w:rFonts w:ascii="Times New Roman" w:hAnsi="Times New Roman"/>
                <w:sz w:val="18"/>
                <w:szCs w:val="18"/>
                <w:lang w:val="uk-UA" w:eastAsia="uk-UA"/>
              </w:rPr>
            </w:pPr>
          </w:p>
        </w:tc>
        <w:tc>
          <w:tcPr>
            <w:tcW w:w="368" w:type="pct"/>
            <w:vMerge/>
          </w:tcPr>
          <w:p w:rsidR="009621CB" w:rsidRPr="00AB7C5C" w:rsidRDefault="009621CB" w:rsidP="00584DA6">
            <w:pPr>
              <w:rPr>
                <w:rFonts w:ascii="Times New Roman" w:hAnsi="Times New Roman"/>
                <w:sz w:val="18"/>
                <w:szCs w:val="18"/>
                <w:lang w:val="uk-UA" w:eastAsia="uk-UA"/>
              </w:rPr>
            </w:pPr>
          </w:p>
        </w:tc>
        <w:tc>
          <w:tcPr>
            <w:tcW w:w="547" w:type="pct"/>
            <w:vMerge/>
          </w:tcPr>
          <w:p w:rsidR="009621CB" w:rsidRPr="00AB7C5C" w:rsidRDefault="009621CB" w:rsidP="00584DA6">
            <w:pPr>
              <w:jc w:val="center"/>
              <w:rPr>
                <w:rFonts w:ascii="Times New Roman" w:hAnsi="Times New Roman"/>
                <w:sz w:val="18"/>
                <w:szCs w:val="18"/>
                <w:lang w:val="uk-UA" w:eastAsia="uk-UA"/>
              </w:rPr>
            </w:pPr>
          </w:p>
        </w:tc>
        <w:tc>
          <w:tcPr>
            <w:tcW w:w="437" w:type="pct"/>
            <w:vMerge/>
          </w:tcPr>
          <w:p w:rsidR="009621CB" w:rsidRPr="00AB7C5C" w:rsidRDefault="009621CB" w:rsidP="00584DA6">
            <w:pPr>
              <w:jc w:val="center"/>
              <w:rPr>
                <w:rFonts w:ascii="Times New Roman" w:hAnsi="Times New Roman"/>
                <w:sz w:val="18"/>
                <w:szCs w:val="18"/>
                <w:lang w:val="uk-UA" w:eastAsia="uk-UA"/>
              </w:rPr>
            </w:pPr>
          </w:p>
        </w:tc>
        <w:tc>
          <w:tcPr>
            <w:tcW w:w="536" w:type="pct"/>
            <w:vMerge/>
          </w:tcPr>
          <w:p w:rsidR="009621CB" w:rsidRPr="00AB7C5C" w:rsidRDefault="009621CB" w:rsidP="00584DA6">
            <w:pPr>
              <w:rPr>
                <w:rFonts w:ascii="Times New Roman" w:hAnsi="Times New Roman"/>
                <w:sz w:val="18"/>
                <w:szCs w:val="18"/>
                <w:lang w:val="uk-UA" w:eastAsia="uk-UA"/>
              </w:rPr>
            </w:pPr>
          </w:p>
        </w:tc>
        <w:tc>
          <w:tcPr>
            <w:tcW w:w="758" w:type="pct"/>
            <w:vAlign w:val="center"/>
          </w:tcPr>
          <w:p w:rsidR="009621CB" w:rsidRPr="00AB7C5C" w:rsidRDefault="009621CB" w:rsidP="00584DA6">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9621CB" w:rsidRPr="00AB7C5C" w:rsidRDefault="009621CB"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18780,4</w:t>
            </w:r>
          </w:p>
        </w:tc>
        <w:tc>
          <w:tcPr>
            <w:tcW w:w="302" w:type="pct"/>
          </w:tcPr>
          <w:p w:rsidR="009621CB" w:rsidRPr="00AB7C5C" w:rsidRDefault="009621CB"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10000,0</w:t>
            </w:r>
          </w:p>
        </w:tc>
        <w:tc>
          <w:tcPr>
            <w:tcW w:w="304" w:type="pct"/>
          </w:tcPr>
          <w:p w:rsidR="009621CB" w:rsidRPr="00AB7C5C" w:rsidRDefault="009621CB"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10000,0</w:t>
            </w:r>
          </w:p>
        </w:tc>
      </w:tr>
      <w:tr w:rsidR="00C42692" w:rsidRPr="00AB7C5C" w:rsidTr="00D1612E">
        <w:trPr>
          <w:trHeight w:val="267"/>
        </w:trPr>
        <w:tc>
          <w:tcPr>
            <w:tcW w:w="150"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91" w:type="pct"/>
            <w:vMerge/>
            <w:vAlign w:val="center"/>
          </w:tcPr>
          <w:p w:rsidR="009621CB" w:rsidRPr="00AB7C5C" w:rsidRDefault="009621CB" w:rsidP="00584DA6">
            <w:pPr>
              <w:jc w:val="center"/>
              <w:rPr>
                <w:rFonts w:ascii="Times New Roman" w:hAnsi="Times New Roman"/>
                <w:sz w:val="18"/>
                <w:szCs w:val="18"/>
                <w:lang w:val="uk-UA" w:eastAsia="uk-UA"/>
              </w:rPr>
            </w:pPr>
          </w:p>
        </w:tc>
        <w:tc>
          <w:tcPr>
            <w:tcW w:w="72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368"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4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43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36" w:type="pct"/>
            <w:vMerge/>
            <w:vAlign w:val="center"/>
          </w:tcPr>
          <w:p w:rsidR="009621CB" w:rsidRPr="00AB7C5C" w:rsidRDefault="009621CB" w:rsidP="00584DA6">
            <w:pPr>
              <w:jc w:val="center"/>
              <w:rPr>
                <w:rFonts w:ascii="Times New Roman" w:hAnsi="Times New Roman"/>
                <w:sz w:val="18"/>
                <w:szCs w:val="18"/>
                <w:lang w:val="uk-UA" w:eastAsia="en-US"/>
              </w:rPr>
            </w:pPr>
          </w:p>
        </w:tc>
        <w:tc>
          <w:tcPr>
            <w:tcW w:w="758" w:type="pct"/>
            <w:vAlign w:val="center"/>
          </w:tcPr>
          <w:p w:rsidR="009621CB" w:rsidRPr="00AB7C5C" w:rsidRDefault="009621CB" w:rsidP="00584DA6">
            <w:pPr>
              <w:rPr>
                <w:rFonts w:ascii="Times New Roman" w:hAnsi="Times New Roman"/>
                <w:b/>
                <w:sz w:val="18"/>
                <w:szCs w:val="18"/>
                <w:lang w:val="uk-UA" w:eastAsia="en-US"/>
              </w:rPr>
            </w:pPr>
            <w:r w:rsidRPr="00AB7C5C">
              <w:rPr>
                <w:rFonts w:ascii="Times New Roman" w:hAnsi="Times New Roman"/>
                <w:b/>
                <w:sz w:val="18"/>
                <w:szCs w:val="18"/>
                <w:lang w:val="uk-UA" w:eastAsia="en-US"/>
              </w:rPr>
              <w:t>продукту:</w:t>
            </w:r>
          </w:p>
        </w:tc>
        <w:tc>
          <w:tcPr>
            <w:tcW w:w="280" w:type="pct"/>
          </w:tcPr>
          <w:p w:rsidR="009621CB" w:rsidRPr="00AB7C5C" w:rsidRDefault="009621CB" w:rsidP="00584DA6">
            <w:pPr>
              <w:jc w:val="center"/>
              <w:rPr>
                <w:rFonts w:ascii="Times New Roman" w:hAnsi="Times New Roman"/>
                <w:sz w:val="18"/>
                <w:szCs w:val="18"/>
                <w:lang w:val="uk-UA" w:eastAsia="en-US"/>
              </w:rPr>
            </w:pPr>
          </w:p>
        </w:tc>
        <w:tc>
          <w:tcPr>
            <w:tcW w:w="302" w:type="pct"/>
          </w:tcPr>
          <w:p w:rsidR="009621CB" w:rsidRPr="00AB7C5C" w:rsidRDefault="009621CB" w:rsidP="00584DA6">
            <w:pPr>
              <w:jc w:val="center"/>
              <w:rPr>
                <w:rFonts w:ascii="Times New Roman" w:hAnsi="Times New Roman"/>
                <w:sz w:val="18"/>
                <w:szCs w:val="18"/>
                <w:lang w:val="uk-UA" w:eastAsia="en-US"/>
              </w:rPr>
            </w:pPr>
          </w:p>
        </w:tc>
        <w:tc>
          <w:tcPr>
            <w:tcW w:w="304" w:type="pct"/>
          </w:tcPr>
          <w:p w:rsidR="009621CB" w:rsidRPr="00AB7C5C" w:rsidRDefault="009621CB" w:rsidP="00584DA6">
            <w:pPr>
              <w:jc w:val="center"/>
              <w:rPr>
                <w:rFonts w:ascii="Times New Roman" w:hAnsi="Times New Roman"/>
                <w:sz w:val="18"/>
                <w:szCs w:val="18"/>
                <w:lang w:val="uk-UA" w:eastAsia="en-US"/>
              </w:rPr>
            </w:pPr>
          </w:p>
        </w:tc>
      </w:tr>
      <w:tr w:rsidR="00C42692" w:rsidRPr="00AB7C5C" w:rsidTr="00D1612E">
        <w:trPr>
          <w:trHeight w:val="435"/>
        </w:trPr>
        <w:tc>
          <w:tcPr>
            <w:tcW w:w="150"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91" w:type="pct"/>
            <w:vMerge/>
            <w:vAlign w:val="center"/>
          </w:tcPr>
          <w:p w:rsidR="009621CB" w:rsidRPr="00AB7C5C" w:rsidRDefault="009621CB" w:rsidP="00584DA6">
            <w:pPr>
              <w:jc w:val="center"/>
              <w:rPr>
                <w:rFonts w:ascii="Times New Roman" w:hAnsi="Times New Roman"/>
                <w:sz w:val="18"/>
                <w:szCs w:val="18"/>
                <w:lang w:val="uk-UA" w:eastAsia="uk-UA"/>
              </w:rPr>
            </w:pPr>
          </w:p>
        </w:tc>
        <w:tc>
          <w:tcPr>
            <w:tcW w:w="72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368"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4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43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36" w:type="pct"/>
            <w:vMerge/>
            <w:vAlign w:val="center"/>
          </w:tcPr>
          <w:p w:rsidR="009621CB" w:rsidRPr="00AB7C5C" w:rsidRDefault="009621CB" w:rsidP="00584DA6">
            <w:pPr>
              <w:jc w:val="center"/>
              <w:rPr>
                <w:rFonts w:ascii="Times New Roman" w:hAnsi="Times New Roman"/>
                <w:sz w:val="18"/>
                <w:szCs w:val="18"/>
                <w:lang w:val="uk-UA" w:eastAsia="en-US"/>
              </w:rPr>
            </w:pPr>
          </w:p>
        </w:tc>
        <w:tc>
          <w:tcPr>
            <w:tcW w:w="758" w:type="pct"/>
            <w:vAlign w:val="center"/>
          </w:tcPr>
          <w:p w:rsidR="009621CB" w:rsidRPr="00AB7C5C" w:rsidRDefault="009621CB" w:rsidP="00584DA6">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створених музеїв (з відділами та філіями), од.</w:t>
            </w:r>
          </w:p>
        </w:tc>
        <w:tc>
          <w:tcPr>
            <w:tcW w:w="280" w:type="pct"/>
          </w:tcPr>
          <w:p w:rsidR="009621CB" w:rsidRPr="00AB7C5C" w:rsidRDefault="009621CB"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2" w:type="pct"/>
          </w:tcPr>
          <w:p w:rsidR="009621CB" w:rsidRPr="00AB7C5C" w:rsidRDefault="009621CB"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1</w:t>
            </w:r>
          </w:p>
        </w:tc>
        <w:tc>
          <w:tcPr>
            <w:tcW w:w="304" w:type="pct"/>
          </w:tcPr>
          <w:p w:rsidR="009621CB" w:rsidRPr="00AB7C5C" w:rsidRDefault="009621CB"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1</w:t>
            </w:r>
          </w:p>
        </w:tc>
      </w:tr>
      <w:tr w:rsidR="00333E84" w:rsidRPr="00AB7C5C" w:rsidTr="00D1612E">
        <w:trPr>
          <w:trHeight w:val="235"/>
        </w:trPr>
        <w:tc>
          <w:tcPr>
            <w:tcW w:w="150"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91" w:type="pct"/>
            <w:vMerge/>
            <w:vAlign w:val="center"/>
          </w:tcPr>
          <w:p w:rsidR="00333E84" w:rsidRPr="00AB7C5C" w:rsidRDefault="00333E84" w:rsidP="00333E84">
            <w:pPr>
              <w:jc w:val="center"/>
              <w:rPr>
                <w:rFonts w:ascii="Times New Roman" w:hAnsi="Times New Roman"/>
                <w:sz w:val="18"/>
                <w:szCs w:val="18"/>
                <w:lang w:val="uk-UA" w:eastAsia="uk-UA"/>
              </w:rPr>
            </w:pPr>
          </w:p>
        </w:tc>
        <w:tc>
          <w:tcPr>
            <w:tcW w:w="72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368"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4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43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36" w:type="pct"/>
            <w:vMerge/>
            <w:vAlign w:val="center"/>
          </w:tcPr>
          <w:p w:rsidR="00333E84" w:rsidRPr="00AB7C5C" w:rsidRDefault="00333E84" w:rsidP="00333E84">
            <w:pPr>
              <w:jc w:val="center"/>
              <w:rPr>
                <w:rFonts w:ascii="Times New Roman" w:hAnsi="Times New Roman"/>
                <w:sz w:val="18"/>
                <w:szCs w:val="18"/>
                <w:lang w:val="uk-UA" w:eastAsia="en-US"/>
              </w:rPr>
            </w:pPr>
          </w:p>
        </w:tc>
        <w:tc>
          <w:tcPr>
            <w:tcW w:w="758" w:type="pct"/>
            <w:vAlign w:val="center"/>
          </w:tcPr>
          <w:p w:rsidR="00333E84" w:rsidRPr="00AB7C5C" w:rsidRDefault="00333E84" w:rsidP="00333E84">
            <w:pPr>
              <w:rPr>
                <w:rFonts w:ascii="Times New Roman" w:hAnsi="Times New Roman"/>
                <w:sz w:val="18"/>
                <w:szCs w:val="18"/>
                <w:lang w:val="uk-UA" w:eastAsia="en-US"/>
              </w:rPr>
            </w:pPr>
            <w:r w:rsidRPr="00AB7C5C">
              <w:rPr>
                <w:rFonts w:ascii="Times New Roman" w:hAnsi="Times New Roman"/>
                <w:sz w:val="18"/>
                <w:szCs w:val="18"/>
                <w:lang w:val="uk-UA" w:eastAsia="en-US"/>
              </w:rPr>
              <w:t>виставкові площі, кв.</w:t>
            </w:r>
            <w:r w:rsidR="003E776B" w:rsidRPr="00AB7C5C">
              <w:rPr>
                <w:rFonts w:ascii="Times New Roman" w:hAnsi="Times New Roman"/>
                <w:sz w:val="18"/>
                <w:szCs w:val="18"/>
                <w:lang w:val="uk-UA" w:eastAsia="en-US"/>
              </w:rPr>
              <w:t xml:space="preserve"> </w:t>
            </w:r>
            <w:r w:rsidRPr="00AB7C5C">
              <w:rPr>
                <w:rFonts w:ascii="Times New Roman" w:hAnsi="Times New Roman"/>
                <w:sz w:val="18"/>
                <w:szCs w:val="18"/>
                <w:lang w:val="uk-UA" w:eastAsia="en-US"/>
              </w:rPr>
              <w:t>м</w:t>
            </w:r>
          </w:p>
        </w:tc>
        <w:tc>
          <w:tcPr>
            <w:tcW w:w="280" w:type="pct"/>
          </w:tcPr>
          <w:p w:rsidR="00333E84" w:rsidRPr="00AB7C5C" w:rsidRDefault="000F1EE1" w:rsidP="00333E84">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2" w:type="pct"/>
          </w:tcPr>
          <w:p w:rsidR="00333E84" w:rsidRPr="00AB7C5C" w:rsidRDefault="00333E84" w:rsidP="00333E84">
            <w:pPr>
              <w:jc w:val="center"/>
              <w:rPr>
                <w:rFonts w:ascii="Times New Roman" w:hAnsi="Times New Roman"/>
                <w:sz w:val="18"/>
                <w:szCs w:val="18"/>
                <w:lang w:val="uk-UA" w:eastAsia="en-US"/>
              </w:rPr>
            </w:pPr>
            <w:r w:rsidRPr="00AB7C5C">
              <w:rPr>
                <w:rFonts w:ascii="Times New Roman" w:hAnsi="Times New Roman"/>
                <w:sz w:val="18"/>
                <w:szCs w:val="18"/>
                <w:lang w:val="uk-UA" w:eastAsia="en-US"/>
              </w:rPr>
              <w:t>300</w:t>
            </w:r>
          </w:p>
        </w:tc>
        <w:tc>
          <w:tcPr>
            <w:tcW w:w="304" w:type="pct"/>
          </w:tcPr>
          <w:p w:rsidR="00333E84" w:rsidRPr="00AB7C5C" w:rsidRDefault="00333E84" w:rsidP="00333E84">
            <w:pPr>
              <w:jc w:val="center"/>
              <w:rPr>
                <w:rFonts w:ascii="Times New Roman" w:hAnsi="Times New Roman"/>
                <w:sz w:val="18"/>
                <w:szCs w:val="18"/>
                <w:lang w:val="uk-UA" w:eastAsia="en-US"/>
              </w:rPr>
            </w:pPr>
            <w:r w:rsidRPr="00AB7C5C">
              <w:rPr>
                <w:rFonts w:ascii="Times New Roman" w:hAnsi="Times New Roman"/>
                <w:sz w:val="18"/>
                <w:szCs w:val="18"/>
                <w:lang w:val="uk-UA" w:eastAsia="en-US"/>
              </w:rPr>
              <w:t>530</w:t>
            </w:r>
          </w:p>
        </w:tc>
      </w:tr>
      <w:tr w:rsidR="00333E84" w:rsidRPr="00AB7C5C" w:rsidTr="00D1612E">
        <w:trPr>
          <w:trHeight w:val="267"/>
        </w:trPr>
        <w:tc>
          <w:tcPr>
            <w:tcW w:w="150"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91" w:type="pct"/>
            <w:vMerge/>
            <w:vAlign w:val="center"/>
          </w:tcPr>
          <w:p w:rsidR="00333E84" w:rsidRPr="00AB7C5C" w:rsidRDefault="00333E84" w:rsidP="00333E84">
            <w:pPr>
              <w:jc w:val="center"/>
              <w:rPr>
                <w:rFonts w:ascii="Times New Roman" w:hAnsi="Times New Roman"/>
                <w:sz w:val="18"/>
                <w:szCs w:val="18"/>
                <w:lang w:val="uk-UA" w:eastAsia="uk-UA"/>
              </w:rPr>
            </w:pPr>
          </w:p>
        </w:tc>
        <w:tc>
          <w:tcPr>
            <w:tcW w:w="72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368"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4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43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36" w:type="pct"/>
            <w:vMerge/>
            <w:vAlign w:val="center"/>
          </w:tcPr>
          <w:p w:rsidR="00333E84" w:rsidRPr="00AB7C5C" w:rsidRDefault="00333E84" w:rsidP="00333E84">
            <w:pPr>
              <w:jc w:val="center"/>
              <w:rPr>
                <w:rFonts w:ascii="Times New Roman" w:hAnsi="Times New Roman"/>
                <w:sz w:val="18"/>
                <w:szCs w:val="18"/>
                <w:lang w:val="uk-UA" w:eastAsia="en-US"/>
              </w:rPr>
            </w:pPr>
          </w:p>
        </w:tc>
        <w:tc>
          <w:tcPr>
            <w:tcW w:w="758" w:type="pct"/>
            <w:vAlign w:val="center"/>
          </w:tcPr>
          <w:p w:rsidR="00333E84" w:rsidRPr="00AB7C5C" w:rsidRDefault="00333E84" w:rsidP="00333E84">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відвідувачів, осіб</w:t>
            </w:r>
          </w:p>
        </w:tc>
        <w:tc>
          <w:tcPr>
            <w:tcW w:w="280" w:type="pct"/>
          </w:tcPr>
          <w:p w:rsidR="00333E84" w:rsidRPr="00AB7C5C" w:rsidRDefault="000F1EE1" w:rsidP="00333E84">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2" w:type="pct"/>
          </w:tcPr>
          <w:p w:rsidR="00333E84" w:rsidRPr="00AB7C5C" w:rsidRDefault="00333E84" w:rsidP="00333E84">
            <w:pPr>
              <w:jc w:val="center"/>
              <w:rPr>
                <w:rFonts w:ascii="Times New Roman" w:hAnsi="Times New Roman"/>
                <w:sz w:val="18"/>
                <w:szCs w:val="18"/>
                <w:lang w:val="uk-UA" w:eastAsia="en-US"/>
              </w:rPr>
            </w:pPr>
            <w:r w:rsidRPr="00AB7C5C">
              <w:rPr>
                <w:rFonts w:ascii="Times New Roman" w:hAnsi="Times New Roman"/>
                <w:sz w:val="18"/>
                <w:szCs w:val="18"/>
                <w:lang w:val="uk-UA" w:eastAsia="en-US"/>
              </w:rPr>
              <w:t>4000</w:t>
            </w:r>
          </w:p>
        </w:tc>
        <w:tc>
          <w:tcPr>
            <w:tcW w:w="304" w:type="pct"/>
          </w:tcPr>
          <w:p w:rsidR="00333E84" w:rsidRPr="00AB7C5C" w:rsidRDefault="00333E84" w:rsidP="00333E84">
            <w:pPr>
              <w:jc w:val="center"/>
              <w:rPr>
                <w:rFonts w:ascii="Times New Roman" w:hAnsi="Times New Roman"/>
                <w:sz w:val="18"/>
                <w:szCs w:val="18"/>
                <w:lang w:val="uk-UA" w:eastAsia="en-US"/>
              </w:rPr>
            </w:pPr>
            <w:r w:rsidRPr="00AB7C5C">
              <w:rPr>
                <w:rFonts w:ascii="Times New Roman" w:hAnsi="Times New Roman"/>
                <w:sz w:val="18"/>
                <w:szCs w:val="18"/>
                <w:lang w:val="uk-UA" w:eastAsia="en-US"/>
              </w:rPr>
              <w:t>8000</w:t>
            </w:r>
          </w:p>
        </w:tc>
      </w:tr>
      <w:tr w:rsidR="00C42692" w:rsidRPr="00AB7C5C" w:rsidTr="00D1612E">
        <w:trPr>
          <w:trHeight w:val="267"/>
        </w:trPr>
        <w:tc>
          <w:tcPr>
            <w:tcW w:w="150"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91" w:type="pct"/>
            <w:vMerge/>
            <w:vAlign w:val="center"/>
          </w:tcPr>
          <w:p w:rsidR="009621CB" w:rsidRPr="00AB7C5C" w:rsidRDefault="009621CB" w:rsidP="00584DA6">
            <w:pPr>
              <w:jc w:val="center"/>
              <w:rPr>
                <w:rFonts w:ascii="Times New Roman" w:hAnsi="Times New Roman"/>
                <w:sz w:val="18"/>
                <w:szCs w:val="18"/>
                <w:lang w:val="uk-UA" w:eastAsia="uk-UA"/>
              </w:rPr>
            </w:pPr>
          </w:p>
        </w:tc>
        <w:tc>
          <w:tcPr>
            <w:tcW w:w="72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368"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4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43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36" w:type="pct"/>
            <w:vMerge/>
            <w:vAlign w:val="center"/>
          </w:tcPr>
          <w:p w:rsidR="009621CB" w:rsidRPr="00AB7C5C" w:rsidRDefault="009621CB" w:rsidP="00584DA6">
            <w:pPr>
              <w:jc w:val="center"/>
              <w:rPr>
                <w:rFonts w:ascii="Times New Roman" w:hAnsi="Times New Roman"/>
                <w:sz w:val="18"/>
                <w:szCs w:val="18"/>
                <w:lang w:val="uk-UA" w:eastAsia="en-US"/>
              </w:rPr>
            </w:pPr>
          </w:p>
        </w:tc>
        <w:tc>
          <w:tcPr>
            <w:tcW w:w="758" w:type="pct"/>
            <w:vAlign w:val="center"/>
          </w:tcPr>
          <w:p w:rsidR="009621CB" w:rsidRPr="00AB7C5C" w:rsidRDefault="009621CB" w:rsidP="00584DA6">
            <w:pPr>
              <w:rPr>
                <w:rFonts w:ascii="Times New Roman" w:hAnsi="Times New Roman"/>
                <w:b/>
                <w:sz w:val="18"/>
                <w:szCs w:val="18"/>
                <w:lang w:val="uk-UA" w:eastAsia="en-US"/>
              </w:rPr>
            </w:pPr>
            <w:r w:rsidRPr="00AB7C5C">
              <w:rPr>
                <w:rFonts w:ascii="Times New Roman" w:hAnsi="Times New Roman"/>
                <w:b/>
                <w:sz w:val="18"/>
                <w:szCs w:val="18"/>
                <w:lang w:val="uk-UA" w:eastAsia="en-US"/>
              </w:rPr>
              <w:t>ефективності:</w:t>
            </w:r>
          </w:p>
        </w:tc>
        <w:tc>
          <w:tcPr>
            <w:tcW w:w="280" w:type="pct"/>
          </w:tcPr>
          <w:p w:rsidR="009621CB" w:rsidRPr="00AB7C5C" w:rsidRDefault="009621CB" w:rsidP="00584DA6">
            <w:pPr>
              <w:jc w:val="center"/>
              <w:rPr>
                <w:rFonts w:ascii="Times New Roman" w:hAnsi="Times New Roman"/>
                <w:sz w:val="18"/>
                <w:szCs w:val="18"/>
                <w:lang w:val="uk-UA" w:eastAsia="en-US"/>
              </w:rPr>
            </w:pPr>
          </w:p>
        </w:tc>
        <w:tc>
          <w:tcPr>
            <w:tcW w:w="302" w:type="pct"/>
          </w:tcPr>
          <w:p w:rsidR="009621CB" w:rsidRPr="00AB7C5C" w:rsidRDefault="009621CB" w:rsidP="00584DA6">
            <w:pPr>
              <w:jc w:val="center"/>
              <w:rPr>
                <w:rFonts w:ascii="Times New Roman" w:hAnsi="Times New Roman"/>
                <w:sz w:val="18"/>
                <w:szCs w:val="18"/>
                <w:lang w:val="uk-UA" w:eastAsia="en-US"/>
              </w:rPr>
            </w:pPr>
          </w:p>
        </w:tc>
        <w:tc>
          <w:tcPr>
            <w:tcW w:w="304" w:type="pct"/>
          </w:tcPr>
          <w:p w:rsidR="009621CB" w:rsidRPr="00AB7C5C" w:rsidRDefault="009621CB" w:rsidP="00584DA6">
            <w:pPr>
              <w:jc w:val="center"/>
              <w:rPr>
                <w:rFonts w:ascii="Times New Roman" w:hAnsi="Times New Roman"/>
                <w:sz w:val="18"/>
                <w:szCs w:val="18"/>
                <w:lang w:val="uk-UA" w:eastAsia="en-US"/>
              </w:rPr>
            </w:pPr>
          </w:p>
        </w:tc>
      </w:tr>
      <w:tr w:rsidR="00C42692" w:rsidRPr="00AB7C5C" w:rsidTr="00D1612E">
        <w:trPr>
          <w:trHeight w:val="267"/>
        </w:trPr>
        <w:tc>
          <w:tcPr>
            <w:tcW w:w="150"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91" w:type="pct"/>
            <w:vMerge/>
            <w:vAlign w:val="center"/>
          </w:tcPr>
          <w:p w:rsidR="009621CB" w:rsidRPr="00AB7C5C" w:rsidRDefault="009621CB" w:rsidP="00584DA6">
            <w:pPr>
              <w:jc w:val="center"/>
              <w:rPr>
                <w:rFonts w:ascii="Times New Roman" w:hAnsi="Times New Roman"/>
                <w:sz w:val="18"/>
                <w:szCs w:val="18"/>
                <w:lang w:val="uk-UA" w:eastAsia="uk-UA"/>
              </w:rPr>
            </w:pPr>
          </w:p>
        </w:tc>
        <w:tc>
          <w:tcPr>
            <w:tcW w:w="72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368"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4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437" w:type="pct"/>
            <w:vMerge/>
            <w:vAlign w:val="center"/>
          </w:tcPr>
          <w:p w:rsidR="009621CB" w:rsidRPr="00AB7C5C" w:rsidRDefault="009621CB" w:rsidP="00584DA6">
            <w:pPr>
              <w:jc w:val="center"/>
              <w:rPr>
                <w:rFonts w:ascii="Times New Roman" w:hAnsi="Times New Roman"/>
                <w:sz w:val="18"/>
                <w:szCs w:val="18"/>
                <w:lang w:val="uk-UA" w:eastAsia="uk-UA"/>
              </w:rPr>
            </w:pPr>
          </w:p>
        </w:tc>
        <w:tc>
          <w:tcPr>
            <w:tcW w:w="536" w:type="pct"/>
            <w:vMerge/>
            <w:vAlign w:val="center"/>
          </w:tcPr>
          <w:p w:rsidR="009621CB" w:rsidRPr="00AB7C5C" w:rsidRDefault="009621CB" w:rsidP="00584DA6">
            <w:pPr>
              <w:jc w:val="center"/>
              <w:rPr>
                <w:rFonts w:ascii="Times New Roman" w:hAnsi="Times New Roman"/>
                <w:sz w:val="18"/>
                <w:szCs w:val="18"/>
                <w:lang w:val="uk-UA" w:eastAsia="en-US"/>
              </w:rPr>
            </w:pPr>
          </w:p>
        </w:tc>
        <w:tc>
          <w:tcPr>
            <w:tcW w:w="758" w:type="pct"/>
            <w:vAlign w:val="center"/>
          </w:tcPr>
          <w:p w:rsidR="009621CB" w:rsidRPr="00AB7C5C" w:rsidRDefault="009621CB" w:rsidP="00584DA6">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середні витрати на створення одного музею, тис. </w:t>
            </w:r>
            <w:proofErr w:type="spellStart"/>
            <w:r w:rsidRPr="00AB7C5C">
              <w:rPr>
                <w:rFonts w:ascii="Times New Roman" w:hAnsi="Times New Roman"/>
                <w:sz w:val="18"/>
                <w:szCs w:val="18"/>
                <w:lang w:val="uk-UA" w:eastAsia="en-US"/>
              </w:rPr>
              <w:t>грн</w:t>
            </w:r>
            <w:proofErr w:type="spellEnd"/>
          </w:p>
        </w:tc>
        <w:tc>
          <w:tcPr>
            <w:tcW w:w="280" w:type="pct"/>
          </w:tcPr>
          <w:p w:rsidR="009621CB" w:rsidRPr="00AB7C5C" w:rsidRDefault="009621CB"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2" w:type="pct"/>
          </w:tcPr>
          <w:p w:rsidR="009621CB" w:rsidRPr="00AB7C5C" w:rsidRDefault="009621CB"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10000,0</w:t>
            </w:r>
          </w:p>
        </w:tc>
        <w:tc>
          <w:tcPr>
            <w:tcW w:w="304" w:type="pct"/>
          </w:tcPr>
          <w:p w:rsidR="009621CB" w:rsidRPr="00AB7C5C" w:rsidRDefault="009621CB" w:rsidP="00584DA6">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10000,0</w:t>
            </w:r>
          </w:p>
        </w:tc>
      </w:tr>
      <w:tr w:rsidR="00C42692" w:rsidRPr="00AB7C5C" w:rsidTr="00D1612E">
        <w:trPr>
          <w:trHeight w:val="227"/>
        </w:trPr>
        <w:tc>
          <w:tcPr>
            <w:tcW w:w="150" w:type="pct"/>
            <w:vMerge/>
            <w:vAlign w:val="center"/>
          </w:tcPr>
          <w:p w:rsidR="009621CB" w:rsidRPr="00AB7C5C" w:rsidRDefault="009621CB" w:rsidP="009621CB">
            <w:pPr>
              <w:jc w:val="center"/>
              <w:rPr>
                <w:rFonts w:ascii="Times New Roman" w:hAnsi="Times New Roman"/>
                <w:sz w:val="18"/>
                <w:szCs w:val="18"/>
                <w:lang w:val="uk-UA" w:eastAsia="uk-UA"/>
              </w:rPr>
            </w:pPr>
          </w:p>
        </w:tc>
        <w:tc>
          <w:tcPr>
            <w:tcW w:w="591" w:type="pct"/>
            <w:vMerge/>
            <w:vAlign w:val="center"/>
          </w:tcPr>
          <w:p w:rsidR="009621CB" w:rsidRPr="00AB7C5C" w:rsidRDefault="009621CB" w:rsidP="009621CB">
            <w:pPr>
              <w:jc w:val="center"/>
              <w:rPr>
                <w:rFonts w:ascii="Times New Roman" w:hAnsi="Times New Roman"/>
                <w:sz w:val="18"/>
                <w:szCs w:val="18"/>
                <w:lang w:val="uk-UA" w:eastAsia="uk-UA"/>
              </w:rPr>
            </w:pPr>
          </w:p>
        </w:tc>
        <w:tc>
          <w:tcPr>
            <w:tcW w:w="727" w:type="pct"/>
            <w:vMerge/>
            <w:vAlign w:val="center"/>
          </w:tcPr>
          <w:p w:rsidR="009621CB" w:rsidRPr="00AB7C5C" w:rsidRDefault="009621CB" w:rsidP="009621CB">
            <w:pPr>
              <w:jc w:val="center"/>
              <w:rPr>
                <w:rFonts w:ascii="Times New Roman" w:hAnsi="Times New Roman"/>
                <w:sz w:val="18"/>
                <w:szCs w:val="18"/>
                <w:lang w:val="uk-UA" w:eastAsia="uk-UA"/>
              </w:rPr>
            </w:pPr>
          </w:p>
        </w:tc>
        <w:tc>
          <w:tcPr>
            <w:tcW w:w="368" w:type="pct"/>
            <w:vMerge/>
            <w:vAlign w:val="center"/>
          </w:tcPr>
          <w:p w:rsidR="009621CB" w:rsidRPr="00AB7C5C" w:rsidRDefault="009621CB" w:rsidP="009621CB">
            <w:pPr>
              <w:jc w:val="center"/>
              <w:rPr>
                <w:rFonts w:ascii="Times New Roman" w:hAnsi="Times New Roman"/>
                <w:sz w:val="18"/>
                <w:szCs w:val="18"/>
                <w:lang w:val="uk-UA" w:eastAsia="uk-UA"/>
              </w:rPr>
            </w:pPr>
          </w:p>
        </w:tc>
        <w:tc>
          <w:tcPr>
            <w:tcW w:w="547" w:type="pct"/>
            <w:vMerge/>
            <w:vAlign w:val="center"/>
          </w:tcPr>
          <w:p w:rsidR="009621CB" w:rsidRPr="00AB7C5C" w:rsidRDefault="009621CB" w:rsidP="009621CB">
            <w:pPr>
              <w:jc w:val="center"/>
              <w:rPr>
                <w:rFonts w:ascii="Times New Roman" w:hAnsi="Times New Roman"/>
                <w:sz w:val="18"/>
                <w:szCs w:val="18"/>
                <w:lang w:val="uk-UA" w:eastAsia="uk-UA"/>
              </w:rPr>
            </w:pPr>
          </w:p>
        </w:tc>
        <w:tc>
          <w:tcPr>
            <w:tcW w:w="437" w:type="pct"/>
            <w:vMerge/>
            <w:vAlign w:val="center"/>
          </w:tcPr>
          <w:p w:rsidR="009621CB" w:rsidRPr="00AB7C5C" w:rsidRDefault="009621CB" w:rsidP="009621CB">
            <w:pPr>
              <w:jc w:val="center"/>
              <w:rPr>
                <w:rFonts w:ascii="Times New Roman" w:hAnsi="Times New Roman"/>
                <w:sz w:val="18"/>
                <w:szCs w:val="18"/>
                <w:lang w:val="uk-UA" w:eastAsia="uk-UA"/>
              </w:rPr>
            </w:pPr>
          </w:p>
        </w:tc>
        <w:tc>
          <w:tcPr>
            <w:tcW w:w="536" w:type="pct"/>
            <w:vMerge/>
            <w:vAlign w:val="center"/>
          </w:tcPr>
          <w:p w:rsidR="009621CB" w:rsidRPr="00AB7C5C" w:rsidRDefault="009621CB" w:rsidP="009621CB">
            <w:pPr>
              <w:jc w:val="center"/>
              <w:rPr>
                <w:rFonts w:ascii="Times New Roman" w:hAnsi="Times New Roman"/>
                <w:sz w:val="18"/>
                <w:szCs w:val="18"/>
                <w:lang w:val="uk-UA" w:eastAsia="en-US"/>
              </w:rPr>
            </w:pPr>
          </w:p>
        </w:tc>
        <w:tc>
          <w:tcPr>
            <w:tcW w:w="758" w:type="pct"/>
            <w:vAlign w:val="center"/>
          </w:tcPr>
          <w:p w:rsidR="009621CB" w:rsidRPr="00AB7C5C" w:rsidRDefault="009621CB" w:rsidP="009621CB">
            <w:pPr>
              <w:rPr>
                <w:rFonts w:ascii="Times New Roman" w:hAnsi="Times New Roman"/>
                <w:b/>
                <w:sz w:val="18"/>
                <w:szCs w:val="18"/>
                <w:lang w:val="uk-UA" w:eastAsia="en-US"/>
              </w:rPr>
            </w:pPr>
            <w:r w:rsidRPr="00AB7C5C">
              <w:rPr>
                <w:rFonts w:ascii="Times New Roman" w:hAnsi="Times New Roman"/>
                <w:b/>
                <w:sz w:val="18"/>
                <w:szCs w:val="18"/>
                <w:lang w:val="uk-UA" w:eastAsia="en-US"/>
              </w:rPr>
              <w:t>якості:</w:t>
            </w:r>
          </w:p>
        </w:tc>
        <w:tc>
          <w:tcPr>
            <w:tcW w:w="280" w:type="pct"/>
          </w:tcPr>
          <w:p w:rsidR="009621CB" w:rsidRPr="00AB7C5C" w:rsidRDefault="009621CB" w:rsidP="009621CB">
            <w:pPr>
              <w:jc w:val="center"/>
              <w:rPr>
                <w:rFonts w:ascii="Times New Roman" w:hAnsi="Times New Roman"/>
                <w:sz w:val="18"/>
                <w:szCs w:val="18"/>
                <w:lang w:val="uk-UA" w:eastAsia="en-US"/>
              </w:rPr>
            </w:pPr>
          </w:p>
        </w:tc>
        <w:tc>
          <w:tcPr>
            <w:tcW w:w="302" w:type="pct"/>
          </w:tcPr>
          <w:p w:rsidR="009621CB" w:rsidRPr="00AB7C5C" w:rsidRDefault="009621CB" w:rsidP="009621CB">
            <w:pPr>
              <w:jc w:val="center"/>
              <w:rPr>
                <w:rFonts w:ascii="Times New Roman" w:hAnsi="Times New Roman"/>
                <w:sz w:val="18"/>
                <w:szCs w:val="18"/>
                <w:lang w:val="uk-UA" w:eastAsia="en-US"/>
              </w:rPr>
            </w:pPr>
          </w:p>
        </w:tc>
        <w:tc>
          <w:tcPr>
            <w:tcW w:w="304" w:type="pct"/>
          </w:tcPr>
          <w:p w:rsidR="009621CB" w:rsidRPr="00AB7C5C" w:rsidRDefault="009621CB" w:rsidP="009621CB">
            <w:pPr>
              <w:jc w:val="center"/>
              <w:rPr>
                <w:rFonts w:ascii="Times New Roman" w:hAnsi="Times New Roman"/>
                <w:sz w:val="18"/>
                <w:szCs w:val="18"/>
                <w:lang w:val="uk-UA" w:eastAsia="en-US"/>
              </w:rPr>
            </w:pPr>
          </w:p>
        </w:tc>
      </w:tr>
      <w:tr w:rsidR="00C42692" w:rsidRPr="00AB7C5C" w:rsidTr="00D1612E">
        <w:trPr>
          <w:trHeight w:val="267"/>
        </w:trPr>
        <w:tc>
          <w:tcPr>
            <w:tcW w:w="150" w:type="pct"/>
            <w:vMerge/>
            <w:vAlign w:val="center"/>
          </w:tcPr>
          <w:p w:rsidR="009621CB" w:rsidRPr="00AB7C5C" w:rsidRDefault="009621CB" w:rsidP="009621CB">
            <w:pPr>
              <w:jc w:val="center"/>
              <w:rPr>
                <w:rFonts w:ascii="Times New Roman" w:hAnsi="Times New Roman"/>
                <w:sz w:val="18"/>
                <w:szCs w:val="18"/>
                <w:lang w:val="uk-UA" w:eastAsia="uk-UA"/>
              </w:rPr>
            </w:pPr>
          </w:p>
        </w:tc>
        <w:tc>
          <w:tcPr>
            <w:tcW w:w="591" w:type="pct"/>
            <w:vMerge/>
            <w:vAlign w:val="center"/>
          </w:tcPr>
          <w:p w:rsidR="009621CB" w:rsidRPr="00AB7C5C" w:rsidRDefault="009621CB" w:rsidP="009621CB">
            <w:pPr>
              <w:jc w:val="center"/>
              <w:rPr>
                <w:rFonts w:ascii="Times New Roman" w:hAnsi="Times New Roman"/>
                <w:sz w:val="18"/>
                <w:szCs w:val="18"/>
                <w:lang w:val="uk-UA" w:eastAsia="uk-UA"/>
              </w:rPr>
            </w:pPr>
          </w:p>
        </w:tc>
        <w:tc>
          <w:tcPr>
            <w:tcW w:w="727" w:type="pct"/>
            <w:vMerge/>
            <w:vAlign w:val="center"/>
          </w:tcPr>
          <w:p w:rsidR="009621CB" w:rsidRPr="00AB7C5C" w:rsidRDefault="009621CB" w:rsidP="009621CB">
            <w:pPr>
              <w:jc w:val="center"/>
              <w:rPr>
                <w:rFonts w:ascii="Times New Roman" w:hAnsi="Times New Roman"/>
                <w:sz w:val="18"/>
                <w:szCs w:val="18"/>
                <w:lang w:val="uk-UA" w:eastAsia="uk-UA"/>
              </w:rPr>
            </w:pPr>
          </w:p>
        </w:tc>
        <w:tc>
          <w:tcPr>
            <w:tcW w:w="368" w:type="pct"/>
            <w:vMerge/>
            <w:vAlign w:val="center"/>
          </w:tcPr>
          <w:p w:rsidR="009621CB" w:rsidRPr="00AB7C5C" w:rsidRDefault="009621CB" w:rsidP="009621CB">
            <w:pPr>
              <w:jc w:val="center"/>
              <w:rPr>
                <w:rFonts w:ascii="Times New Roman" w:hAnsi="Times New Roman"/>
                <w:sz w:val="18"/>
                <w:szCs w:val="18"/>
                <w:lang w:val="uk-UA" w:eastAsia="uk-UA"/>
              </w:rPr>
            </w:pPr>
          </w:p>
        </w:tc>
        <w:tc>
          <w:tcPr>
            <w:tcW w:w="547" w:type="pct"/>
            <w:vMerge/>
            <w:vAlign w:val="center"/>
          </w:tcPr>
          <w:p w:rsidR="009621CB" w:rsidRPr="00AB7C5C" w:rsidRDefault="009621CB" w:rsidP="009621CB">
            <w:pPr>
              <w:jc w:val="center"/>
              <w:rPr>
                <w:rFonts w:ascii="Times New Roman" w:hAnsi="Times New Roman"/>
                <w:sz w:val="18"/>
                <w:szCs w:val="18"/>
                <w:lang w:val="uk-UA" w:eastAsia="uk-UA"/>
              </w:rPr>
            </w:pPr>
          </w:p>
        </w:tc>
        <w:tc>
          <w:tcPr>
            <w:tcW w:w="437" w:type="pct"/>
            <w:vMerge/>
            <w:vAlign w:val="center"/>
          </w:tcPr>
          <w:p w:rsidR="009621CB" w:rsidRPr="00AB7C5C" w:rsidRDefault="009621CB" w:rsidP="009621CB">
            <w:pPr>
              <w:jc w:val="center"/>
              <w:rPr>
                <w:rFonts w:ascii="Times New Roman" w:hAnsi="Times New Roman"/>
                <w:sz w:val="18"/>
                <w:szCs w:val="18"/>
                <w:lang w:val="uk-UA" w:eastAsia="uk-UA"/>
              </w:rPr>
            </w:pPr>
          </w:p>
        </w:tc>
        <w:tc>
          <w:tcPr>
            <w:tcW w:w="536" w:type="pct"/>
            <w:vMerge/>
            <w:vAlign w:val="center"/>
          </w:tcPr>
          <w:p w:rsidR="009621CB" w:rsidRPr="00AB7C5C" w:rsidRDefault="009621CB" w:rsidP="009621CB">
            <w:pPr>
              <w:jc w:val="center"/>
              <w:rPr>
                <w:rFonts w:ascii="Times New Roman" w:hAnsi="Times New Roman"/>
                <w:sz w:val="18"/>
                <w:szCs w:val="18"/>
                <w:lang w:val="uk-UA" w:eastAsia="en-US"/>
              </w:rPr>
            </w:pPr>
          </w:p>
        </w:tc>
        <w:tc>
          <w:tcPr>
            <w:tcW w:w="758" w:type="pct"/>
          </w:tcPr>
          <w:p w:rsidR="009621CB" w:rsidRPr="00AB7C5C" w:rsidRDefault="009621CB" w:rsidP="00B72E0E">
            <w:pPr>
              <w:rPr>
                <w:rFonts w:ascii="Times New Roman" w:hAnsi="Times New Roman"/>
                <w:sz w:val="18"/>
                <w:szCs w:val="18"/>
                <w:lang w:val="uk-UA" w:eastAsia="en-US"/>
              </w:rPr>
            </w:pPr>
            <w:r w:rsidRPr="00AB7C5C">
              <w:rPr>
                <w:rFonts w:ascii="Times New Roman" w:hAnsi="Times New Roman"/>
                <w:sz w:val="18"/>
                <w:szCs w:val="18"/>
                <w:lang w:val="uk-UA" w:eastAsia="en-US"/>
              </w:rPr>
              <w:t>дина</w:t>
            </w:r>
            <w:r w:rsidR="00B72E0E" w:rsidRPr="00AB7C5C">
              <w:rPr>
                <w:rFonts w:ascii="Times New Roman" w:hAnsi="Times New Roman"/>
                <w:sz w:val="18"/>
                <w:szCs w:val="18"/>
                <w:lang w:val="uk-UA" w:eastAsia="en-US"/>
              </w:rPr>
              <w:t>міка кількості музейних закладів</w:t>
            </w:r>
            <w:r w:rsidR="009536D1" w:rsidRPr="00AB7C5C">
              <w:rPr>
                <w:rFonts w:ascii="Times New Roman" w:hAnsi="Times New Roman"/>
                <w:sz w:val="18"/>
                <w:szCs w:val="18"/>
                <w:lang w:eastAsia="en-US"/>
              </w:rPr>
              <w:t xml:space="preserve"> (</w:t>
            </w:r>
            <w:r w:rsidR="009536D1" w:rsidRPr="00AB7C5C">
              <w:rPr>
                <w:rFonts w:ascii="Times New Roman" w:hAnsi="Times New Roman"/>
                <w:sz w:val="18"/>
                <w:szCs w:val="18"/>
                <w:lang w:val="uk-UA" w:eastAsia="en-US"/>
              </w:rPr>
              <w:t>нових)</w:t>
            </w:r>
            <w:r w:rsidRPr="00AB7C5C">
              <w:rPr>
                <w:rFonts w:ascii="Times New Roman" w:hAnsi="Times New Roman"/>
                <w:sz w:val="18"/>
                <w:szCs w:val="18"/>
                <w:lang w:val="uk-UA" w:eastAsia="en-US"/>
              </w:rPr>
              <w:t>, %</w:t>
            </w:r>
          </w:p>
        </w:tc>
        <w:tc>
          <w:tcPr>
            <w:tcW w:w="280" w:type="pct"/>
          </w:tcPr>
          <w:p w:rsidR="009621CB" w:rsidRPr="00AB7C5C" w:rsidRDefault="00B72E0E" w:rsidP="009621CB">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2" w:type="pct"/>
          </w:tcPr>
          <w:p w:rsidR="009621CB" w:rsidRPr="00AB7C5C" w:rsidRDefault="009621CB" w:rsidP="000D078C">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w:t>
            </w:r>
            <w:r w:rsidR="00B72E0E" w:rsidRPr="00AB7C5C">
              <w:rPr>
                <w:rFonts w:ascii="Times New Roman" w:hAnsi="Times New Roman"/>
                <w:sz w:val="18"/>
                <w:szCs w:val="18"/>
                <w:lang w:val="uk-UA" w:eastAsia="en-US"/>
              </w:rPr>
              <w:t>0</w:t>
            </w:r>
          </w:p>
        </w:tc>
        <w:tc>
          <w:tcPr>
            <w:tcW w:w="304" w:type="pct"/>
          </w:tcPr>
          <w:p w:rsidR="009621CB" w:rsidRPr="00AB7C5C" w:rsidRDefault="00B72E0E" w:rsidP="000D078C">
            <w:pPr>
              <w:jc w:val="center"/>
              <w:rPr>
                <w:rFonts w:ascii="Times New Roman" w:hAnsi="Times New Roman"/>
                <w:sz w:val="18"/>
                <w:szCs w:val="18"/>
                <w:lang w:val="uk-UA" w:eastAsia="en-US"/>
              </w:rPr>
            </w:pPr>
            <w:r w:rsidRPr="00AB7C5C">
              <w:rPr>
                <w:rFonts w:ascii="Times New Roman" w:hAnsi="Times New Roman"/>
                <w:sz w:val="18"/>
                <w:szCs w:val="18"/>
                <w:lang w:val="uk-UA" w:eastAsia="en-US"/>
              </w:rPr>
              <w:t>200</w:t>
            </w:r>
          </w:p>
        </w:tc>
      </w:tr>
      <w:tr w:rsidR="00333E84" w:rsidRPr="00AB7C5C" w:rsidTr="00D1612E">
        <w:trPr>
          <w:trHeight w:val="267"/>
        </w:trPr>
        <w:tc>
          <w:tcPr>
            <w:tcW w:w="150"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91" w:type="pct"/>
            <w:vMerge/>
            <w:vAlign w:val="center"/>
          </w:tcPr>
          <w:p w:rsidR="00333E84" w:rsidRPr="00AB7C5C" w:rsidRDefault="00333E84" w:rsidP="00333E84">
            <w:pPr>
              <w:jc w:val="center"/>
              <w:rPr>
                <w:rFonts w:ascii="Times New Roman" w:hAnsi="Times New Roman"/>
                <w:sz w:val="18"/>
                <w:szCs w:val="18"/>
                <w:lang w:val="uk-UA" w:eastAsia="uk-UA"/>
              </w:rPr>
            </w:pPr>
          </w:p>
        </w:tc>
        <w:tc>
          <w:tcPr>
            <w:tcW w:w="72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368"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4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43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36" w:type="pct"/>
            <w:vMerge/>
            <w:vAlign w:val="center"/>
          </w:tcPr>
          <w:p w:rsidR="00333E84" w:rsidRPr="00AB7C5C" w:rsidRDefault="00333E84" w:rsidP="00333E84">
            <w:pPr>
              <w:jc w:val="center"/>
              <w:rPr>
                <w:rFonts w:ascii="Times New Roman" w:hAnsi="Times New Roman"/>
                <w:sz w:val="18"/>
                <w:szCs w:val="18"/>
                <w:lang w:val="uk-UA" w:eastAsia="en-US"/>
              </w:rPr>
            </w:pPr>
          </w:p>
        </w:tc>
        <w:tc>
          <w:tcPr>
            <w:tcW w:w="758" w:type="pct"/>
            <w:vAlign w:val="center"/>
          </w:tcPr>
          <w:p w:rsidR="00333E84" w:rsidRPr="00AB7C5C" w:rsidRDefault="00333E84" w:rsidP="00333E84">
            <w:pPr>
              <w:rPr>
                <w:rFonts w:ascii="Times New Roman" w:hAnsi="Times New Roman"/>
                <w:sz w:val="18"/>
                <w:szCs w:val="18"/>
                <w:lang w:val="uk-UA" w:eastAsia="en-US"/>
              </w:rPr>
            </w:pPr>
            <w:r w:rsidRPr="00AB7C5C">
              <w:rPr>
                <w:rFonts w:ascii="Times New Roman" w:hAnsi="Times New Roman"/>
                <w:sz w:val="18"/>
                <w:szCs w:val="18"/>
                <w:lang w:val="uk-UA" w:eastAsia="en-US"/>
              </w:rPr>
              <w:t>динаміка виставкових площ, %</w:t>
            </w:r>
          </w:p>
        </w:tc>
        <w:tc>
          <w:tcPr>
            <w:tcW w:w="280" w:type="pct"/>
          </w:tcPr>
          <w:p w:rsidR="00333E84" w:rsidRPr="00AB7C5C" w:rsidRDefault="000F1EE1" w:rsidP="00333E84">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2" w:type="pct"/>
          </w:tcPr>
          <w:p w:rsidR="00333E84" w:rsidRPr="00AB7C5C" w:rsidRDefault="00333E84" w:rsidP="00333E84">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w:t>
            </w:r>
          </w:p>
        </w:tc>
        <w:tc>
          <w:tcPr>
            <w:tcW w:w="304" w:type="pct"/>
          </w:tcPr>
          <w:p w:rsidR="00333E84" w:rsidRPr="00AB7C5C" w:rsidRDefault="00333E84" w:rsidP="00F43E8F">
            <w:pPr>
              <w:jc w:val="center"/>
              <w:rPr>
                <w:rFonts w:ascii="Times New Roman" w:hAnsi="Times New Roman"/>
                <w:sz w:val="18"/>
                <w:szCs w:val="18"/>
                <w:lang w:val="uk-UA" w:eastAsia="en-US"/>
              </w:rPr>
            </w:pPr>
            <w:r w:rsidRPr="00AB7C5C">
              <w:rPr>
                <w:rFonts w:ascii="Times New Roman" w:hAnsi="Times New Roman"/>
                <w:sz w:val="18"/>
                <w:szCs w:val="18"/>
                <w:lang w:val="uk-UA" w:eastAsia="en-US"/>
              </w:rPr>
              <w:t>176,</w:t>
            </w:r>
            <w:r w:rsidR="00F43E8F" w:rsidRPr="00AB7C5C">
              <w:rPr>
                <w:rFonts w:ascii="Times New Roman" w:hAnsi="Times New Roman"/>
                <w:sz w:val="18"/>
                <w:szCs w:val="18"/>
                <w:lang w:val="uk-UA" w:eastAsia="en-US"/>
              </w:rPr>
              <w:t>7</w:t>
            </w:r>
          </w:p>
        </w:tc>
      </w:tr>
      <w:tr w:rsidR="00333E84" w:rsidRPr="00AB7C5C" w:rsidTr="00D1612E">
        <w:trPr>
          <w:trHeight w:val="267"/>
        </w:trPr>
        <w:tc>
          <w:tcPr>
            <w:tcW w:w="150"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91" w:type="pct"/>
            <w:vMerge/>
            <w:vAlign w:val="center"/>
          </w:tcPr>
          <w:p w:rsidR="00333E84" w:rsidRPr="00AB7C5C" w:rsidRDefault="00333E84" w:rsidP="00333E84">
            <w:pPr>
              <w:jc w:val="center"/>
              <w:rPr>
                <w:rFonts w:ascii="Times New Roman" w:hAnsi="Times New Roman"/>
                <w:sz w:val="18"/>
                <w:szCs w:val="18"/>
                <w:lang w:val="uk-UA" w:eastAsia="uk-UA"/>
              </w:rPr>
            </w:pPr>
          </w:p>
        </w:tc>
        <w:tc>
          <w:tcPr>
            <w:tcW w:w="72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368"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4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437" w:type="pct"/>
            <w:vMerge/>
            <w:vAlign w:val="center"/>
          </w:tcPr>
          <w:p w:rsidR="00333E84" w:rsidRPr="00AB7C5C" w:rsidRDefault="00333E84" w:rsidP="00333E84">
            <w:pPr>
              <w:jc w:val="center"/>
              <w:rPr>
                <w:rFonts w:ascii="Times New Roman" w:hAnsi="Times New Roman"/>
                <w:sz w:val="18"/>
                <w:szCs w:val="18"/>
                <w:lang w:val="uk-UA" w:eastAsia="uk-UA"/>
              </w:rPr>
            </w:pPr>
          </w:p>
        </w:tc>
        <w:tc>
          <w:tcPr>
            <w:tcW w:w="536" w:type="pct"/>
            <w:vMerge/>
            <w:vAlign w:val="center"/>
          </w:tcPr>
          <w:p w:rsidR="00333E84" w:rsidRPr="00AB7C5C" w:rsidRDefault="00333E84" w:rsidP="00333E84">
            <w:pPr>
              <w:jc w:val="center"/>
              <w:rPr>
                <w:rFonts w:ascii="Times New Roman" w:hAnsi="Times New Roman"/>
                <w:sz w:val="18"/>
                <w:szCs w:val="18"/>
                <w:lang w:val="uk-UA" w:eastAsia="en-US"/>
              </w:rPr>
            </w:pPr>
          </w:p>
        </w:tc>
        <w:tc>
          <w:tcPr>
            <w:tcW w:w="758" w:type="pct"/>
            <w:vAlign w:val="center"/>
          </w:tcPr>
          <w:p w:rsidR="00333E84" w:rsidRPr="00AB7C5C" w:rsidRDefault="00333E84" w:rsidP="00333E84">
            <w:pPr>
              <w:rPr>
                <w:rFonts w:ascii="Times New Roman" w:hAnsi="Times New Roman"/>
                <w:sz w:val="18"/>
                <w:szCs w:val="18"/>
                <w:lang w:val="uk-UA" w:eastAsia="en-US"/>
              </w:rPr>
            </w:pPr>
            <w:r w:rsidRPr="00AB7C5C">
              <w:rPr>
                <w:rFonts w:ascii="Times New Roman" w:hAnsi="Times New Roman"/>
                <w:sz w:val="18"/>
                <w:szCs w:val="18"/>
                <w:lang w:val="uk-UA" w:eastAsia="en-US"/>
              </w:rPr>
              <w:t>динаміка кількості відвідувачів, %</w:t>
            </w:r>
          </w:p>
        </w:tc>
        <w:tc>
          <w:tcPr>
            <w:tcW w:w="280" w:type="pct"/>
          </w:tcPr>
          <w:p w:rsidR="00333E84" w:rsidRPr="00AB7C5C" w:rsidRDefault="000F1EE1" w:rsidP="00333E84">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2" w:type="pct"/>
          </w:tcPr>
          <w:p w:rsidR="00333E84" w:rsidRPr="00AB7C5C" w:rsidRDefault="00333E84" w:rsidP="00333E84">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w:t>
            </w:r>
          </w:p>
        </w:tc>
        <w:tc>
          <w:tcPr>
            <w:tcW w:w="304" w:type="pct"/>
          </w:tcPr>
          <w:p w:rsidR="00421B60" w:rsidRPr="00AB7C5C" w:rsidRDefault="00421B60" w:rsidP="00333E84">
            <w:pPr>
              <w:jc w:val="center"/>
              <w:rPr>
                <w:rFonts w:ascii="Times New Roman" w:hAnsi="Times New Roman"/>
                <w:color w:val="FF0000"/>
                <w:sz w:val="18"/>
                <w:szCs w:val="18"/>
                <w:lang w:val="uk-UA" w:eastAsia="en-US"/>
              </w:rPr>
            </w:pPr>
            <w:r w:rsidRPr="00AB7C5C">
              <w:rPr>
                <w:rFonts w:ascii="Times New Roman" w:hAnsi="Times New Roman"/>
                <w:sz w:val="18"/>
                <w:szCs w:val="18"/>
                <w:lang w:val="uk-UA" w:eastAsia="en-US"/>
              </w:rPr>
              <w:t>200</w:t>
            </w:r>
          </w:p>
        </w:tc>
      </w:tr>
      <w:tr w:rsidR="00C42692" w:rsidRPr="00AB7C5C" w:rsidTr="00D1612E">
        <w:tc>
          <w:tcPr>
            <w:tcW w:w="150" w:type="pct"/>
            <w:vMerge/>
          </w:tcPr>
          <w:p w:rsidR="009621CB" w:rsidRPr="00AB7C5C" w:rsidRDefault="009621CB" w:rsidP="009621CB">
            <w:pPr>
              <w:rPr>
                <w:rFonts w:ascii="Times New Roman" w:hAnsi="Times New Roman"/>
                <w:sz w:val="18"/>
                <w:szCs w:val="18"/>
                <w:lang w:val="uk-UA" w:eastAsia="uk-UA"/>
              </w:rPr>
            </w:pPr>
          </w:p>
        </w:tc>
        <w:tc>
          <w:tcPr>
            <w:tcW w:w="591" w:type="pct"/>
            <w:vMerge/>
          </w:tcPr>
          <w:p w:rsidR="009621CB" w:rsidRPr="00AB7C5C" w:rsidRDefault="009621CB" w:rsidP="009621CB">
            <w:pPr>
              <w:rPr>
                <w:rFonts w:ascii="Times New Roman" w:hAnsi="Times New Roman"/>
                <w:sz w:val="18"/>
                <w:szCs w:val="18"/>
                <w:lang w:val="uk-UA" w:eastAsia="uk-UA"/>
              </w:rPr>
            </w:pPr>
          </w:p>
        </w:tc>
        <w:tc>
          <w:tcPr>
            <w:tcW w:w="727" w:type="pct"/>
            <w:vMerge w:val="restart"/>
          </w:tcPr>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1.2. Створення відповідної інфраструктури для більш якісного обслуговування відвідувачів та надання платних послуг</w:t>
            </w:r>
          </w:p>
        </w:tc>
        <w:tc>
          <w:tcPr>
            <w:tcW w:w="368" w:type="pct"/>
            <w:vMerge w:val="restart"/>
          </w:tcPr>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2019–2021</w:t>
            </w:r>
          </w:p>
        </w:tc>
        <w:tc>
          <w:tcPr>
            <w:tcW w:w="547" w:type="pct"/>
            <w:vMerge w:val="restart"/>
          </w:tcPr>
          <w:p w:rsidR="009621CB" w:rsidRPr="00AB7C5C" w:rsidRDefault="009621CB" w:rsidP="009621CB">
            <w:pPr>
              <w:jc w:val="center"/>
              <w:rPr>
                <w:rFonts w:ascii="Times New Roman" w:hAnsi="Times New Roman"/>
                <w:sz w:val="18"/>
                <w:szCs w:val="18"/>
                <w:lang w:val="uk-UA" w:eastAsia="uk-UA"/>
              </w:rPr>
            </w:pPr>
            <w:r w:rsidRPr="00AB7C5C">
              <w:rPr>
                <w:rFonts w:ascii="Times New Roman" w:hAnsi="Times New Roman"/>
                <w:sz w:val="18"/>
                <w:szCs w:val="18"/>
                <w:lang w:val="uk-UA" w:eastAsia="uk-UA"/>
              </w:rPr>
              <w:t xml:space="preserve">Департамент культури </w:t>
            </w:r>
            <w:r w:rsidRPr="00AB7C5C">
              <w:rPr>
                <w:rFonts w:ascii="Times New Roman" w:hAnsi="Times New Roman"/>
                <w:sz w:val="18"/>
                <w:szCs w:val="18"/>
                <w:lang w:val="uk-UA"/>
              </w:rPr>
              <w:t xml:space="preserve">виконавчого органу Київської міської ради (Київської міської державної </w:t>
            </w:r>
            <w:r w:rsidRPr="00AB7C5C">
              <w:rPr>
                <w:rFonts w:ascii="Times New Roman" w:hAnsi="Times New Roman"/>
                <w:sz w:val="18"/>
                <w:szCs w:val="18"/>
                <w:lang w:val="uk-UA"/>
              </w:rPr>
              <w:lastRenderedPageBreak/>
              <w:t>адміністрації)</w:t>
            </w:r>
            <w:r w:rsidRPr="00AB7C5C">
              <w:rPr>
                <w:rFonts w:ascii="Times New Roman" w:hAnsi="Times New Roman"/>
                <w:sz w:val="18"/>
                <w:szCs w:val="18"/>
                <w:lang w:val="uk-UA" w:eastAsia="uk-UA"/>
              </w:rPr>
              <w:t>,</w:t>
            </w:r>
          </w:p>
          <w:p w:rsidR="009621CB" w:rsidRPr="00AB7C5C" w:rsidRDefault="009621CB" w:rsidP="009621CB">
            <w:pPr>
              <w:jc w:val="center"/>
              <w:rPr>
                <w:rFonts w:ascii="Times New Roman" w:hAnsi="Times New Roman"/>
                <w:sz w:val="18"/>
                <w:szCs w:val="18"/>
                <w:lang w:val="uk-UA" w:eastAsia="uk-UA"/>
              </w:rPr>
            </w:pPr>
            <w:r w:rsidRPr="00AB7C5C">
              <w:rPr>
                <w:rFonts w:ascii="Times New Roman" w:hAnsi="Times New Roman"/>
                <w:sz w:val="18"/>
                <w:szCs w:val="18"/>
                <w:lang w:val="uk-UA" w:eastAsia="uk-UA"/>
              </w:rPr>
              <w:t>музейні заклади комунальної власності територіальної громади міста Києва</w:t>
            </w:r>
          </w:p>
        </w:tc>
        <w:tc>
          <w:tcPr>
            <w:tcW w:w="437" w:type="pct"/>
            <w:vMerge w:val="restart"/>
          </w:tcPr>
          <w:p w:rsidR="009621CB" w:rsidRPr="00AB7C5C" w:rsidRDefault="009621CB" w:rsidP="009621CB">
            <w:pPr>
              <w:jc w:val="center"/>
              <w:rPr>
                <w:rFonts w:ascii="Times New Roman" w:hAnsi="Times New Roman"/>
                <w:sz w:val="18"/>
                <w:szCs w:val="18"/>
                <w:lang w:val="uk-UA" w:eastAsia="uk-UA"/>
              </w:rPr>
            </w:pPr>
          </w:p>
          <w:p w:rsidR="009621CB" w:rsidRPr="00AB7C5C" w:rsidRDefault="009621CB" w:rsidP="009621CB">
            <w:pPr>
              <w:jc w:val="center"/>
              <w:rPr>
                <w:rFonts w:ascii="Times New Roman" w:hAnsi="Times New Roman"/>
                <w:sz w:val="18"/>
                <w:szCs w:val="18"/>
                <w:lang w:val="uk-UA" w:eastAsia="uk-UA"/>
              </w:rPr>
            </w:pPr>
          </w:p>
          <w:p w:rsidR="009621CB" w:rsidRPr="00AB7C5C" w:rsidRDefault="009621CB" w:rsidP="009621CB">
            <w:pPr>
              <w:jc w:val="center"/>
              <w:rPr>
                <w:rFonts w:ascii="Times New Roman" w:hAnsi="Times New Roman"/>
                <w:sz w:val="18"/>
                <w:szCs w:val="18"/>
                <w:lang w:val="uk-UA" w:eastAsia="uk-UA"/>
              </w:rPr>
            </w:pPr>
          </w:p>
          <w:p w:rsidR="009621CB" w:rsidRPr="00AB7C5C" w:rsidRDefault="009621CB" w:rsidP="009621CB">
            <w:pPr>
              <w:jc w:val="center"/>
              <w:rPr>
                <w:rFonts w:ascii="Times New Roman" w:hAnsi="Times New Roman"/>
                <w:sz w:val="18"/>
                <w:szCs w:val="18"/>
                <w:lang w:val="uk-UA" w:eastAsia="uk-UA"/>
              </w:rPr>
            </w:pPr>
          </w:p>
          <w:p w:rsidR="009621CB" w:rsidRPr="00AB7C5C" w:rsidRDefault="009621CB" w:rsidP="009621CB">
            <w:pPr>
              <w:jc w:val="center"/>
              <w:rPr>
                <w:rFonts w:ascii="Times New Roman" w:hAnsi="Times New Roman"/>
                <w:sz w:val="18"/>
                <w:szCs w:val="18"/>
                <w:lang w:val="uk-UA" w:eastAsia="uk-UA"/>
              </w:rPr>
            </w:pPr>
          </w:p>
          <w:p w:rsidR="009621CB" w:rsidRPr="00AB7C5C" w:rsidRDefault="009621CB" w:rsidP="009621CB">
            <w:pPr>
              <w:jc w:val="center"/>
              <w:rPr>
                <w:rFonts w:ascii="Times New Roman" w:hAnsi="Times New Roman"/>
                <w:sz w:val="18"/>
                <w:szCs w:val="18"/>
                <w:lang w:val="uk-UA" w:eastAsia="uk-UA"/>
              </w:rPr>
            </w:pPr>
            <w:r w:rsidRPr="00AB7C5C">
              <w:rPr>
                <w:rFonts w:ascii="Times New Roman" w:hAnsi="Times New Roman"/>
                <w:sz w:val="18"/>
                <w:szCs w:val="18"/>
                <w:lang w:val="uk-UA" w:eastAsia="uk-UA"/>
              </w:rPr>
              <w:t>Бюджет м. Києва</w:t>
            </w:r>
          </w:p>
          <w:p w:rsidR="009621CB" w:rsidRPr="00AB7C5C" w:rsidRDefault="009621CB" w:rsidP="009621CB">
            <w:pPr>
              <w:jc w:val="center"/>
              <w:rPr>
                <w:rFonts w:ascii="Times New Roman" w:hAnsi="Times New Roman"/>
                <w:sz w:val="18"/>
                <w:szCs w:val="18"/>
                <w:lang w:val="uk-UA" w:eastAsia="uk-UA"/>
              </w:rPr>
            </w:pPr>
          </w:p>
          <w:p w:rsidR="009621CB" w:rsidRPr="00AB7C5C" w:rsidRDefault="009621CB" w:rsidP="009621CB">
            <w:pPr>
              <w:jc w:val="center"/>
              <w:rPr>
                <w:rFonts w:ascii="Times New Roman" w:hAnsi="Times New Roman"/>
                <w:sz w:val="18"/>
                <w:szCs w:val="18"/>
                <w:lang w:val="uk-UA" w:eastAsia="uk-UA"/>
              </w:rPr>
            </w:pPr>
          </w:p>
          <w:p w:rsidR="009621CB" w:rsidRPr="00AB7C5C" w:rsidRDefault="009621CB" w:rsidP="009621CB">
            <w:pPr>
              <w:jc w:val="center"/>
              <w:rPr>
                <w:rFonts w:ascii="Times New Roman" w:hAnsi="Times New Roman"/>
                <w:sz w:val="18"/>
                <w:szCs w:val="18"/>
                <w:lang w:val="uk-UA" w:eastAsia="uk-UA"/>
              </w:rPr>
            </w:pPr>
          </w:p>
          <w:p w:rsidR="009621CB" w:rsidRPr="00AB7C5C" w:rsidRDefault="009621CB" w:rsidP="009621CB">
            <w:pPr>
              <w:jc w:val="center"/>
              <w:rPr>
                <w:rFonts w:ascii="Times New Roman" w:hAnsi="Times New Roman"/>
                <w:sz w:val="18"/>
                <w:szCs w:val="18"/>
                <w:lang w:val="uk-UA" w:eastAsia="uk-UA"/>
              </w:rPr>
            </w:pPr>
            <w:r w:rsidRPr="00AB7C5C">
              <w:rPr>
                <w:rFonts w:ascii="Times New Roman" w:hAnsi="Times New Roman"/>
                <w:bCs/>
                <w:sz w:val="18"/>
                <w:szCs w:val="18"/>
                <w:lang w:val="uk-UA"/>
              </w:rPr>
              <w:t>Інші джерела</w:t>
            </w:r>
          </w:p>
        </w:tc>
        <w:tc>
          <w:tcPr>
            <w:tcW w:w="536" w:type="pct"/>
            <w:vMerge w:val="restart"/>
          </w:tcPr>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lastRenderedPageBreak/>
              <w:t>Всього:  61879,2</w:t>
            </w: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2019 – 20069,0</w:t>
            </w: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2020 – 25183,7</w:t>
            </w: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2021 – 16626,5</w:t>
            </w:r>
          </w:p>
          <w:p w:rsidR="009621CB" w:rsidRPr="00AB7C5C" w:rsidRDefault="009621CB" w:rsidP="009621CB">
            <w:pPr>
              <w:rPr>
                <w:rFonts w:ascii="Times New Roman" w:hAnsi="Times New Roman"/>
                <w:sz w:val="18"/>
                <w:szCs w:val="18"/>
                <w:lang w:val="uk-UA" w:eastAsia="uk-UA"/>
              </w:rPr>
            </w:pP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Всього:  42592,6</w:t>
            </w: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2019 – 13325,5</w:t>
            </w: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lastRenderedPageBreak/>
              <w:t>2020 – 17628,6</w:t>
            </w: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2021 – 11638,5</w:t>
            </w:r>
          </w:p>
          <w:p w:rsidR="009621CB" w:rsidRPr="00AB7C5C" w:rsidRDefault="009621CB" w:rsidP="009621CB">
            <w:pPr>
              <w:rPr>
                <w:rFonts w:ascii="Times New Roman" w:hAnsi="Times New Roman"/>
                <w:sz w:val="18"/>
                <w:szCs w:val="18"/>
                <w:lang w:val="uk-UA" w:eastAsia="uk-UA"/>
              </w:rPr>
            </w:pP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Всього:  19286,6</w:t>
            </w: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2019 – 6743,5</w:t>
            </w: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2020 – 7555,1</w:t>
            </w:r>
          </w:p>
          <w:p w:rsidR="009621CB" w:rsidRPr="00AB7C5C" w:rsidRDefault="009621CB" w:rsidP="009621CB">
            <w:pPr>
              <w:rPr>
                <w:rFonts w:ascii="Times New Roman" w:hAnsi="Times New Roman"/>
                <w:sz w:val="18"/>
                <w:szCs w:val="18"/>
                <w:lang w:val="uk-UA" w:eastAsia="uk-UA"/>
              </w:rPr>
            </w:pPr>
            <w:r w:rsidRPr="00AB7C5C">
              <w:rPr>
                <w:rFonts w:ascii="Times New Roman" w:hAnsi="Times New Roman"/>
                <w:sz w:val="18"/>
                <w:szCs w:val="18"/>
                <w:lang w:val="uk-UA" w:eastAsia="uk-UA"/>
              </w:rPr>
              <w:t>2021 – 4988,0</w:t>
            </w:r>
          </w:p>
        </w:tc>
        <w:tc>
          <w:tcPr>
            <w:tcW w:w="758" w:type="pct"/>
          </w:tcPr>
          <w:p w:rsidR="009621CB" w:rsidRPr="00AB7C5C" w:rsidRDefault="009621CB" w:rsidP="009621CB">
            <w:pPr>
              <w:rPr>
                <w:rFonts w:ascii="Times New Roman" w:hAnsi="Times New Roman"/>
                <w:b/>
                <w:sz w:val="18"/>
                <w:szCs w:val="18"/>
                <w:lang w:val="uk-UA" w:eastAsia="en-US"/>
              </w:rPr>
            </w:pPr>
            <w:r w:rsidRPr="00AB7C5C">
              <w:rPr>
                <w:rFonts w:ascii="Times New Roman" w:hAnsi="Times New Roman"/>
                <w:b/>
                <w:sz w:val="18"/>
                <w:szCs w:val="18"/>
                <w:lang w:val="uk-UA" w:eastAsia="en-US"/>
              </w:rPr>
              <w:lastRenderedPageBreak/>
              <w:t>витрат:</w:t>
            </w:r>
          </w:p>
        </w:tc>
        <w:tc>
          <w:tcPr>
            <w:tcW w:w="280" w:type="pct"/>
          </w:tcPr>
          <w:p w:rsidR="009621CB" w:rsidRPr="00AB7C5C" w:rsidRDefault="009621CB" w:rsidP="009621CB">
            <w:pPr>
              <w:jc w:val="center"/>
              <w:rPr>
                <w:rFonts w:ascii="Times New Roman" w:hAnsi="Times New Roman"/>
                <w:sz w:val="18"/>
                <w:szCs w:val="18"/>
                <w:lang w:val="uk-UA" w:eastAsia="en-US"/>
              </w:rPr>
            </w:pPr>
          </w:p>
        </w:tc>
        <w:tc>
          <w:tcPr>
            <w:tcW w:w="302" w:type="pct"/>
          </w:tcPr>
          <w:p w:rsidR="009621CB" w:rsidRPr="00AB7C5C" w:rsidRDefault="009621CB" w:rsidP="009621CB">
            <w:pPr>
              <w:jc w:val="center"/>
              <w:rPr>
                <w:rFonts w:ascii="Times New Roman" w:hAnsi="Times New Roman"/>
                <w:sz w:val="18"/>
                <w:szCs w:val="18"/>
                <w:lang w:val="uk-UA" w:eastAsia="en-US"/>
              </w:rPr>
            </w:pPr>
          </w:p>
        </w:tc>
        <w:tc>
          <w:tcPr>
            <w:tcW w:w="304" w:type="pct"/>
          </w:tcPr>
          <w:p w:rsidR="009621CB" w:rsidRPr="00AB7C5C" w:rsidRDefault="009621CB" w:rsidP="009621CB">
            <w:pPr>
              <w:jc w:val="center"/>
              <w:rPr>
                <w:rFonts w:ascii="Times New Roman" w:hAnsi="Times New Roman"/>
                <w:sz w:val="18"/>
                <w:szCs w:val="18"/>
                <w:lang w:val="uk-UA" w:eastAsia="en-US"/>
              </w:rPr>
            </w:pPr>
          </w:p>
        </w:tc>
      </w:tr>
      <w:tr w:rsidR="00C42692" w:rsidRPr="00AB7C5C" w:rsidTr="00D1612E">
        <w:tc>
          <w:tcPr>
            <w:tcW w:w="150" w:type="pct"/>
            <w:vMerge/>
          </w:tcPr>
          <w:p w:rsidR="009621CB" w:rsidRPr="00AB7C5C" w:rsidRDefault="009621CB" w:rsidP="009621CB">
            <w:pPr>
              <w:rPr>
                <w:rFonts w:ascii="Times New Roman" w:hAnsi="Times New Roman"/>
                <w:sz w:val="18"/>
                <w:szCs w:val="18"/>
                <w:lang w:val="uk-UA" w:eastAsia="uk-UA"/>
              </w:rPr>
            </w:pPr>
          </w:p>
        </w:tc>
        <w:tc>
          <w:tcPr>
            <w:tcW w:w="591" w:type="pct"/>
            <w:vMerge/>
          </w:tcPr>
          <w:p w:rsidR="009621CB" w:rsidRPr="00AB7C5C" w:rsidRDefault="009621CB" w:rsidP="009621CB">
            <w:pPr>
              <w:rPr>
                <w:rFonts w:ascii="Times New Roman" w:hAnsi="Times New Roman"/>
                <w:sz w:val="18"/>
                <w:szCs w:val="18"/>
                <w:lang w:val="uk-UA" w:eastAsia="uk-UA"/>
              </w:rPr>
            </w:pPr>
          </w:p>
        </w:tc>
        <w:tc>
          <w:tcPr>
            <w:tcW w:w="727" w:type="pct"/>
            <w:vMerge/>
          </w:tcPr>
          <w:p w:rsidR="009621CB" w:rsidRPr="00AB7C5C" w:rsidRDefault="009621CB" w:rsidP="009621CB">
            <w:pPr>
              <w:rPr>
                <w:rFonts w:ascii="Times New Roman" w:hAnsi="Times New Roman"/>
                <w:sz w:val="18"/>
                <w:szCs w:val="18"/>
                <w:lang w:val="uk-UA" w:eastAsia="uk-UA"/>
              </w:rPr>
            </w:pPr>
          </w:p>
        </w:tc>
        <w:tc>
          <w:tcPr>
            <w:tcW w:w="368" w:type="pct"/>
            <w:vMerge/>
          </w:tcPr>
          <w:p w:rsidR="009621CB" w:rsidRPr="00AB7C5C" w:rsidRDefault="009621CB" w:rsidP="009621CB">
            <w:pPr>
              <w:rPr>
                <w:rFonts w:ascii="Times New Roman" w:hAnsi="Times New Roman"/>
                <w:sz w:val="18"/>
                <w:szCs w:val="18"/>
                <w:lang w:val="uk-UA" w:eastAsia="uk-UA"/>
              </w:rPr>
            </w:pPr>
          </w:p>
        </w:tc>
        <w:tc>
          <w:tcPr>
            <w:tcW w:w="547" w:type="pct"/>
            <w:vMerge/>
          </w:tcPr>
          <w:p w:rsidR="009621CB" w:rsidRPr="00AB7C5C" w:rsidRDefault="009621CB" w:rsidP="009621CB">
            <w:pPr>
              <w:jc w:val="center"/>
              <w:rPr>
                <w:rFonts w:ascii="Times New Roman" w:hAnsi="Times New Roman"/>
                <w:sz w:val="18"/>
                <w:szCs w:val="18"/>
                <w:lang w:val="uk-UA" w:eastAsia="uk-UA"/>
              </w:rPr>
            </w:pPr>
          </w:p>
        </w:tc>
        <w:tc>
          <w:tcPr>
            <w:tcW w:w="437" w:type="pct"/>
            <w:vMerge/>
          </w:tcPr>
          <w:p w:rsidR="009621CB" w:rsidRPr="00AB7C5C" w:rsidRDefault="009621CB" w:rsidP="009621CB">
            <w:pPr>
              <w:jc w:val="center"/>
              <w:rPr>
                <w:rFonts w:ascii="Times New Roman" w:hAnsi="Times New Roman"/>
                <w:sz w:val="18"/>
                <w:szCs w:val="18"/>
                <w:lang w:val="uk-UA" w:eastAsia="uk-UA"/>
              </w:rPr>
            </w:pPr>
          </w:p>
        </w:tc>
        <w:tc>
          <w:tcPr>
            <w:tcW w:w="536" w:type="pct"/>
            <w:vMerge/>
          </w:tcPr>
          <w:p w:rsidR="009621CB" w:rsidRPr="00AB7C5C" w:rsidRDefault="009621CB" w:rsidP="009621CB">
            <w:pPr>
              <w:rPr>
                <w:rFonts w:ascii="Times New Roman" w:hAnsi="Times New Roman"/>
                <w:sz w:val="18"/>
                <w:szCs w:val="18"/>
                <w:lang w:val="uk-UA" w:eastAsia="uk-UA"/>
              </w:rPr>
            </w:pPr>
          </w:p>
        </w:tc>
        <w:tc>
          <w:tcPr>
            <w:tcW w:w="758" w:type="pct"/>
          </w:tcPr>
          <w:p w:rsidR="009621CB" w:rsidRPr="00AB7C5C" w:rsidRDefault="009621CB" w:rsidP="009621CB">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9621CB" w:rsidRPr="00AB7C5C" w:rsidRDefault="009621CB" w:rsidP="009621CB">
            <w:pPr>
              <w:jc w:val="center"/>
              <w:rPr>
                <w:rFonts w:ascii="Times New Roman" w:hAnsi="Times New Roman"/>
                <w:sz w:val="18"/>
                <w:szCs w:val="18"/>
                <w:lang w:val="uk-UA" w:eastAsia="en-US"/>
              </w:rPr>
            </w:pPr>
            <w:r w:rsidRPr="00AB7C5C">
              <w:rPr>
                <w:rFonts w:ascii="Times New Roman" w:hAnsi="Times New Roman"/>
                <w:sz w:val="18"/>
                <w:szCs w:val="18"/>
                <w:lang w:val="uk-UA" w:eastAsia="en-US"/>
              </w:rPr>
              <w:t>20069,0</w:t>
            </w:r>
          </w:p>
        </w:tc>
        <w:tc>
          <w:tcPr>
            <w:tcW w:w="302" w:type="pct"/>
          </w:tcPr>
          <w:p w:rsidR="009621CB" w:rsidRPr="00AB7C5C" w:rsidRDefault="009621CB" w:rsidP="009621CB">
            <w:pPr>
              <w:jc w:val="center"/>
              <w:rPr>
                <w:rFonts w:ascii="Times New Roman" w:hAnsi="Times New Roman"/>
                <w:sz w:val="18"/>
                <w:szCs w:val="18"/>
                <w:lang w:val="uk-UA" w:eastAsia="en-US"/>
              </w:rPr>
            </w:pPr>
            <w:r w:rsidRPr="00AB7C5C">
              <w:rPr>
                <w:rFonts w:ascii="Times New Roman" w:hAnsi="Times New Roman"/>
                <w:sz w:val="18"/>
                <w:szCs w:val="18"/>
                <w:lang w:val="uk-UA" w:eastAsia="en-US"/>
              </w:rPr>
              <w:t>25183,7</w:t>
            </w:r>
          </w:p>
        </w:tc>
        <w:tc>
          <w:tcPr>
            <w:tcW w:w="304" w:type="pct"/>
          </w:tcPr>
          <w:p w:rsidR="009621CB" w:rsidRPr="00AB7C5C" w:rsidRDefault="009621CB" w:rsidP="009621CB">
            <w:pPr>
              <w:jc w:val="center"/>
              <w:rPr>
                <w:rFonts w:ascii="Times New Roman" w:hAnsi="Times New Roman"/>
                <w:sz w:val="18"/>
                <w:szCs w:val="18"/>
                <w:lang w:val="uk-UA" w:eastAsia="en-US"/>
              </w:rPr>
            </w:pPr>
            <w:r w:rsidRPr="00AB7C5C">
              <w:rPr>
                <w:rFonts w:ascii="Times New Roman" w:hAnsi="Times New Roman"/>
                <w:sz w:val="18"/>
                <w:szCs w:val="18"/>
                <w:lang w:val="uk-UA" w:eastAsia="en-US"/>
              </w:rPr>
              <w:t>16626,5</w:t>
            </w:r>
          </w:p>
        </w:tc>
      </w:tr>
      <w:tr w:rsidR="00C42692" w:rsidRPr="00AB7C5C" w:rsidTr="00D1612E">
        <w:tc>
          <w:tcPr>
            <w:tcW w:w="150" w:type="pct"/>
            <w:vMerge/>
          </w:tcPr>
          <w:p w:rsidR="009621CB" w:rsidRPr="00AB7C5C" w:rsidRDefault="009621CB" w:rsidP="009621CB">
            <w:pPr>
              <w:rPr>
                <w:rFonts w:ascii="Times New Roman" w:hAnsi="Times New Roman"/>
                <w:sz w:val="18"/>
                <w:szCs w:val="18"/>
                <w:lang w:val="uk-UA" w:eastAsia="uk-UA"/>
              </w:rPr>
            </w:pPr>
          </w:p>
        </w:tc>
        <w:tc>
          <w:tcPr>
            <w:tcW w:w="591" w:type="pct"/>
            <w:vMerge/>
          </w:tcPr>
          <w:p w:rsidR="009621CB" w:rsidRPr="00AB7C5C" w:rsidRDefault="009621CB" w:rsidP="009621CB">
            <w:pPr>
              <w:rPr>
                <w:rFonts w:ascii="Times New Roman" w:hAnsi="Times New Roman"/>
                <w:sz w:val="18"/>
                <w:szCs w:val="18"/>
                <w:lang w:val="uk-UA" w:eastAsia="uk-UA"/>
              </w:rPr>
            </w:pPr>
          </w:p>
        </w:tc>
        <w:tc>
          <w:tcPr>
            <w:tcW w:w="727" w:type="pct"/>
            <w:vMerge/>
          </w:tcPr>
          <w:p w:rsidR="009621CB" w:rsidRPr="00AB7C5C" w:rsidRDefault="009621CB" w:rsidP="009621CB">
            <w:pPr>
              <w:rPr>
                <w:rFonts w:ascii="Times New Roman" w:hAnsi="Times New Roman"/>
                <w:sz w:val="18"/>
                <w:szCs w:val="18"/>
                <w:lang w:val="uk-UA" w:eastAsia="uk-UA"/>
              </w:rPr>
            </w:pPr>
          </w:p>
        </w:tc>
        <w:tc>
          <w:tcPr>
            <w:tcW w:w="368" w:type="pct"/>
            <w:vMerge/>
          </w:tcPr>
          <w:p w:rsidR="009621CB" w:rsidRPr="00AB7C5C" w:rsidRDefault="009621CB" w:rsidP="009621CB">
            <w:pPr>
              <w:rPr>
                <w:rFonts w:ascii="Times New Roman" w:hAnsi="Times New Roman"/>
                <w:sz w:val="18"/>
                <w:szCs w:val="18"/>
                <w:lang w:val="uk-UA" w:eastAsia="uk-UA"/>
              </w:rPr>
            </w:pPr>
          </w:p>
        </w:tc>
        <w:tc>
          <w:tcPr>
            <w:tcW w:w="547" w:type="pct"/>
            <w:vMerge/>
          </w:tcPr>
          <w:p w:rsidR="009621CB" w:rsidRPr="00AB7C5C" w:rsidRDefault="009621CB" w:rsidP="009621CB">
            <w:pPr>
              <w:jc w:val="center"/>
              <w:rPr>
                <w:rFonts w:ascii="Times New Roman" w:hAnsi="Times New Roman"/>
                <w:sz w:val="18"/>
                <w:szCs w:val="18"/>
                <w:lang w:val="uk-UA" w:eastAsia="uk-UA"/>
              </w:rPr>
            </w:pPr>
          </w:p>
        </w:tc>
        <w:tc>
          <w:tcPr>
            <w:tcW w:w="437" w:type="pct"/>
            <w:vMerge/>
          </w:tcPr>
          <w:p w:rsidR="009621CB" w:rsidRPr="00AB7C5C" w:rsidRDefault="009621CB" w:rsidP="009621CB">
            <w:pPr>
              <w:jc w:val="center"/>
              <w:rPr>
                <w:rFonts w:ascii="Times New Roman" w:hAnsi="Times New Roman"/>
                <w:sz w:val="18"/>
                <w:szCs w:val="18"/>
                <w:lang w:val="uk-UA" w:eastAsia="uk-UA"/>
              </w:rPr>
            </w:pPr>
          </w:p>
        </w:tc>
        <w:tc>
          <w:tcPr>
            <w:tcW w:w="536" w:type="pct"/>
            <w:vMerge/>
          </w:tcPr>
          <w:p w:rsidR="009621CB" w:rsidRPr="00AB7C5C" w:rsidRDefault="009621CB" w:rsidP="009621CB">
            <w:pPr>
              <w:rPr>
                <w:rFonts w:ascii="Times New Roman" w:hAnsi="Times New Roman"/>
                <w:sz w:val="18"/>
                <w:szCs w:val="18"/>
                <w:lang w:val="uk-UA" w:eastAsia="uk-UA"/>
              </w:rPr>
            </w:pPr>
          </w:p>
        </w:tc>
        <w:tc>
          <w:tcPr>
            <w:tcW w:w="758" w:type="pct"/>
          </w:tcPr>
          <w:p w:rsidR="009621CB" w:rsidRPr="00AB7C5C" w:rsidRDefault="009621CB" w:rsidP="009621CB">
            <w:pPr>
              <w:rPr>
                <w:rFonts w:ascii="Times New Roman" w:hAnsi="Times New Roman"/>
                <w:b/>
                <w:sz w:val="18"/>
                <w:szCs w:val="18"/>
                <w:lang w:val="uk-UA" w:eastAsia="en-US"/>
              </w:rPr>
            </w:pPr>
            <w:r w:rsidRPr="00AB7C5C">
              <w:rPr>
                <w:rFonts w:ascii="Times New Roman" w:hAnsi="Times New Roman"/>
                <w:b/>
                <w:sz w:val="18"/>
                <w:szCs w:val="18"/>
                <w:lang w:val="uk-UA" w:eastAsia="en-US"/>
              </w:rPr>
              <w:t>продукту:</w:t>
            </w:r>
          </w:p>
        </w:tc>
        <w:tc>
          <w:tcPr>
            <w:tcW w:w="280" w:type="pct"/>
          </w:tcPr>
          <w:p w:rsidR="009621CB" w:rsidRPr="00AB7C5C" w:rsidRDefault="009621CB" w:rsidP="009621CB">
            <w:pPr>
              <w:jc w:val="center"/>
              <w:rPr>
                <w:rFonts w:ascii="Times New Roman" w:hAnsi="Times New Roman"/>
                <w:sz w:val="18"/>
                <w:szCs w:val="18"/>
                <w:lang w:val="uk-UA" w:eastAsia="en-US"/>
              </w:rPr>
            </w:pPr>
          </w:p>
        </w:tc>
        <w:tc>
          <w:tcPr>
            <w:tcW w:w="302" w:type="pct"/>
          </w:tcPr>
          <w:p w:rsidR="009621CB" w:rsidRPr="00AB7C5C" w:rsidRDefault="009621CB" w:rsidP="009621CB">
            <w:pPr>
              <w:jc w:val="center"/>
              <w:rPr>
                <w:rFonts w:ascii="Times New Roman" w:hAnsi="Times New Roman"/>
                <w:sz w:val="18"/>
                <w:szCs w:val="18"/>
                <w:lang w:val="uk-UA" w:eastAsia="en-US"/>
              </w:rPr>
            </w:pPr>
          </w:p>
        </w:tc>
        <w:tc>
          <w:tcPr>
            <w:tcW w:w="304" w:type="pct"/>
          </w:tcPr>
          <w:p w:rsidR="009621CB" w:rsidRPr="00AB7C5C" w:rsidRDefault="009621CB" w:rsidP="009621CB">
            <w:pPr>
              <w:jc w:val="center"/>
              <w:rPr>
                <w:rFonts w:ascii="Times New Roman" w:hAnsi="Times New Roman"/>
                <w:sz w:val="18"/>
                <w:szCs w:val="18"/>
                <w:lang w:val="uk-UA" w:eastAsia="en-US"/>
              </w:rPr>
            </w:pPr>
          </w:p>
        </w:tc>
      </w:tr>
      <w:tr w:rsidR="00C42692" w:rsidRPr="00AB7C5C" w:rsidTr="00D1612E">
        <w:tc>
          <w:tcPr>
            <w:tcW w:w="150" w:type="pct"/>
            <w:vMerge/>
          </w:tcPr>
          <w:p w:rsidR="009621CB" w:rsidRPr="00AB7C5C" w:rsidRDefault="009621CB" w:rsidP="009621CB">
            <w:pPr>
              <w:rPr>
                <w:rFonts w:ascii="Times New Roman" w:hAnsi="Times New Roman"/>
                <w:sz w:val="18"/>
                <w:szCs w:val="18"/>
                <w:lang w:val="uk-UA" w:eastAsia="uk-UA"/>
              </w:rPr>
            </w:pPr>
          </w:p>
        </w:tc>
        <w:tc>
          <w:tcPr>
            <w:tcW w:w="591" w:type="pct"/>
            <w:vMerge/>
          </w:tcPr>
          <w:p w:rsidR="009621CB" w:rsidRPr="00AB7C5C" w:rsidRDefault="009621CB" w:rsidP="009621CB">
            <w:pPr>
              <w:rPr>
                <w:rFonts w:ascii="Times New Roman" w:hAnsi="Times New Roman"/>
                <w:sz w:val="18"/>
                <w:szCs w:val="18"/>
                <w:lang w:val="uk-UA" w:eastAsia="uk-UA"/>
              </w:rPr>
            </w:pPr>
          </w:p>
        </w:tc>
        <w:tc>
          <w:tcPr>
            <w:tcW w:w="727" w:type="pct"/>
            <w:vMerge/>
          </w:tcPr>
          <w:p w:rsidR="009621CB" w:rsidRPr="00AB7C5C" w:rsidRDefault="009621CB" w:rsidP="009621CB">
            <w:pPr>
              <w:rPr>
                <w:rFonts w:ascii="Times New Roman" w:hAnsi="Times New Roman"/>
                <w:sz w:val="18"/>
                <w:szCs w:val="18"/>
                <w:lang w:val="uk-UA" w:eastAsia="uk-UA"/>
              </w:rPr>
            </w:pPr>
          </w:p>
        </w:tc>
        <w:tc>
          <w:tcPr>
            <w:tcW w:w="368" w:type="pct"/>
            <w:vMerge/>
          </w:tcPr>
          <w:p w:rsidR="009621CB" w:rsidRPr="00AB7C5C" w:rsidRDefault="009621CB" w:rsidP="009621CB">
            <w:pPr>
              <w:rPr>
                <w:rFonts w:ascii="Times New Roman" w:hAnsi="Times New Roman"/>
                <w:sz w:val="18"/>
                <w:szCs w:val="18"/>
                <w:lang w:val="uk-UA" w:eastAsia="uk-UA"/>
              </w:rPr>
            </w:pPr>
          </w:p>
        </w:tc>
        <w:tc>
          <w:tcPr>
            <w:tcW w:w="547" w:type="pct"/>
            <w:vMerge/>
          </w:tcPr>
          <w:p w:rsidR="009621CB" w:rsidRPr="00AB7C5C" w:rsidRDefault="009621CB" w:rsidP="009621CB">
            <w:pPr>
              <w:jc w:val="center"/>
              <w:rPr>
                <w:rFonts w:ascii="Times New Roman" w:hAnsi="Times New Roman"/>
                <w:sz w:val="18"/>
                <w:szCs w:val="18"/>
                <w:lang w:val="uk-UA" w:eastAsia="uk-UA"/>
              </w:rPr>
            </w:pPr>
          </w:p>
        </w:tc>
        <w:tc>
          <w:tcPr>
            <w:tcW w:w="437" w:type="pct"/>
            <w:vMerge/>
          </w:tcPr>
          <w:p w:rsidR="009621CB" w:rsidRPr="00AB7C5C" w:rsidRDefault="009621CB" w:rsidP="009621CB">
            <w:pPr>
              <w:jc w:val="center"/>
              <w:rPr>
                <w:rFonts w:ascii="Times New Roman" w:hAnsi="Times New Roman"/>
                <w:sz w:val="18"/>
                <w:szCs w:val="18"/>
                <w:lang w:val="uk-UA" w:eastAsia="uk-UA"/>
              </w:rPr>
            </w:pPr>
          </w:p>
        </w:tc>
        <w:tc>
          <w:tcPr>
            <w:tcW w:w="536" w:type="pct"/>
            <w:vMerge/>
          </w:tcPr>
          <w:p w:rsidR="009621CB" w:rsidRPr="00AB7C5C" w:rsidRDefault="009621CB" w:rsidP="009621CB">
            <w:pPr>
              <w:rPr>
                <w:rFonts w:ascii="Times New Roman" w:hAnsi="Times New Roman"/>
                <w:sz w:val="18"/>
                <w:szCs w:val="18"/>
                <w:lang w:val="uk-UA" w:eastAsia="uk-UA"/>
              </w:rPr>
            </w:pPr>
          </w:p>
        </w:tc>
        <w:tc>
          <w:tcPr>
            <w:tcW w:w="758" w:type="pct"/>
          </w:tcPr>
          <w:p w:rsidR="009621CB" w:rsidRPr="00AB7C5C" w:rsidRDefault="009621CB" w:rsidP="009621CB">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придбаного обладнання, од.</w:t>
            </w:r>
          </w:p>
        </w:tc>
        <w:tc>
          <w:tcPr>
            <w:tcW w:w="280" w:type="pct"/>
          </w:tcPr>
          <w:p w:rsidR="009621CB" w:rsidRPr="00AB7C5C" w:rsidRDefault="009621CB" w:rsidP="009621CB">
            <w:pPr>
              <w:jc w:val="center"/>
              <w:rPr>
                <w:rFonts w:ascii="Times New Roman" w:hAnsi="Times New Roman"/>
                <w:sz w:val="18"/>
                <w:szCs w:val="18"/>
                <w:lang w:val="uk-UA" w:eastAsia="en-US"/>
              </w:rPr>
            </w:pPr>
            <w:r w:rsidRPr="00AB7C5C">
              <w:rPr>
                <w:rFonts w:ascii="Times New Roman" w:hAnsi="Times New Roman"/>
                <w:sz w:val="18"/>
                <w:szCs w:val="18"/>
                <w:lang w:val="uk-UA" w:eastAsia="en-US"/>
              </w:rPr>
              <w:t>605</w:t>
            </w:r>
          </w:p>
        </w:tc>
        <w:tc>
          <w:tcPr>
            <w:tcW w:w="302" w:type="pct"/>
          </w:tcPr>
          <w:p w:rsidR="009621CB" w:rsidRPr="00AB7C5C" w:rsidRDefault="009621CB" w:rsidP="009621CB">
            <w:pPr>
              <w:jc w:val="center"/>
              <w:rPr>
                <w:rFonts w:ascii="Times New Roman" w:hAnsi="Times New Roman"/>
                <w:sz w:val="18"/>
                <w:szCs w:val="18"/>
                <w:lang w:val="uk-UA" w:eastAsia="en-US"/>
              </w:rPr>
            </w:pPr>
            <w:r w:rsidRPr="00AB7C5C">
              <w:rPr>
                <w:rFonts w:ascii="Times New Roman" w:hAnsi="Times New Roman"/>
                <w:sz w:val="18"/>
                <w:szCs w:val="18"/>
                <w:lang w:val="uk-UA" w:eastAsia="en-US"/>
              </w:rPr>
              <w:t>581</w:t>
            </w:r>
          </w:p>
        </w:tc>
        <w:tc>
          <w:tcPr>
            <w:tcW w:w="304" w:type="pct"/>
          </w:tcPr>
          <w:p w:rsidR="009621CB" w:rsidRPr="00AB7C5C" w:rsidRDefault="009621CB" w:rsidP="009621CB">
            <w:pPr>
              <w:jc w:val="center"/>
              <w:rPr>
                <w:rFonts w:ascii="Times New Roman" w:hAnsi="Times New Roman"/>
                <w:sz w:val="18"/>
                <w:szCs w:val="18"/>
                <w:lang w:val="uk-UA" w:eastAsia="en-US"/>
              </w:rPr>
            </w:pPr>
            <w:r w:rsidRPr="00AB7C5C">
              <w:rPr>
                <w:rFonts w:ascii="Times New Roman" w:hAnsi="Times New Roman"/>
                <w:sz w:val="18"/>
                <w:szCs w:val="18"/>
                <w:lang w:val="uk-UA" w:eastAsia="en-US"/>
              </w:rPr>
              <w:t>380</w:t>
            </w:r>
          </w:p>
        </w:tc>
      </w:tr>
      <w:tr w:rsidR="00322836" w:rsidRPr="00AB7C5C" w:rsidTr="00D1612E">
        <w:tc>
          <w:tcPr>
            <w:tcW w:w="150" w:type="pct"/>
            <w:vMerge/>
          </w:tcPr>
          <w:p w:rsidR="00322836" w:rsidRPr="00AB7C5C" w:rsidRDefault="00322836" w:rsidP="00322836">
            <w:pPr>
              <w:rPr>
                <w:rFonts w:ascii="Times New Roman" w:hAnsi="Times New Roman"/>
                <w:sz w:val="18"/>
                <w:szCs w:val="18"/>
                <w:lang w:val="uk-UA" w:eastAsia="uk-UA"/>
              </w:rPr>
            </w:pPr>
          </w:p>
        </w:tc>
        <w:tc>
          <w:tcPr>
            <w:tcW w:w="591" w:type="pct"/>
            <w:vMerge/>
          </w:tcPr>
          <w:p w:rsidR="00322836" w:rsidRPr="00AB7C5C" w:rsidRDefault="00322836" w:rsidP="00322836">
            <w:pPr>
              <w:rPr>
                <w:rFonts w:ascii="Times New Roman" w:hAnsi="Times New Roman"/>
                <w:sz w:val="18"/>
                <w:szCs w:val="18"/>
                <w:lang w:val="uk-UA" w:eastAsia="uk-UA"/>
              </w:rPr>
            </w:pPr>
          </w:p>
        </w:tc>
        <w:tc>
          <w:tcPr>
            <w:tcW w:w="727" w:type="pct"/>
            <w:vMerge/>
          </w:tcPr>
          <w:p w:rsidR="00322836" w:rsidRPr="00AB7C5C" w:rsidRDefault="00322836" w:rsidP="00322836">
            <w:pPr>
              <w:rPr>
                <w:rFonts w:ascii="Times New Roman" w:hAnsi="Times New Roman"/>
                <w:sz w:val="18"/>
                <w:szCs w:val="18"/>
                <w:lang w:val="uk-UA" w:eastAsia="uk-UA"/>
              </w:rPr>
            </w:pPr>
          </w:p>
        </w:tc>
        <w:tc>
          <w:tcPr>
            <w:tcW w:w="368" w:type="pct"/>
            <w:vMerge/>
          </w:tcPr>
          <w:p w:rsidR="00322836" w:rsidRPr="00AB7C5C" w:rsidRDefault="00322836" w:rsidP="00322836">
            <w:pPr>
              <w:rPr>
                <w:rFonts w:ascii="Times New Roman" w:hAnsi="Times New Roman"/>
                <w:sz w:val="18"/>
                <w:szCs w:val="18"/>
                <w:lang w:val="uk-UA" w:eastAsia="uk-UA"/>
              </w:rPr>
            </w:pPr>
          </w:p>
        </w:tc>
        <w:tc>
          <w:tcPr>
            <w:tcW w:w="547" w:type="pct"/>
            <w:vMerge/>
          </w:tcPr>
          <w:p w:rsidR="00322836" w:rsidRPr="00AB7C5C" w:rsidRDefault="00322836" w:rsidP="00322836">
            <w:pPr>
              <w:jc w:val="center"/>
              <w:rPr>
                <w:rFonts w:ascii="Times New Roman" w:hAnsi="Times New Roman"/>
                <w:sz w:val="18"/>
                <w:szCs w:val="18"/>
                <w:lang w:val="uk-UA" w:eastAsia="uk-UA"/>
              </w:rPr>
            </w:pPr>
          </w:p>
        </w:tc>
        <w:tc>
          <w:tcPr>
            <w:tcW w:w="437" w:type="pct"/>
            <w:vMerge/>
          </w:tcPr>
          <w:p w:rsidR="00322836" w:rsidRPr="00AB7C5C" w:rsidRDefault="00322836" w:rsidP="00322836">
            <w:pPr>
              <w:jc w:val="center"/>
              <w:rPr>
                <w:rFonts w:ascii="Times New Roman" w:hAnsi="Times New Roman"/>
                <w:sz w:val="18"/>
                <w:szCs w:val="18"/>
                <w:lang w:val="uk-UA" w:eastAsia="uk-UA"/>
              </w:rPr>
            </w:pPr>
          </w:p>
        </w:tc>
        <w:tc>
          <w:tcPr>
            <w:tcW w:w="536" w:type="pct"/>
            <w:vMerge/>
          </w:tcPr>
          <w:p w:rsidR="00322836" w:rsidRPr="00AB7C5C" w:rsidRDefault="00322836" w:rsidP="00322836">
            <w:pPr>
              <w:rPr>
                <w:rFonts w:ascii="Times New Roman" w:hAnsi="Times New Roman"/>
                <w:sz w:val="18"/>
                <w:szCs w:val="18"/>
                <w:lang w:val="uk-UA" w:eastAsia="uk-UA"/>
              </w:rPr>
            </w:pPr>
          </w:p>
        </w:tc>
        <w:tc>
          <w:tcPr>
            <w:tcW w:w="758" w:type="pct"/>
            <w:vAlign w:val="center"/>
          </w:tcPr>
          <w:p w:rsidR="00322836" w:rsidRPr="00AB7C5C" w:rsidRDefault="00322836" w:rsidP="00322836">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кількість відвідувачів, </w:t>
            </w:r>
            <w:r w:rsidR="00900434" w:rsidRPr="00AB7C5C">
              <w:rPr>
                <w:rFonts w:ascii="Times New Roman" w:hAnsi="Times New Roman"/>
                <w:sz w:val="18"/>
                <w:szCs w:val="18"/>
                <w:lang w:val="uk-UA" w:eastAsia="en-US"/>
              </w:rPr>
              <w:t xml:space="preserve">тис. </w:t>
            </w:r>
            <w:r w:rsidRPr="00AB7C5C">
              <w:rPr>
                <w:rFonts w:ascii="Times New Roman" w:hAnsi="Times New Roman"/>
                <w:sz w:val="18"/>
                <w:szCs w:val="18"/>
                <w:lang w:val="uk-UA" w:eastAsia="en-US"/>
              </w:rPr>
              <w:lastRenderedPageBreak/>
              <w:t>осіб</w:t>
            </w:r>
          </w:p>
        </w:tc>
        <w:tc>
          <w:tcPr>
            <w:tcW w:w="280" w:type="pct"/>
          </w:tcPr>
          <w:p w:rsidR="00322836" w:rsidRPr="00AB7C5C" w:rsidRDefault="00322836" w:rsidP="00900434">
            <w:pPr>
              <w:jc w:val="center"/>
              <w:rPr>
                <w:rFonts w:ascii="Times New Roman" w:hAnsi="Times New Roman"/>
                <w:sz w:val="18"/>
                <w:szCs w:val="18"/>
                <w:lang w:val="uk-UA" w:eastAsia="en-US"/>
              </w:rPr>
            </w:pPr>
            <w:r w:rsidRPr="00AB7C5C">
              <w:rPr>
                <w:rFonts w:ascii="Times New Roman" w:hAnsi="Times New Roman"/>
                <w:sz w:val="18"/>
                <w:szCs w:val="18"/>
                <w:lang w:val="uk-UA" w:eastAsia="en-US"/>
              </w:rPr>
              <w:lastRenderedPageBreak/>
              <w:t>1000</w:t>
            </w:r>
            <w:r w:rsidR="00900434" w:rsidRPr="00AB7C5C">
              <w:rPr>
                <w:rFonts w:ascii="Times New Roman" w:hAnsi="Times New Roman"/>
                <w:sz w:val="18"/>
                <w:szCs w:val="18"/>
                <w:lang w:val="uk-UA" w:eastAsia="en-US"/>
              </w:rPr>
              <w:t>,</w:t>
            </w:r>
            <w:r w:rsidRPr="00AB7C5C">
              <w:rPr>
                <w:rFonts w:ascii="Times New Roman" w:hAnsi="Times New Roman"/>
                <w:sz w:val="18"/>
                <w:szCs w:val="18"/>
                <w:lang w:val="uk-UA" w:eastAsia="en-US"/>
              </w:rPr>
              <w:t>8</w:t>
            </w:r>
          </w:p>
        </w:tc>
        <w:tc>
          <w:tcPr>
            <w:tcW w:w="302" w:type="pct"/>
          </w:tcPr>
          <w:p w:rsidR="00322836" w:rsidRPr="00AB7C5C" w:rsidRDefault="00322836" w:rsidP="00322836">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1019</w:t>
            </w:r>
            <w:r w:rsidR="00900434" w:rsidRPr="00AB7C5C">
              <w:rPr>
                <w:rFonts w:ascii="Times New Roman" w:hAnsi="Times New Roman"/>
                <w:sz w:val="18"/>
                <w:szCs w:val="18"/>
                <w:lang w:val="uk-UA" w:eastAsia="en-US"/>
              </w:rPr>
              <w:t>,8</w:t>
            </w:r>
          </w:p>
        </w:tc>
        <w:tc>
          <w:tcPr>
            <w:tcW w:w="304" w:type="pct"/>
          </w:tcPr>
          <w:p w:rsidR="00322836" w:rsidRPr="00AB7C5C" w:rsidRDefault="00322836" w:rsidP="00900434">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1031</w:t>
            </w:r>
            <w:r w:rsidR="00900434" w:rsidRPr="00AB7C5C">
              <w:rPr>
                <w:rFonts w:ascii="Times New Roman" w:hAnsi="Times New Roman"/>
                <w:sz w:val="18"/>
                <w:szCs w:val="18"/>
                <w:lang w:val="uk-UA" w:eastAsia="en-US"/>
              </w:rPr>
              <w:t>,</w:t>
            </w:r>
            <w:r w:rsidRPr="00AB7C5C">
              <w:rPr>
                <w:rFonts w:ascii="Times New Roman" w:hAnsi="Times New Roman"/>
                <w:sz w:val="18"/>
                <w:szCs w:val="18"/>
                <w:lang w:val="uk-UA" w:eastAsia="en-US"/>
              </w:rPr>
              <w:t>2</w:t>
            </w: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b/>
                <w:sz w:val="18"/>
                <w:szCs w:val="18"/>
                <w:lang w:val="uk-UA" w:eastAsia="en-US"/>
              </w:rPr>
            </w:pPr>
            <w:r w:rsidRPr="00AB7C5C">
              <w:rPr>
                <w:rFonts w:ascii="Times New Roman" w:hAnsi="Times New Roman"/>
                <w:b/>
                <w:sz w:val="18"/>
                <w:szCs w:val="18"/>
                <w:lang w:val="uk-UA" w:eastAsia="en-US"/>
              </w:rPr>
              <w:t>ефективності:</w:t>
            </w:r>
          </w:p>
        </w:tc>
        <w:tc>
          <w:tcPr>
            <w:tcW w:w="280" w:type="pct"/>
          </w:tcPr>
          <w:p w:rsidR="00185CD7" w:rsidRPr="00AB7C5C" w:rsidRDefault="00185CD7" w:rsidP="00185CD7">
            <w:pPr>
              <w:jc w:val="center"/>
              <w:rPr>
                <w:rFonts w:ascii="Times New Roman" w:hAnsi="Times New Roman"/>
                <w:sz w:val="18"/>
                <w:szCs w:val="18"/>
                <w:lang w:val="uk-UA" w:eastAsia="en-US"/>
              </w:rPr>
            </w:pPr>
          </w:p>
        </w:tc>
        <w:tc>
          <w:tcPr>
            <w:tcW w:w="302" w:type="pct"/>
          </w:tcPr>
          <w:p w:rsidR="00185CD7" w:rsidRPr="00AB7C5C" w:rsidRDefault="00185CD7" w:rsidP="00185CD7">
            <w:pPr>
              <w:jc w:val="center"/>
              <w:rPr>
                <w:rFonts w:ascii="Times New Roman" w:hAnsi="Times New Roman"/>
                <w:sz w:val="18"/>
                <w:szCs w:val="18"/>
                <w:lang w:val="uk-UA" w:eastAsia="en-US"/>
              </w:rPr>
            </w:pPr>
          </w:p>
        </w:tc>
        <w:tc>
          <w:tcPr>
            <w:tcW w:w="304" w:type="pct"/>
          </w:tcPr>
          <w:p w:rsidR="00185CD7" w:rsidRPr="00AB7C5C" w:rsidRDefault="00185CD7" w:rsidP="00185CD7">
            <w:pPr>
              <w:jc w:val="center"/>
              <w:rPr>
                <w:rFonts w:ascii="Times New Roman" w:hAnsi="Times New Roman"/>
                <w:sz w:val="18"/>
                <w:szCs w:val="18"/>
                <w:lang w:val="uk-UA" w:eastAsia="en-US"/>
              </w:rPr>
            </w:pP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середня вартість придбання одиниці обладнання, тис. </w:t>
            </w:r>
            <w:proofErr w:type="spellStart"/>
            <w:r w:rsidRPr="00AB7C5C">
              <w:rPr>
                <w:rFonts w:ascii="Times New Roman" w:hAnsi="Times New Roman"/>
                <w:sz w:val="18"/>
                <w:szCs w:val="18"/>
                <w:lang w:val="uk-UA" w:eastAsia="en-US"/>
              </w:rPr>
              <w:t>грн</w:t>
            </w:r>
            <w:proofErr w:type="spellEnd"/>
          </w:p>
        </w:tc>
        <w:tc>
          <w:tcPr>
            <w:tcW w:w="280"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33,2</w:t>
            </w:r>
          </w:p>
        </w:tc>
        <w:tc>
          <w:tcPr>
            <w:tcW w:w="302"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43,3</w:t>
            </w:r>
          </w:p>
        </w:tc>
        <w:tc>
          <w:tcPr>
            <w:tcW w:w="304"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43,8</w:t>
            </w:r>
          </w:p>
        </w:tc>
      </w:tr>
      <w:tr w:rsidR="00C42692" w:rsidRPr="00AB7C5C" w:rsidTr="00D1612E">
        <w:trPr>
          <w:trHeight w:val="60"/>
        </w:trPr>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sz w:val="18"/>
                <w:szCs w:val="18"/>
                <w:lang w:val="uk-UA" w:eastAsia="en-US"/>
              </w:rPr>
            </w:pPr>
            <w:r w:rsidRPr="00AB7C5C">
              <w:rPr>
                <w:rFonts w:ascii="Times New Roman" w:hAnsi="Times New Roman"/>
                <w:b/>
                <w:sz w:val="18"/>
                <w:szCs w:val="18"/>
                <w:lang w:val="uk-UA" w:eastAsia="en-US"/>
              </w:rPr>
              <w:t>якості:</w:t>
            </w:r>
          </w:p>
        </w:tc>
        <w:tc>
          <w:tcPr>
            <w:tcW w:w="280" w:type="pct"/>
          </w:tcPr>
          <w:p w:rsidR="00185CD7" w:rsidRPr="00AB7C5C" w:rsidRDefault="00185CD7" w:rsidP="00185CD7">
            <w:pPr>
              <w:jc w:val="center"/>
              <w:rPr>
                <w:rFonts w:ascii="Times New Roman" w:hAnsi="Times New Roman"/>
                <w:sz w:val="18"/>
                <w:szCs w:val="18"/>
                <w:lang w:val="uk-UA" w:eastAsia="en-US"/>
              </w:rPr>
            </w:pPr>
          </w:p>
        </w:tc>
        <w:tc>
          <w:tcPr>
            <w:tcW w:w="302" w:type="pct"/>
          </w:tcPr>
          <w:p w:rsidR="00185CD7" w:rsidRPr="00AB7C5C" w:rsidRDefault="00185CD7" w:rsidP="00185CD7">
            <w:pPr>
              <w:jc w:val="center"/>
              <w:rPr>
                <w:rFonts w:ascii="Times New Roman" w:hAnsi="Times New Roman"/>
                <w:sz w:val="18"/>
                <w:szCs w:val="18"/>
                <w:lang w:val="uk-UA" w:eastAsia="en-US"/>
              </w:rPr>
            </w:pPr>
          </w:p>
        </w:tc>
        <w:tc>
          <w:tcPr>
            <w:tcW w:w="304" w:type="pct"/>
          </w:tcPr>
          <w:p w:rsidR="00185CD7" w:rsidRPr="00AB7C5C" w:rsidRDefault="00185CD7" w:rsidP="00185CD7">
            <w:pPr>
              <w:jc w:val="center"/>
              <w:rPr>
                <w:rFonts w:ascii="Times New Roman" w:hAnsi="Times New Roman"/>
                <w:sz w:val="18"/>
                <w:szCs w:val="18"/>
                <w:lang w:val="uk-UA" w:eastAsia="en-US"/>
              </w:rPr>
            </w:pPr>
          </w:p>
        </w:tc>
      </w:tr>
      <w:tr w:rsidR="00E04030" w:rsidRPr="00AB7C5C" w:rsidTr="00D1612E">
        <w:trPr>
          <w:trHeight w:val="439"/>
        </w:trPr>
        <w:tc>
          <w:tcPr>
            <w:tcW w:w="150" w:type="pct"/>
            <w:vMerge/>
            <w:tcBorders>
              <w:bottom w:val="nil"/>
            </w:tcBorders>
          </w:tcPr>
          <w:p w:rsidR="00E04030" w:rsidRPr="00AB7C5C" w:rsidRDefault="00E04030" w:rsidP="00E04030">
            <w:pPr>
              <w:rPr>
                <w:rFonts w:ascii="Times New Roman" w:hAnsi="Times New Roman"/>
                <w:sz w:val="18"/>
                <w:szCs w:val="18"/>
                <w:lang w:val="uk-UA" w:eastAsia="uk-UA"/>
              </w:rPr>
            </w:pPr>
          </w:p>
        </w:tc>
        <w:tc>
          <w:tcPr>
            <w:tcW w:w="591" w:type="pct"/>
            <w:vMerge/>
          </w:tcPr>
          <w:p w:rsidR="00E04030" w:rsidRPr="00AB7C5C" w:rsidRDefault="00E04030" w:rsidP="00E04030">
            <w:pPr>
              <w:rPr>
                <w:rFonts w:ascii="Times New Roman" w:hAnsi="Times New Roman"/>
                <w:sz w:val="18"/>
                <w:szCs w:val="18"/>
                <w:lang w:val="uk-UA" w:eastAsia="uk-UA"/>
              </w:rPr>
            </w:pPr>
          </w:p>
        </w:tc>
        <w:tc>
          <w:tcPr>
            <w:tcW w:w="727" w:type="pct"/>
            <w:vMerge/>
          </w:tcPr>
          <w:p w:rsidR="00E04030" w:rsidRPr="00AB7C5C" w:rsidRDefault="00E04030" w:rsidP="00E04030">
            <w:pPr>
              <w:rPr>
                <w:rFonts w:ascii="Times New Roman" w:hAnsi="Times New Roman"/>
                <w:sz w:val="18"/>
                <w:szCs w:val="18"/>
                <w:lang w:val="uk-UA" w:eastAsia="uk-UA"/>
              </w:rPr>
            </w:pPr>
          </w:p>
        </w:tc>
        <w:tc>
          <w:tcPr>
            <w:tcW w:w="368" w:type="pct"/>
            <w:vMerge/>
          </w:tcPr>
          <w:p w:rsidR="00E04030" w:rsidRPr="00AB7C5C" w:rsidRDefault="00E04030" w:rsidP="00E04030">
            <w:pPr>
              <w:rPr>
                <w:rFonts w:ascii="Times New Roman" w:hAnsi="Times New Roman"/>
                <w:sz w:val="18"/>
                <w:szCs w:val="18"/>
                <w:lang w:val="uk-UA" w:eastAsia="uk-UA"/>
              </w:rPr>
            </w:pPr>
          </w:p>
        </w:tc>
        <w:tc>
          <w:tcPr>
            <w:tcW w:w="547" w:type="pct"/>
            <w:vMerge/>
          </w:tcPr>
          <w:p w:rsidR="00E04030" w:rsidRPr="00AB7C5C" w:rsidRDefault="00E04030" w:rsidP="00E04030">
            <w:pPr>
              <w:jc w:val="center"/>
              <w:rPr>
                <w:rFonts w:ascii="Times New Roman" w:hAnsi="Times New Roman"/>
                <w:sz w:val="18"/>
                <w:szCs w:val="18"/>
                <w:lang w:val="uk-UA" w:eastAsia="uk-UA"/>
              </w:rPr>
            </w:pPr>
          </w:p>
        </w:tc>
        <w:tc>
          <w:tcPr>
            <w:tcW w:w="437" w:type="pct"/>
            <w:vMerge/>
          </w:tcPr>
          <w:p w:rsidR="00E04030" w:rsidRPr="00AB7C5C" w:rsidRDefault="00E04030" w:rsidP="00E04030">
            <w:pPr>
              <w:jc w:val="center"/>
              <w:rPr>
                <w:rFonts w:ascii="Times New Roman" w:hAnsi="Times New Roman"/>
                <w:sz w:val="18"/>
                <w:szCs w:val="18"/>
                <w:lang w:val="uk-UA" w:eastAsia="uk-UA"/>
              </w:rPr>
            </w:pPr>
          </w:p>
        </w:tc>
        <w:tc>
          <w:tcPr>
            <w:tcW w:w="536" w:type="pct"/>
            <w:vMerge/>
          </w:tcPr>
          <w:p w:rsidR="00E04030" w:rsidRPr="00AB7C5C" w:rsidRDefault="00E04030" w:rsidP="00E04030">
            <w:pPr>
              <w:rPr>
                <w:rFonts w:ascii="Times New Roman" w:hAnsi="Times New Roman"/>
                <w:sz w:val="18"/>
                <w:szCs w:val="18"/>
                <w:lang w:val="uk-UA" w:eastAsia="uk-UA"/>
              </w:rPr>
            </w:pPr>
          </w:p>
        </w:tc>
        <w:tc>
          <w:tcPr>
            <w:tcW w:w="758" w:type="pct"/>
          </w:tcPr>
          <w:p w:rsidR="00E04030" w:rsidRPr="00AB7C5C" w:rsidRDefault="00E04030" w:rsidP="006011F4">
            <w:pPr>
              <w:rPr>
                <w:rFonts w:ascii="Times New Roman" w:hAnsi="Times New Roman"/>
                <w:sz w:val="18"/>
                <w:szCs w:val="18"/>
                <w:lang w:val="uk-UA" w:eastAsia="en-US"/>
              </w:rPr>
            </w:pPr>
            <w:r w:rsidRPr="00AB7C5C">
              <w:rPr>
                <w:rFonts w:ascii="Times New Roman" w:hAnsi="Times New Roman"/>
                <w:sz w:val="18"/>
                <w:szCs w:val="18"/>
                <w:lang w:val="uk-UA" w:eastAsia="en-US"/>
              </w:rPr>
              <w:t>динаміка кількості відвідувачів, %</w:t>
            </w:r>
          </w:p>
        </w:tc>
        <w:tc>
          <w:tcPr>
            <w:tcW w:w="280" w:type="pct"/>
          </w:tcPr>
          <w:p w:rsidR="00322836" w:rsidRPr="00AB7C5C" w:rsidRDefault="00322836" w:rsidP="00C0074C">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100,7</w:t>
            </w:r>
          </w:p>
        </w:tc>
        <w:tc>
          <w:tcPr>
            <w:tcW w:w="302" w:type="pct"/>
          </w:tcPr>
          <w:p w:rsidR="00322836" w:rsidRPr="00AB7C5C" w:rsidRDefault="00322836" w:rsidP="00C0074C">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101,9</w:t>
            </w:r>
          </w:p>
        </w:tc>
        <w:tc>
          <w:tcPr>
            <w:tcW w:w="304" w:type="pct"/>
          </w:tcPr>
          <w:p w:rsidR="00322836" w:rsidRPr="00AB7C5C" w:rsidRDefault="00322836" w:rsidP="00C0074C">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101,1</w:t>
            </w:r>
          </w:p>
        </w:tc>
      </w:tr>
      <w:tr w:rsidR="00C42692" w:rsidRPr="00AB7C5C" w:rsidTr="00D1612E">
        <w:tc>
          <w:tcPr>
            <w:tcW w:w="150" w:type="pct"/>
            <w:vMerge w:val="restart"/>
            <w:tcBorders>
              <w:top w:val="nil"/>
            </w:tcBorders>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val="restart"/>
          </w:tcPr>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 xml:space="preserve">1.3. Впровадження інтерактивних проекцій, </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 xml:space="preserve">3Д-зображень, </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3Д-сканувань, голографій тощо.</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Створення екскурсій за допомогою VR-технологій</w:t>
            </w:r>
          </w:p>
        </w:tc>
        <w:tc>
          <w:tcPr>
            <w:tcW w:w="368" w:type="pct"/>
            <w:vMerge w:val="restart"/>
          </w:tcPr>
          <w:p w:rsidR="00185CD7" w:rsidRPr="00AB7C5C" w:rsidRDefault="00185CD7" w:rsidP="00185CD7">
            <w:pPr>
              <w:jc w:val="center"/>
              <w:rPr>
                <w:rFonts w:ascii="Times New Roman" w:hAnsi="Times New Roman"/>
                <w:sz w:val="18"/>
                <w:szCs w:val="18"/>
                <w:lang w:val="uk-UA" w:eastAsia="uk-UA"/>
              </w:rPr>
            </w:pPr>
            <w:r w:rsidRPr="00AB7C5C">
              <w:rPr>
                <w:rFonts w:ascii="Times New Roman" w:hAnsi="Times New Roman"/>
                <w:sz w:val="18"/>
                <w:szCs w:val="18"/>
                <w:lang w:val="uk-UA" w:eastAsia="uk-UA"/>
              </w:rPr>
              <w:t>2019</w:t>
            </w:r>
          </w:p>
        </w:tc>
        <w:tc>
          <w:tcPr>
            <w:tcW w:w="547" w:type="pct"/>
            <w:vMerge w:val="restart"/>
          </w:tcPr>
          <w:p w:rsidR="00185CD7" w:rsidRPr="00AB7C5C" w:rsidRDefault="00185CD7" w:rsidP="00185CD7">
            <w:pPr>
              <w:jc w:val="center"/>
              <w:rPr>
                <w:rFonts w:ascii="Times New Roman" w:hAnsi="Times New Roman"/>
                <w:sz w:val="18"/>
                <w:szCs w:val="18"/>
                <w:lang w:val="uk-UA" w:eastAsia="uk-UA"/>
              </w:rPr>
            </w:pPr>
            <w:r w:rsidRPr="00AB7C5C">
              <w:rPr>
                <w:rFonts w:ascii="Times New Roman" w:hAnsi="Times New Roman"/>
                <w:sz w:val="18"/>
                <w:szCs w:val="18"/>
                <w:lang w:val="uk-UA" w:eastAsia="uk-UA"/>
              </w:rPr>
              <w:t xml:space="preserve">Департамент культури </w:t>
            </w:r>
            <w:r w:rsidRPr="00AB7C5C">
              <w:rPr>
                <w:rFonts w:ascii="Times New Roman" w:hAnsi="Times New Roman"/>
                <w:sz w:val="18"/>
                <w:szCs w:val="18"/>
                <w:lang w:val="uk-UA"/>
              </w:rPr>
              <w:t>виконавчого органу Київської міської ради (Київської міської державної адміністрації)</w:t>
            </w:r>
            <w:r w:rsidRPr="00AB7C5C">
              <w:rPr>
                <w:rFonts w:ascii="Times New Roman" w:hAnsi="Times New Roman"/>
                <w:sz w:val="18"/>
                <w:szCs w:val="18"/>
                <w:lang w:val="uk-UA" w:eastAsia="uk-UA"/>
              </w:rPr>
              <w:t>,</w:t>
            </w:r>
          </w:p>
          <w:p w:rsidR="00185CD7" w:rsidRPr="00AB7C5C" w:rsidRDefault="00185CD7" w:rsidP="00185CD7">
            <w:pPr>
              <w:jc w:val="center"/>
              <w:rPr>
                <w:rFonts w:ascii="Times New Roman" w:hAnsi="Times New Roman"/>
                <w:sz w:val="18"/>
                <w:szCs w:val="18"/>
                <w:lang w:val="uk-UA" w:eastAsia="uk-UA"/>
              </w:rPr>
            </w:pPr>
            <w:r w:rsidRPr="00AB7C5C">
              <w:rPr>
                <w:rFonts w:ascii="Times New Roman" w:hAnsi="Times New Roman"/>
                <w:sz w:val="18"/>
                <w:szCs w:val="18"/>
                <w:lang w:val="uk-UA" w:eastAsia="uk-UA"/>
              </w:rPr>
              <w:t>музейні заклади комунальної власності територіальної громади міста Києва</w:t>
            </w:r>
          </w:p>
        </w:tc>
        <w:tc>
          <w:tcPr>
            <w:tcW w:w="437" w:type="pct"/>
            <w:vMerge w:val="restart"/>
          </w:tcPr>
          <w:p w:rsidR="00185CD7" w:rsidRPr="00AB7C5C" w:rsidRDefault="00185CD7" w:rsidP="00185CD7">
            <w:pPr>
              <w:jc w:val="center"/>
              <w:rPr>
                <w:rFonts w:ascii="Times New Roman" w:hAnsi="Times New Roman"/>
                <w:sz w:val="18"/>
                <w:szCs w:val="18"/>
                <w:lang w:val="uk-UA" w:eastAsia="uk-UA"/>
              </w:rPr>
            </w:pPr>
            <w:r w:rsidRPr="00AB7C5C">
              <w:rPr>
                <w:rFonts w:ascii="Times New Roman" w:hAnsi="Times New Roman"/>
                <w:sz w:val="18"/>
                <w:szCs w:val="18"/>
                <w:lang w:val="uk-UA" w:eastAsia="uk-UA"/>
              </w:rPr>
              <w:t>Бюджет м. Києва</w:t>
            </w:r>
          </w:p>
        </w:tc>
        <w:tc>
          <w:tcPr>
            <w:tcW w:w="536" w:type="pct"/>
            <w:vMerge w:val="restart"/>
          </w:tcPr>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Всього: 1900,0</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2019 – 1900,0</w:t>
            </w:r>
          </w:p>
        </w:tc>
        <w:tc>
          <w:tcPr>
            <w:tcW w:w="758" w:type="pct"/>
          </w:tcPr>
          <w:p w:rsidR="00185CD7" w:rsidRPr="00AB7C5C" w:rsidRDefault="00185CD7" w:rsidP="00185CD7">
            <w:pPr>
              <w:rPr>
                <w:rFonts w:ascii="Times New Roman" w:hAnsi="Times New Roman"/>
                <w:b/>
                <w:sz w:val="18"/>
                <w:szCs w:val="18"/>
                <w:lang w:val="uk-UA" w:eastAsia="en-US"/>
              </w:rPr>
            </w:pPr>
            <w:r w:rsidRPr="00AB7C5C">
              <w:rPr>
                <w:rFonts w:ascii="Times New Roman" w:hAnsi="Times New Roman"/>
                <w:b/>
                <w:sz w:val="18"/>
                <w:szCs w:val="18"/>
                <w:lang w:val="uk-UA" w:eastAsia="en-US"/>
              </w:rPr>
              <w:t>витрат:</w:t>
            </w:r>
          </w:p>
        </w:tc>
        <w:tc>
          <w:tcPr>
            <w:tcW w:w="280" w:type="pct"/>
          </w:tcPr>
          <w:p w:rsidR="00185CD7" w:rsidRPr="00AB7C5C" w:rsidRDefault="00185CD7" w:rsidP="00185CD7">
            <w:pPr>
              <w:jc w:val="center"/>
              <w:rPr>
                <w:rFonts w:ascii="Times New Roman" w:hAnsi="Times New Roman"/>
                <w:sz w:val="18"/>
                <w:szCs w:val="18"/>
                <w:lang w:val="uk-UA" w:eastAsia="en-US"/>
              </w:rPr>
            </w:pPr>
          </w:p>
        </w:tc>
        <w:tc>
          <w:tcPr>
            <w:tcW w:w="302" w:type="pct"/>
          </w:tcPr>
          <w:p w:rsidR="00185CD7" w:rsidRPr="00AB7C5C" w:rsidRDefault="00185CD7" w:rsidP="00185CD7">
            <w:pPr>
              <w:jc w:val="center"/>
              <w:rPr>
                <w:rFonts w:ascii="Times New Roman" w:hAnsi="Times New Roman"/>
                <w:sz w:val="18"/>
                <w:szCs w:val="18"/>
                <w:lang w:val="uk-UA" w:eastAsia="en-US"/>
              </w:rPr>
            </w:pPr>
          </w:p>
        </w:tc>
        <w:tc>
          <w:tcPr>
            <w:tcW w:w="304" w:type="pct"/>
          </w:tcPr>
          <w:p w:rsidR="00185CD7" w:rsidRPr="00AB7C5C" w:rsidRDefault="00185CD7" w:rsidP="00185CD7">
            <w:pPr>
              <w:jc w:val="center"/>
              <w:rPr>
                <w:rFonts w:ascii="Times New Roman" w:hAnsi="Times New Roman"/>
                <w:sz w:val="18"/>
                <w:szCs w:val="18"/>
                <w:lang w:val="uk-UA" w:eastAsia="en-US"/>
              </w:rPr>
            </w:pP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1900,0</w:t>
            </w:r>
          </w:p>
        </w:tc>
        <w:tc>
          <w:tcPr>
            <w:tcW w:w="302"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4"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b/>
                <w:sz w:val="18"/>
                <w:szCs w:val="18"/>
                <w:lang w:val="uk-UA" w:eastAsia="en-US"/>
              </w:rPr>
            </w:pPr>
            <w:r w:rsidRPr="00AB7C5C">
              <w:rPr>
                <w:rFonts w:ascii="Times New Roman" w:hAnsi="Times New Roman"/>
                <w:b/>
                <w:sz w:val="18"/>
                <w:szCs w:val="18"/>
                <w:lang w:val="uk-UA" w:eastAsia="en-US"/>
              </w:rPr>
              <w:t>продукту:</w:t>
            </w:r>
          </w:p>
        </w:tc>
        <w:tc>
          <w:tcPr>
            <w:tcW w:w="280" w:type="pct"/>
          </w:tcPr>
          <w:p w:rsidR="00185CD7" w:rsidRPr="00AB7C5C" w:rsidRDefault="00185CD7" w:rsidP="00185CD7">
            <w:pPr>
              <w:jc w:val="center"/>
              <w:rPr>
                <w:rFonts w:ascii="Times New Roman" w:hAnsi="Times New Roman"/>
                <w:sz w:val="18"/>
                <w:szCs w:val="18"/>
                <w:lang w:val="uk-UA" w:eastAsia="en-US"/>
              </w:rPr>
            </w:pPr>
          </w:p>
        </w:tc>
        <w:tc>
          <w:tcPr>
            <w:tcW w:w="302" w:type="pct"/>
          </w:tcPr>
          <w:p w:rsidR="00185CD7" w:rsidRPr="00AB7C5C" w:rsidRDefault="00185CD7" w:rsidP="00185CD7">
            <w:pPr>
              <w:jc w:val="center"/>
              <w:rPr>
                <w:rFonts w:ascii="Times New Roman" w:hAnsi="Times New Roman"/>
                <w:sz w:val="18"/>
                <w:szCs w:val="18"/>
                <w:lang w:val="uk-UA" w:eastAsia="en-US"/>
              </w:rPr>
            </w:pPr>
          </w:p>
        </w:tc>
        <w:tc>
          <w:tcPr>
            <w:tcW w:w="304" w:type="pct"/>
          </w:tcPr>
          <w:p w:rsidR="00185CD7" w:rsidRPr="00AB7C5C" w:rsidRDefault="00185CD7" w:rsidP="00185CD7">
            <w:pPr>
              <w:jc w:val="center"/>
              <w:rPr>
                <w:rFonts w:ascii="Times New Roman" w:hAnsi="Times New Roman"/>
                <w:sz w:val="18"/>
                <w:szCs w:val="18"/>
                <w:lang w:val="uk-UA" w:eastAsia="en-US"/>
              </w:rPr>
            </w:pP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придбаної оргтехніки та програмних продуктів, од.</w:t>
            </w:r>
          </w:p>
        </w:tc>
        <w:tc>
          <w:tcPr>
            <w:tcW w:w="280"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9</w:t>
            </w:r>
          </w:p>
        </w:tc>
        <w:tc>
          <w:tcPr>
            <w:tcW w:w="302"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4"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r>
      <w:tr w:rsidR="00E04030" w:rsidRPr="00AB7C5C" w:rsidTr="00D1612E">
        <w:tc>
          <w:tcPr>
            <w:tcW w:w="150" w:type="pct"/>
            <w:vMerge/>
          </w:tcPr>
          <w:p w:rsidR="00E04030" w:rsidRPr="00AB7C5C" w:rsidRDefault="00E04030" w:rsidP="00E04030">
            <w:pPr>
              <w:rPr>
                <w:rFonts w:ascii="Times New Roman" w:hAnsi="Times New Roman"/>
                <w:sz w:val="18"/>
                <w:szCs w:val="18"/>
                <w:lang w:val="uk-UA" w:eastAsia="uk-UA"/>
              </w:rPr>
            </w:pPr>
          </w:p>
        </w:tc>
        <w:tc>
          <w:tcPr>
            <w:tcW w:w="591" w:type="pct"/>
            <w:vMerge/>
          </w:tcPr>
          <w:p w:rsidR="00E04030" w:rsidRPr="00AB7C5C" w:rsidRDefault="00E04030" w:rsidP="00E04030">
            <w:pPr>
              <w:rPr>
                <w:rFonts w:ascii="Times New Roman" w:hAnsi="Times New Roman"/>
                <w:sz w:val="18"/>
                <w:szCs w:val="18"/>
                <w:lang w:val="uk-UA" w:eastAsia="uk-UA"/>
              </w:rPr>
            </w:pPr>
          </w:p>
        </w:tc>
        <w:tc>
          <w:tcPr>
            <w:tcW w:w="727" w:type="pct"/>
            <w:vMerge/>
          </w:tcPr>
          <w:p w:rsidR="00E04030" w:rsidRPr="00AB7C5C" w:rsidRDefault="00E04030" w:rsidP="00E04030">
            <w:pPr>
              <w:rPr>
                <w:rFonts w:ascii="Times New Roman" w:hAnsi="Times New Roman"/>
                <w:sz w:val="18"/>
                <w:szCs w:val="18"/>
                <w:lang w:val="uk-UA" w:eastAsia="uk-UA"/>
              </w:rPr>
            </w:pPr>
          </w:p>
        </w:tc>
        <w:tc>
          <w:tcPr>
            <w:tcW w:w="368" w:type="pct"/>
            <w:vMerge/>
          </w:tcPr>
          <w:p w:rsidR="00E04030" w:rsidRPr="00AB7C5C" w:rsidRDefault="00E04030" w:rsidP="00E04030">
            <w:pPr>
              <w:rPr>
                <w:rFonts w:ascii="Times New Roman" w:hAnsi="Times New Roman"/>
                <w:sz w:val="18"/>
                <w:szCs w:val="18"/>
                <w:lang w:val="uk-UA" w:eastAsia="uk-UA"/>
              </w:rPr>
            </w:pPr>
          </w:p>
        </w:tc>
        <w:tc>
          <w:tcPr>
            <w:tcW w:w="547" w:type="pct"/>
            <w:vMerge/>
          </w:tcPr>
          <w:p w:rsidR="00E04030" w:rsidRPr="00AB7C5C" w:rsidRDefault="00E04030" w:rsidP="00E04030">
            <w:pPr>
              <w:jc w:val="center"/>
              <w:rPr>
                <w:rFonts w:ascii="Times New Roman" w:hAnsi="Times New Roman"/>
                <w:sz w:val="18"/>
                <w:szCs w:val="18"/>
                <w:lang w:val="uk-UA" w:eastAsia="uk-UA"/>
              </w:rPr>
            </w:pPr>
          </w:p>
        </w:tc>
        <w:tc>
          <w:tcPr>
            <w:tcW w:w="437" w:type="pct"/>
            <w:vMerge/>
          </w:tcPr>
          <w:p w:rsidR="00E04030" w:rsidRPr="00AB7C5C" w:rsidRDefault="00E04030" w:rsidP="00E04030">
            <w:pPr>
              <w:jc w:val="center"/>
              <w:rPr>
                <w:rFonts w:ascii="Times New Roman" w:hAnsi="Times New Roman"/>
                <w:sz w:val="18"/>
                <w:szCs w:val="18"/>
                <w:lang w:val="uk-UA" w:eastAsia="uk-UA"/>
              </w:rPr>
            </w:pPr>
          </w:p>
        </w:tc>
        <w:tc>
          <w:tcPr>
            <w:tcW w:w="536" w:type="pct"/>
            <w:vMerge/>
          </w:tcPr>
          <w:p w:rsidR="00E04030" w:rsidRPr="00AB7C5C" w:rsidRDefault="00E04030" w:rsidP="00E04030">
            <w:pPr>
              <w:rPr>
                <w:rFonts w:ascii="Times New Roman" w:hAnsi="Times New Roman"/>
                <w:sz w:val="18"/>
                <w:szCs w:val="18"/>
                <w:lang w:val="uk-UA" w:eastAsia="uk-UA"/>
              </w:rPr>
            </w:pPr>
          </w:p>
        </w:tc>
        <w:tc>
          <w:tcPr>
            <w:tcW w:w="758" w:type="pct"/>
            <w:vAlign w:val="center"/>
          </w:tcPr>
          <w:p w:rsidR="00E04030" w:rsidRPr="00AB7C5C" w:rsidRDefault="00E04030" w:rsidP="00E04030">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відвідувачів, осіб</w:t>
            </w:r>
          </w:p>
        </w:tc>
        <w:tc>
          <w:tcPr>
            <w:tcW w:w="280" w:type="pct"/>
          </w:tcPr>
          <w:p w:rsidR="00E04030" w:rsidRPr="00AB7C5C" w:rsidRDefault="00E04030" w:rsidP="00E04030">
            <w:pPr>
              <w:jc w:val="center"/>
              <w:rPr>
                <w:rFonts w:ascii="Times New Roman" w:hAnsi="Times New Roman"/>
                <w:sz w:val="18"/>
                <w:szCs w:val="18"/>
                <w:lang w:val="uk-UA" w:eastAsia="en-US"/>
              </w:rPr>
            </w:pPr>
            <w:r w:rsidRPr="00AB7C5C">
              <w:rPr>
                <w:rFonts w:ascii="Times New Roman" w:hAnsi="Times New Roman"/>
                <w:sz w:val="18"/>
                <w:szCs w:val="18"/>
                <w:lang w:val="uk-UA" w:eastAsia="en-US"/>
              </w:rPr>
              <w:t>5000</w:t>
            </w:r>
          </w:p>
        </w:tc>
        <w:tc>
          <w:tcPr>
            <w:tcW w:w="302" w:type="pct"/>
          </w:tcPr>
          <w:p w:rsidR="00E04030" w:rsidRPr="00AB7C5C" w:rsidRDefault="00E04030" w:rsidP="00E04030">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10000</w:t>
            </w:r>
          </w:p>
        </w:tc>
        <w:tc>
          <w:tcPr>
            <w:tcW w:w="304" w:type="pct"/>
          </w:tcPr>
          <w:p w:rsidR="00E04030" w:rsidRPr="00AB7C5C" w:rsidRDefault="00E04030" w:rsidP="00E04030">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10000</w:t>
            </w: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vAlign w:val="center"/>
          </w:tcPr>
          <w:p w:rsidR="00185CD7" w:rsidRPr="00AB7C5C" w:rsidRDefault="006E2D10" w:rsidP="00C879A9">
            <w:pPr>
              <w:rPr>
                <w:rFonts w:ascii="Times New Roman" w:hAnsi="Times New Roman"/>
                <w:sz w:val="18"/>
                <w:szCs w:val="18"/>
                <w:lang w:val="uk-UA" w:eastAsia="en-US"/>
              </w:rPr>
            </w:pPr>
            <w:r w:rsidRPr="00AB7C5C">
              <w:rPr>
                <w:rFonts w:ascii="Times New Roman" w:hAnsi="Times New Roman"/>
                <w:sz w:val="18"/>
                <w:szCs w:val="18"/>
                <w:lang w:val="uk-UA" w:eastAsia="en-US"/>
              </w:rPr>
              <w:t>розробка віртуальної експозиції</w:t>
            </w:r>
            <w:r w:rsidR="00185CD7" w:rsidRPr="00AB7C5C">
              <w:rPr>
                <w:rFonts w:ascii="Times New Roman" w:hAnsi="Times New Roman"/>
                <w:sz w:val="18"/>
                <w:szCs w:val="18"/>
                <w:lang w:val="uk-UA" w:eastAsia="uk-UA"/>
              </w:rPr>
              <w:t>, од.</w:t>
            </w:r>
          </w:p>
        </w:tc>
        <w:tc>
          <w:tcPr>
            <w:tcW w:w="280" w:type="pct"/>
          </w:tcPr>
          <w:p w:rsidR="00185CD7" w:rsidRPr="00AB7C5C" w:rsidRDefault="00E04030"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1</w:t>
            </w:r>
          </w:p>
        </w:tc>
        <w:tc>
          <w:tcPr>
            <w:tcW w:w="302" w:type="pct"/>
          </w:tcPr>
          <w:p w:rsidR="00185CD7" w:rsidRPr="00AB7C5C" w:rsidRDefault="00133409"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4" w:type="pct"/>
          </w:tcPr>
          <w:p w:rsidR="00185CD7" w:rsidRPr="00AB7C5C" w:rsidRDefault="00133409"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b/>
                <w:sz w:val="18"/>
                <w:szCs w:val="18"/>
                <w:lang w:val="uk-UA" w:eastAsia="en-US"/>
              </w:rPr>
            </w:pPr>
            <w:r w:rsidRPr="00AB7C5C">
              <w:rPr>
                <w:rFonts w:ascii="Times New Roman" w:hAnsi="Times New Roman"/>
                <w:b/>
                <w:sz w:val="18"/>
                <w:szCs w:val="18"/>
                <w:lang w:val="uk-UA" w:eastAsia="en-US"/>
              </w:rPr>
              <w:t>ефективності:</w:t>
            </w:r>
          </w:p>
        </w:tc>
        <w:tc>
          <w:tcPr>
            <w:tcW w:w="280" w:type="pct"/>
          </w:tcPr>
          <w:p w:rsidR="00185CD7" w:rsidRPr="00AB7C5C" w:rsidRDefault="00185CD7" w:rsidP="00185CD7">
            <w:pPr>
              <w:jc w:val="center"/>
              <w:rPr>
                <w:rFonts w:ascii="Times New Roman" w:hAnsi="Times New Roman"/>
                <w:sz w:val="18"/>
                <w:szCs w:val="18"/>
                <w:lang w:val="uk-UA" w:eastAsia="en-US"/>
              </w:rPr>
            </w:pPr>
          </w:p>
        </w:tc>
        <w:tc>
          <w:tcPr>
            <w:tcW w:w="302" w:type="pct"/>
          </w:tcPr>
          <w:p w:rsidR="00185CD7" w:rsidRPr="00AB7C5C" w:rsidRDefault="00185CD7" w:rsidP="00185CD7">
            <w:pPr>
              <w:jc w:val="center"/>
              <w:rPr>
                <w:rFonts w:ascii="Times New Roman" w:hAnsi="Times New Roman"/>
                <w:sz w:val="18"/>
                <w:szCs w:val="18"/>
                <w:lang w:val="uk-UA" w:eastAsia="en-US"/>
              </w:rPr>
            </w:pPr>
          </w:p>
        </w:tc>
        <w:tc>
          <w:tcPr>
            <w:tcW w:w="304" w:type="pct"/>
          </w:tcPr>
          <w:p w:rsidR="00185CD7" w:rsidRPr="00AB7C5C" w:rsidRDefault="00185CD7" w:rsidP="00185CD7">
            <w:pPr>
              <w:jc w:val="center"/>
              <w:rPr>
                <w:rFonts w:ascii="Times New Roman" w:hAnsi="Times New Roman"/>
                <w:sz w:val="18"/>
                <w:szCs w:val="18"/>
                <w:lang w:val="uk-UA" w:eastAsia="en-US"/>
              </w:rPr>
            </w:pP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середні витрати на одиницю обладнання та програмного продукту, тис. </w:t>
            </w:r>
            <w:proofErr w:type="spellStart"/>
            <w:r w:rsidRPr="00AB7C5C">
              <w:rPr>
                <w:rFonts w:ascii="Times New Roman" w:hAnsi="Times New Roman"/>
                <w:sz w:val="18"/>
                <w:szCs w:val="18"/>
                <w:lang w:val="uk-UA" w:eastAsia="en-US"/>
              </w:rPr>
              <w:t>грн</w:t>
            </w:r>
            <w:proofErr w:type="spellEnd"/>
          </w:p>
        </w:tc>
        <w:tc>
          <w:tcPr>
            <w:tcW w:w="280" w:type="pct"/>
            <w:shd w:val="clear" w:color="auto" w:fill="auto"/>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211,1</w:t>
            </w:r>
          </w:p>
        </w:tc>
        <w:tc>
          <w:tcPr>
            <w:tcW w:w="302"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c>
          <w:tcPr>
            <w:tcW w:w="304"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w:t>
            </w: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sz w:val="18"/>
                <w:szCs w:val="18"/>
                <w:lang w:val="uk-UA" w:eastAsia="en-US"/>
              </w:rPr>
            </w:pPr>
            <w:r w:rsidRPr="00AB7C5C">
              <w:rPr>
                <w:rFonts w:ascii="Times New Roman" w:hAnsi="Times New Roman"/>
                <w:b/>
                <w:sz w:val="18"/>
                <w:szCs w:val="18"/>
                <w:lang w:val="uk-UA" w:eastAsia="en-US"/>
              </w:rPr>
              <w:t>якості:</w:t>
            </w:r>
          </w:p>
        </w:tc>
        <w:tc>
          <w:tcPr>
            <w:tcW w:w="280" w:type="pct"/>
            <w:shd w:val="clear" w:color="auto" w:fill="auto"/>
          </w:tcPr>
          <w:p w:rsidR="00185CD7" w:rsidRPr="00AB7C5C" w:rsidRDefault="00185CD7" w:rsidP="00185CD7">
            <w:pPr>
              <w:jc w:val="center"/>
              <w:rPr>
                <w:rFonts w:ascii="Times New Roman" w:hAnsi="Times New Roman"/>
                <w:sz w:val="18"/>
                <w:szCs w:val="18"/>
                <w:lang w:val="uk-UA" w:eastAsia="en-US"/>
              </w:rPr>
            </w:pPr>
          </w:p>
        </w:tc>
        <w:tc>
          <w:tcPr>
            <w:tcW w:w="302" w:type="pct"/>
          </w:tcPr>
          <w:p w:rsidR="00185CD7" w:rsidRPr="00AB7C5C" w:rsidRDefault="00185CD7" w:rsidP="00185CD7">
            <w:pPr>
              <w:jc w:val="center"/>
              <w:rPr>
                <w:rFonts w:ascii="Times New Roman" w:hAnsi="Times New Roman"/>
                <w:sz w:val="18"/>
                <w:szCs w:val="18"/>
                <w:lang w:val="uk-UA" w:eastAsia="en-US"/>
              </w:rPr>
            </w:pPr>
          </w:p>
        </w:tc>
        <w:tc>
          <w:tcPr>
            <w:tcW w:w="304" w:type="pct"/>
          </w:tcPr>
          <w:p w:rsidR="00185CD7" w:rsidRPr="00AB7C5C" w:rsidRDefault="00185CD7" w:rsidP="00185CD7">
            <w:pPr>
              <w:jc w:val="center"/>
              <w:rPr>
                <w:rFonts w:ascii="Times New Roman" w:hAnsi="Times New Roman"/>
                <w:sz w:val="18"/>
                <w:szCs w:val="18"/>
                <w:lang w:val="uk-UA" w:eastAsia="en-US"/>
              </w:rPr>
            </w:pPr>
          </w:p>
        </w:tc>
      </w:tr>
      <w:tr w:rsidR="00E04030" w:rsidRPr="00AB7C5C" w:rsidTr="00D1612E">
        <w:tc>
          <w:tcPr>
            <w:tcW w:w="150" w:type="pct"/>
            <w:vMerge/>
          </w:tcPr>
          <w:p w:rsidR="00E04030" w:rsidRPr="00AB7C5C" w:rsidRDefault="00E04030" w:rsidP="00E04030">
            <w:pPr>
              <w:rPr>
                <w:rFonts w:ascii="Times New Roman" w:hAnsi="Times New Roman"/>
                <w:sz w:val="18"/>
                <w:szCs w:val="18"/>
                <w:lang w:val="uk-UA" w:eastAsia="uk-UA"/>
              </w:rPr>
            </w:pPr>
          </w:p>
        </w:tc>
        <w:tc>
          <w:tcPr>
            <w:tcW w:w="591" w:type="pct"/>
            <w:vMerge/>
          </w:tcPr>
          <w:p w:rsidR="00E04030" w:rsidRPr="00AB7C5C" w:rsidRDefault="00E04030" w:rsidP="00E04030">
            <w:pPr>
              <w:rPr>
                <w:rFonts w:ascii="Times New Roman" w:hAnsi="Times New Roman"/>
                <w:sz w:val="18"/>
                <w:szCs w:val="18"/>
                <w:lang w:val="uk-UA" w:eastAsia="uk-UA"/>
              </w:rPr>
            </w:pPr>
          </w:p>
        </w:tc>
        <w:tc>
          <w:tcPr>
            <w:tcW w:w="727" w:type="pct"/>
            <w:vMerge/>
          </w:tcPr>
          <w:p w:rsidR="00E04030" w:rsidRPr="00AB7C5C" w:rsidRDefault="00E04030" w:rsidP="00E04030">
            <w:pPr>
              <w:rPr>
                <w:rFonts w:ascii="Times New Roman" w:hAnsi="Times New Roman"/>
                <w:sz w:val="18"/>
                <w:szCs w:val="18"/>
                <w:lang w:val="uk-UA" w:eastAsia="uk-UA"/>
              </w:rPr>
            </w:pPr>
          </w:p>
        </w:tc>
        <w:tc>
          <w:tcPr>
            <w:tcW w:w="368" w:type="pct"/>
            <w:vMerge/>
          </w:tcPr>
          <w:p w:rsidR="00E04030" w:rsidRPr="00AB7C5C" w:rsidRDefault="00E04030" w:rsidP="00E04030">
            <w:pPr>
              <w:rPr>
                <w:rFonts w:ascii="Times New Roman" w:hAnsi="Times New Roman"/>
                <w:sz w:val="18"/>
                <w:szCs w:val="18"/>
                <w:lang w:val="uk-UA" w:eastAsia="uk-UA"/>
              </w:rPr>
            </w:pPr>
          </w:p>
        </w:tc>
        <w:tc>
          <w:tcPr>
            <w:tcW w:w="547" w:type="pct"/>
            <w:vMerge/>
          </w:tcPr>
          <w:p w:rsidR="00E04030" w:rsidRPr="00AB7C5C" w:rsidRDefault="00E04030" w:rsidP="00E04030">
            <w:pPr>
              <w:jc w:val="center"/>
              <w:rPr>
                <w:rFonts w:ascii="Times New Roman" w:hAnsi="Times New Roman"/>
                <w:sz w:val="18"/>
                <w:szCs w:val="18"/>
                <w:lang w:val="uk-UA" w:eastAsia="uk-UA"/>
              </w:rPr>
            </w:pPr>
          </w:p>
        </w:tc>
        <w:tc>
          <w:tcPr>
            <w:tcW w:w="437" w:type="pct"/>
            <w:vMerge/>
          </w:tcPr>
          <w:p w:rsidR="00E04030" w:rsidRPr="00AB7C5C" w:rsidRDefault="00E04030" w:rsidP="00E04030">
            <w:pPr>
              <w:jc w:val="center"/>
              <w:rPr>
                <w:rFonts w:ascii="Times New Roman" w:hAnsi="Times New Roman"/>
                <w:sz w:val="18"/>
                <w:szCs w:val="18"/>
                <w:lang w:val="uk-UA" w:eastAsia="uk-UA"/>
              </w:rPr>
            </w:pPr>
          </w:p>
        </w:tc>
        <w:tc>
          <w:tcPr>
            <w:tcW w:w="536" w:type="pct"/>
            <w:vMerge/>
          </w:tcPr>
          <w:p w:rsidR="00E04030" w:rsidRPr="00AB7C5C" w:rsidRDefault="00E04030" w:rsidP="00E04030">
            <w:pPr>
              <w:rPr>
                <w:rFonts w:ascii="Times New Roman" w:hAnsi="Times New Roman"/>
                <w:sz w:val="18"/>
                <w:szCs w:val="18"/>
                <w:lang w:val="uk-UA" w:eastAsia="uk-UA"/>
              </w:rPr>
            </w:pPr>
          </w:p>
        </w:tc>
        <w:tc>
          <w:tcPr>
            <w:tcW w:w="758" w:type="pct"/>
          </w:tcPr>
          <w:p w:rsidR="00E04030" w:rsidRPr="00AB7C5C" w:rsidRDefault="00E04030" w:rsidP="00E04030">
            <w:pPr>
              <w:rPr>
                <w:rFonts w:ascii="Times New Roman" w:hAnsi="Times New Roman"/>
                <w:b/>
                <w:sz w:val="18"/>
                <w:szCs w:val="18"/>
                <w:lang w:val="uk-UA" w:eastAsia="en-US"/>
              </w:rPr>
            </w:pPr>
            <w:r w:rsidRPr="00AB7C5C">
              <w:rPr>
                <w:rFonts w:ascii="Times New Roman" w:hAnsi="Times New Roman"/>
                <w:sz w:val="18"/>
                <w:szCs w:val="18"/>
                <w:lang w:val="uk-UA" w:eastAsia="en-US"/>
              </w:rPr>
              <w:t>динаміка кількості відвідувачів, %</w:t>
            </w:r>
          </w:p>
        </w:tc>
        <w:tc>
          <w:tcPr>
            <w:tcW w:w="280" w:type="pct"/>
            <w:shd w:val="clear" w:color="auto" w:fill="auto"/>
          </w:tcPr>
          <w:p w:rsidR="00E04030" w:rsidRPr="00AB7C5C" w:rsidRDefault="00E04030" w:rsidP="00E04030">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w:t>
            </w:r>
          </w:p>
        </w:tc>
        <w:tc>
          <w:tcPr>
            <w:tcW w:w="302" w:type="pct"/>
          </w:tcPr>
          <w:p w:rsidR="00E04030" w:rsidRPr="00AB7C5C" w:rsidRDefault="00E04030" w:rsidP="00E04030">
            <w:pPr>
              <w:jc w:val="center"/>
              <w:rPr>
                <w:rFonts w:ascii="Times New Roman" w:hAnsi="Times New Roman"/>
                <w:sz w:val="18"/>
                <w:szCs w:val="18"/>
                <w:lang w:val="uk-UA" w:eastAsia="en-US"/>
              </w:rPr>
            </w:pPr>
            <w:r w:rsidRPr="00AB7C5C">
              <w:rPr>
                <w:rFonts w:ascii="Times New Roman" w:hAnsi="Times New Roman"/>
                <w:sz w:val="18"/>
                <w:szCs w:val="18"/>
                <w:lang w:val="uk-UA" w:eastAsia="en-US"/>
              </w:rPr>
              <w:t>200</w:t>
            </w:r>
          </w:p>
        </w:tc>
        <w:tc>
          <w:tcPr>
            <w:tcW w:w="304" w:type="pct"/>
          </w:tcPr>
          <w:p w:rsidR="00E04030" w:rsidRPr="00AB7C5C" w:rsidRDefault="00E04030" w:rsidP="00E04030">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w:t>
            </w:r>
          </w:p>
        </w:tc>
      </w:tr>
      <w:tr w:rsidR="00C42692" w:rsidRPr="00AB7C5C" w:rsidTr="00D1612E">
        <w:tc>
          <w:tcPr>
            <w:tcW w:w="150" w:type="pct"/>
            <w:vMerge w:val="restart"/>
            <w:tcBorders>
              <w:top w:val="single" w:sz="4" w:space="0" w:color="auto"/>
            </w:tcBorders>
          </w:tcPr>
          <w:p w:rsidR="00185CD7" w:rsidRPr="00AB7C5C" w:rsidRDefault="00185CD7" w:rsidP="00185CD7">
            <w:pPr>
              <w:rPr>
                <w:rFonts w:ascii="Times New Roman" w:hAnsi="Times New Roman"/>
                <w:sz w:val="18"/>
                <w:szCs w:val="18"/>
                <w:lang w:val="uk-UA" w:eastAsia="uk-UA"/>
              </w:rPr>
            </w:pPr>
          </w:p>
        </w:tc>
        <w:tc>
          <w:tcPr>
            <w:tcW w:w="591" w:type="pct"/>
            <w:vMerge w:val="restart"/>
            <w:tcBorders>
              <w:top w:val="single" w:sz="4" w:space="0" w:color="auto"/>
            </w:tcBorders>
          </w:tcPr>
          <w:p w:rsidR="00185CD7" w:rsidRPr="00AB7C5C" w:rsidRDefault="00185CD7" w:rsidP="00185CD7">
            <w:pPr>
              <w:rPr>
                <w:rFonts w:ascii="Times New Roman" w:hAnsi="Times New Roman"/>
                <w:sz w:val="18"/>
                <w:szCs w:val="18"/>
                <w:lang w:val="uk-UA" w:eastAsia="uk-UA"/>
              </w:rPr>
            </w:pPr>
          </w:p>
        </w:tc>
        <w:tc>
          <w:tcPr>
            <w:tcW w:w="727" w:type="pct"/>
            <w:vMerge w:val="restart"/>
          </w:tcPr>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1.4. Капітальний ремонт та ремонтно-реставраційні роботи музеїв комунальної власності територіальної громади м. Києва</w:t>
            </w:r>
          </w:p>
        </w:tc>
        <w:tc>
          <w:tcPr>
            <w:tcW w:w="368" w:type="pct"/>
            <w:vMerge w:val="restart"/>
          </w:tcPr>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2019–2021</w:t>
            </w:r>
          </w:p>
        </w:tc>
        <w:tc>
          <w:tcPr>
            <w:tcW w:w="547" w:type="pct"/>
            <w:vMerge w:val="restart"/>
          </w:tcPr>
          <w:p w:rsidR="00185CD7" w:rsidRPr="00AB7C5C" w:rsidRDefault="00185CD7" w:rsidP="00185CD7">
            <w:pPr>
              <w:jc w:val="center"/>
              <w:rPr>
                <w:rFonts w:ascii="Times New Roman" w:hAnsi="Times New Roman"/>
                <w:sz w:val="18"/>
                <w:szCs w:val="18"/>
                <w:lang w:val="uk-UA" w:eastAsia="uk-UA"/>
              </w:rPr>
            </w:pPr>
            <w:r w:rsidRPr="00AB7C5C">
              <w:rPr>
                <w:rFonts w:ascii="Times New Roman" w:hAnsi="Times New Roman"/>
                <w:sz w:val="18"/>
                <w:szCs w:val="18"/>
                <w:lang w:val="uk-UA" w:eastAsia="uk-UA"/>
              </w:rPr>
              <w:t>Департамент культури виконавчого органу Київської міської ради (Київської міської державної адміністрації), заклади культури,</w:t>
            </w:r>
          </w:p>
          <w:p w:rsidR="00185CD7" w:rsidRPr="00AB7C5C" w:rsidRDefault="00185CD7" w:rsidP="00185CD7">
            <w:pPr>
              <w:jc w:val="center"/>
              <w:rPr>
                <w:rFonts w:ascii="Times New Roman" w:hAnsi="Times New Roman"/>
                <w:sz w:val="18"/>
                <w:szCs w:val="18"/>
                <w:lang w:val="uk-UA" w:eastAsia="uk-UA"/>
              </w:rPr>
            </w:pPr>
            <w:r w:rsidRPr="00AB7C5C">
              <w:rPr>
                <w:rFonts w:ascii="Times New Roman" w:hAnsi="Times New Roman"/>
                <w:sz w:val="18"/>
                <w:szCs w:val="18"/>
                <w:lang w:val="uk-UA" w:eastAsia="uk-UA"/>
              </w:rPr>
              <w:t>районні в місті Києві державні адміністрації</w:t>
            </w:r>
          </w:p>
        </w:tc>
        <w:tc>
          <w:tcPr>
            <w:tcW w:w="437" w:type="pct"/>
            <w:vMerge w:val="restart"/>
          </w:tcPr>
          <w:p w:rsidR="00185CD7" w:rsidRPr="00AB7C5C" w:rsidRDefault="00185CD7" w:rsidP="00185CD7">
            <w:pPr>
              <w:jc w:val="center"/>
              <w:rPr>
                <w:rFonts w:ascii="Times New Roman" w:hAnsi="Times New Roman"/>
                <w:sz w:val="18"/>
                <w:szCs w:val="18"/>
                <w:lang w:val="uk-UA" w:eastAsia="uk-UA"/>
              </w:rPr>
            </w:pPr>
          </w:p>
          <w:p w:rsidR="00185CD7" w:rsidRPr="00AB7C5C" w:rsidRDefault="00185CD7" w:rsidP="00185CD7">
            <w:pPr>
              <w:jc w:val="center"/>
              <w:rPr>
                <w:rFonts w:ascii="Times New Roman" w:hAnsi="Times New Roman"/>
                <w:sz w:val="18"/>
                <w:szCs w:val="18"/>
                <w:lang w:val="uk-UA" w:eastAsia="uk-UA"/>
              </w:rPr>
            </w:pPr>
          </w:p>
          <w:p w:rsidR="00185CD7" w:rsidRPr="00AB7C5C" w:rsidRDefault="00185CD7" w:rsidP="00185CD7">
            <w:pPr>
              <w:jc w:val="center"/>
              <w:rPr>
                <w:rFonts w:ascii="Times New Roman" w:hAnsi="Times New Roman"/>
                <w:sz w:val="18"/>
                <w:szCs w:val="18"/>
                <w:lang w:val="uk-UA" w:eastAsia="uk-UA"/>
              </w:rPr>
            </w:pPr>
          </w:p>
          <w:p w:rsidR="00185CD7" w:rsidRPr="00AB7C5C" w:rsidRDefault="00185CD7" w:rsidP="00185CD7">
            <w:pPr>
              <w:jc w:val="center"/>
              <w:rPr>
                <w:rFonts w:ascii="Times New Roman" w:hAnsi="Times New Roman"/>
                <w:sz w:val="18"/>
                <w:szCs w:val="18"/>
                <w:lang w:val="uk-UA" w:eastAsia="uk-UA"/>
              </w:rPr>
            </w:pPr>
          </w:p>
          <w:p w:rsidR="00185CD7" w:rsidRPr="00AB7C5C" w:rsidRDefault="00185CD7" w:rsidP="00185CD7">
            <w:pPr>
              <w:jc w:val="center"/>
              <w:rPr>
                <w:rFonts w:ascii="Times New Roman" w:hAnsi="Times New Roman"/>
                <w:sz w:val="18"/>
                <w:szCs w:val="18"/>
                <w:lang w:val="uk-UA" w:eastAsia="uk-UA"/>
              </w:rPr>
            </w:pPr>
          </w:p>
          <w:p w:rsidR="00185CD7" w:rsidRPr="00AB7C5C" w:rsidRDefault="00185CD7" w:rsidP="00185CD7">
            <w:pPr>
              <w:jc w:val="center"/>
              <w:rPr>
                <w:rFonts w:ascii="Times New Roman" w:hAnsi="Times New Roman"/>
                <w:sz w:val="18"/>
                <w:szCs w:val="18"/>
                <w:lang w:val="uk-UA" w:eastAsia="uk-UA"/>
              </w:rPr>
            </w:pPr>
            <w:r w:rsidRPr="00AB7C5C">
              <w:rPr>
                <w:rFonts w:ascii="Times New Roman" w:hAnsi="Times New Roman"/>
                <w:sz w:val="18"/>
                <w:szCs w:val="18"/>
                <w:lang w:val="uk-UA" w:eastAsia="uk-UA"/>
              </w:rPr>
              <w:t>Бюджет м. Києва</w:t>
            </w:r>
          </w:p>
          <w:p w:rsidR="00185CD7" w:rsidRPr="00AB7C5C" w:rsidRDefault="00185CD7" w:rsidP="00185CD7">
            <w:pPr>
              <w:jc w:val="center"/>
              <w:rPr>
                <w:rFonts w:ascii="Times New Roman" w:hAnsi="Times New Roman"/>
                <w:sz w:val="18"/>
                <w:szCs w:val="18"/>
                <w:lang w:val="uk-UA" w:eastAsia="uk-UA"/>
              </w:rPr>
            </w:pPr>
          </w:p>
          <w:p w:rsidR="00185CD7" w:rsidRPr="00AB7C5C" w:rsidRDefault="00185CD7" w:rsidP="00185CD7">
            <w:pPr>
              <w:jc w:val="center"/>
              <w:rPr>
                <w:rFonts w:ascii="Times New Roman" w:hAnsi="Times New Roman"/>
                <w:sz w:val="18"/>
                <w:szCs w:val="18"/>
                <w:lang w:val="uk-UA" w:eastAsia="uk-UA"/>
              </w:rPr>
            </w:pPr>
          </w:p>
          <w:p w:rsidR="00185CD7" w:rsidRPr="00AB7C5C" w:rsidRDefault="00185CD7" w:rsidP="00185CD7">
            <w:pPr>
              <w:jc w:val="center"/>
              <w:rPr>
                <w:rFonts w:ascii="Times New Roman" w:hAnsi="Times New Roman"/>
                <w:sz w:val="18"/>
                <w:szCs w:val="18"/>
                <w:lang w:val="uk-UA" w:eastAsia="uk-UA"/>
              </w:rPr>
            </w:pPr>
          </w:p>
          <w:p w:rsidR="00185CD7" w:rsidRPr="00AB7C5C" w:rsidRDefault="00185CD7" w:rsidP="00185CD7">
            <w:pPr>
              <w:jc w:val="center"/>
              <w:rPr>
                <w:rFonts w:ascii="Times New Roman" w:hAnsi="Times New Roman"/>
                <w:sz w:val="18"/>
                <w:szCs w:val="18"/>
                <w:lang w:val="uk-UA" w:eastAsia="uk-UA"/>
              </w:rPr>
            </w:pPr>
            <w:r w:rsidRPr="00AB7C5C">
              <w:rPr>
                <w:rFonts w:ascii="Times New Roman" w:hAnsi="Times New Roman"/>
                <w:sz w:val="18"/>
                <w:szCs w:val="18"/>
                <w:lang w:val="uk-UA" w:eastAsia="uk-UA"/>
              </w:rPr>
              <w:t>Інші джерела</w:t>
            </w:r>
          </w:p>
        </w:tc>
        <w:tc>
          <w:tcPr>
            <w:tcW w:w="536" w:type="pct"/>
            <w:vMerge w:val="restart"/>
          </w:tcPr>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 xml:space="preserve">Всього: </w:t>
            </w:r>
            <w:r w:rsidR="00D02449" w:rsidRPr="00AB7C5C">
              <w:rPr>
                <w:rFonts w:ascii="Times New Roman" w:hAnsi="Times New Roman"/>
                <w:sz w:val="18"/>
                <w:szCs w:val="18"/>
                <w:lang w:val="uk-UA" w:eastAsia="uk-UA"/>
              </w:rPr>
              <w:t>134726,0</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2019 –</w:t>
            </w:r>
            <w:r w:rsidR="00D02449" w:rsidRPr="00AB7C5C">
              <w:rPr>
                <w:rFonts w:ascii="Times New Roman" w:hAnsi="Times New Roman"/>
                <w:sz w:val="18"/>
                <w:szCs w:val="18"/>
                <w:lang w:val="uk-UA" w:eastAsia="uk-UA"/>
              </w:rPr>
              <w:t xml:space="preserve"> 38186,0</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2020 – 48540,0</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2021 – 48000,0</w:t>
            </w:r>
          </w:p>
          <w:p w:rsidR="00185CD7" w:rsidRPr="00AB7C5C" w:rsidRDefault="00185CD7" w:rsidP="00185CD7">
            <w:pPr>
              <w:rPr>
                <w:rFonts w:ascii="Times New Roman" w:hAnsi="Times New Roman"/>
                <w:sz w:val="18"/>
                <w:szCs w:val="18"/>
                <w:lang w:val="uk-UA" w:eastAsia="uk-UA"/>
              </w:rPr>
            </w:pP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 xml:space="preserve">Всього: </w:t>
            </w:r>
            <w:r w:rsidR="00DA5324" w:rsidRPr="00AB7C5C">
              <w:rPr>
                <w:rFonts w:ascii="Times New Roman" w:hAnsi="Times New Roman"/>
                <w:sz w:val="18"/>
                <w:szCs w:val="18"/>
                <w:lang w:val="uk-UA" w:eastAsia="uk-UA"/>
              </w:rPr>
              <w:t>59</w:t>
            </w:r>
            <w:r w:rsidR="00D02449" w:rsidRPr="00AB7C5C">
              <w:rPr>
                <w:rFonts w:ascii="Times New Roman" w:hAnsi="Times New Roman"/>
                <w:sz w:val="18"/>
                <w:szCs w:val="18"/>
                <w:lang w:val="uk-UA" w:eastAsia="uk-UA"/>
              </w:rPr>
              <w:t>066,0</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2019 –</w:t>
            </w:r>
            <w:r w:rsidR="00D02449" w:rsidRPr="00AB7C5C">
              <w:rPr>
                <w:rFonts w:ascii="Times New Roman" w:hAnsi="Times New Roman"/>
                <w:sz w:val="18"/>
                <w:szCs w:val="18"/>
                <w:lang w:val="uk-UA" w:eastAsia="uk-UA"/>
              </w:rPr>
              <w:t xml:space="preserve"> </w:t>
            </w:r>
            <w:r w:rsidR="00DA5324" w:rsidRPr="00AB7C5C">
              <w:rPr>
                <w:rFonts w:ascii="Times New Roman" w:hAnsi="Times New Roman"/>
                <w:sz w:val="18"/>
                <w:szCs w:val="18"/>
                <w:lang w:val="uk-UA" w:eastAsia="uk-UA"/>
              </w:rPr>
              <w:t>20466,0</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2020 – 19400,0</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2021 – 19200,0</w:t>
            </w:r>
          </w:p>
          <w:p w:rsidR="00185CD7" w:rsidRPr="00AB7C5C" w:rsidRDefault="00185CD7" w:rsidP="00185CD7">
            <w:pPr>
              <w:rPr>
                <w:rFonts w:ascii="Times New Roman" w:hAnsi="Times New Roman"/>
                <w:sz w:val="18"/>
                <w:szCs w:val="18"/>
                <w:lang w:val="uk-UA" w:eastAsia="uk-UA"/>
              </w:rPr>
            </w:pPr>
          </w:p>
          <w:p w:rsidR="00185CD7" w:rsidRPr="00AB7C5C" w:rsidRDefault="00DA5324" w:rsidP="00185CD7">
            <w:pPr>
              <w:rPr>
                <w:rFonts w:ascii="Times New Roman" w:hAnsi="Times New Roman"/>
                <w:sz w:val="18"/>
                <w:szCs w:val="18"/>
                <w:lang w:val="uk-UA" w:eastAsia="uk-UA"/>
              </w:rPr>
            </w:pPr>
            <w:r w:rsidRPr="00AB7C5C">
              <w:rPr>
                <w:rFonts w:ascii="Times New Roman" w:hAnsi="Times New Roman"/>
                <w:sz w:val="18"/>
                <w:szCs w:val="18"/>
                <w:lang w:val="uk-UA" w:eastAsia="uk-UA"/>
              </w:rPr>
              <w:t>Всього: 75</w:t>
            </w:r>
            <w:r w:rsidR="00185CD7" w:rsidRPr="00AB7C5C">
              <w:rPr>
                <w:rFonts w:ascii="Times New Roman" w:hAnsi="Times New Roman"/>
                <w:sz w:val="18"/>
                <w:szCs w:val="18"/>
                <w:lang w:val="uk-UA" w:eastAsia="uk-UA"/>
              </w:rPr>
              <w:t>660,0</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2019 –1</w:t>
            </w:r>
            <w:r w:rsidR="00DA5324" w:rsidRPr="00AB7C5C">
              <w:rPr>
                <w:rFonts w:ascii="Times New Roman" w:hAnsi="Times New Roman"/>
                <w:sz w:val="18"/>
                <w:szCs w:val="18"/>
                <w:lang w:val="uk-UA" w:eastAsia="uk-UA"/>
              </w:rPr>
              <w:t>7</w:t>
            </w:r>
            <w:r w:rsidRPr="00AB7C5C">
              <w:rPr>
                <w:rFonts w:ascii="Times New Roman" w:hAnsi="Times New Roman"/>
                <w:sz w:val="18"/>
                <w:szCs w:val="18"/>
                <w:lang w:val="uk-UA" w:eastAsia="uk-UA"/>
              </w:rPr>
              <w:t>720,0</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t>2020 – 29140,0</w:t>
            </w:r>
          </w:p>
          <w:p w:rsidR="00185CD7" w:rsidRPr="00AB7C5C" w:rsidRDefault="00185CD7" w:rsidP="00185CD7">
            <w:pPr>
              <w:rPr>
                <w:rFonts w:ascii="Times New Roman" w:hAnsi="Times New Roman"/>
                <w:sz w:val="18"/>
                <w:szCs w:val="18"/>
                <w:lang w:val="uk-UA" w:eastAsia="uk-UA"/>
              </w:rPr>
            </w:pPr>
            <w:r w:rsidRPr="00AB7C5C">
              <w:rPr>
                <w:rFonts w:ascii="Times New Roman" w:hAnsi="Times New Roman"/>
                <w:sz w:val="18"/>
                <w:szCs w:val="18"/>
                <w:lang w:val="uk-UA" w:eastAsia="uk-UA"/>
              </w:rPr>
              <w:lastRenderedPageBreak/>
              <w:t>2021 – 28800,0</w:t>
            </w:r>
          </w:p>
          <w:p w:rsidR="00A51974" w:rsidRPr="00AB7C5C" w:rsidRDefault="00A51974" w:rsidP="00185CD7">
            <w:pPr>
              <w:rPr>
                <w:rFonts w:ascii="Times New Roman" w:hAnsi="Times New Roman"/>
                <w:sz w:val="18"/>
                <w:szCs w:val="18"/>
                <w:lang w:val="uk-UA" w:eastAsia="uk-UA"/>
              </w:rPr>
            </w:pPr>
          </w:p>
          <w:p w:rsidR="00A51974" w:rsidRPr="00AB7C5C" w:rsidRDefault="00A51974"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b/>
                <w:sz w:val="18"/>
                <w:szCs w:val="18"/>
                <w:lang w:val="uk-UA" w:eastAsia="en-US"/>
              </w:rPr>
            </w:pPr>
            <w:r w:rsidRPr="00AB7C5C">
              <w:rPr>
                <w:rFonts w:ascii="Times New Roman" w:hAnsi="Times New Roman"/>
                <w:b/>
                <w:sz w:val="18"/>
                <w:szCs w:val="18"/>
                <w:lang w:val="uk-UA" w:eastAsia="en-US"/>
              </w:rPr>
              <w:lastRenderedPageBreak/>
              <w:t>витрат:</w:t>
            </w:r>
          </w:p>
        </w:tc>
        <w:tc>
          <w:tcPr>
            <w:tcW w:w="280" w:type="pct"/>
          </w:tcPr>
          <w:p w:rsidR="00185CD7" w:rsidRPr="00AB7C5C" w:rsidRDefault="00185CD7" w:rsidP="00185CD7">
            <w:pPr>
              <w:jc w:val="center"/>
              <w:rPr>
                <w:rFonts w:ascii="Times New Roman" w:hAnsi="Times New Roman"/>
                <w:sz w:val="18"/>
                <w:szCs w:val="18"/>
                <w:lang w:val="uk-UA" w:eastAsia="en-US"/>
              </w:rPr>
            </w:pPr>
          </w:p>
        </w:tc>
        <w:tc>
          <w:tcPr>
            <w:tcW w:w="302" w:type="pct"/>
          </w:tcPr>
          <w:p w:rsidR="00185CD7" w:rsidRPr="00AB7C5C" w:rsidRDefault="00185CD7" w:rsidP="00185CD7">
            <w:pPr>
              <w:jc w:val="center"/>
              <w:rPr>
                <w:rFonts w:ascii="Times New Roman" w:hAnsi="Times New Roman"/>
                <w:sz w:val="18"/>
                <w:szCs w:val="18"/>
                <w:lang w:val="uk-UA" w:eastAsia="en-US"/>
              </w:rPr>
            </w:pPr>
          </w:p>
        </w:tc>
        <w:tc>
          <w:tcPr>
            <w:tcW w:w="304" w:type="pct"/>
          </w:tcPr>
          <w:p w:rsidR="00185CD7" w:rsidRPr="00AB7C5C" w:rsidRDefault="00185CD7" w:rsidP="00185CD7">
            <w:pPr>
              <w:jc w:val="center"/>
              <w:rPr>
                <w:rFonts w:ascii="Times New Roman" w:hAnsi="Times New Roman"/>
                <w:sz w:val="18"/>
                <w:szCs w:val="18"/>
                <w:lang w:val="uk-UA" w:eastAsia="en-US"/>
              </w:rPr>
            </w:pP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4A537D">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обсяг фінансових ресурсів на </w:t>
            </w:r>
            <w:r w:rsidR="004A537D" w:rsidRPr="00AB7C5C">
              <w:rPr>
                <w:rFonts w:ascii="Times New Roman" w:hAnsi="Times New Roman"/>
                <w:sz w:val="18"/>
                <w:szCs w:val="18"/>
                <w:lang w:val="uk-UA" w:eastAsia="en-US"/>
              </w:rPr>
              <w:t>к</w:t>
            </w:r>
            <w:r w:rsidR="004A537D" w:rsidRPr="00AB7C5C">
              <w:rPr>
                <w:rFonts w:ascii="Times New Roman" w:hAnsi="Times New Roman"/>
                <w:sz w:val="18"/>
                <w:szCs w:val="18"/>
                <w:lang w:val="uk-UA" w:eastAsia="uk-UA"/>
              </w:rPr>
              <w:t>апітальний ремонт та ремонтно-реставраційні роботи</w:t>
            </w:r>
            <w:r w:rsidRPr="00AB7C5C">
              <w:rPr>
                <w:rFonts w:ascii="Times New Roman" w:hAnsi="Times New Roman"/>
                <w:sz w:val="18"/>
                <w:szCs w:val="18"/>
                <w:lang w:val="uk-UA" w:eastAsia="en-US"/>
              </w:rPr>
              <w:t xml:space="preserve">, тис. </w:t>
            </w:r>
            <w:proofErr w:type="spellStart"/>
            <w:r w:rsidRPr="00AB7C5C">
              <w:rPr>
                <w:rFonts w:ascii="Times New Roman" w:hAnsi="Times New Roman"/>
                <w:sz w:val="18"/>
                <w:szCs w:val="18"/>
                <w:lang w:val="uk-UA" w:eastAsia="en-US"/>
              </w:rPr>
              <w:t>грн</w:t>
            </w:r>
            <w:proofErr w:type="spellEnd"/>
          </w:p>
        </w:tc>
        <w:tc>
          <w:tcPr>
            <w:tcW w:w="280" w:type="pct"/>
          </w:tcPr>
          <w:p w:rsidR="00185CD7" w:rsidRPr="00AB7C5C" w:rsidRDefault="00D02449"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uk-UA"/>
              </w:rPr>
              <w:t>38186,0</w:t>
            </w:r>
          </w:p>
        </w:tc>
        <w:tc>
          <w:tcPr>
            <w:tcW w:w="302"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48540,0</w:t>
            </w:r>
          </w:p>
        </w:tc>
        <w:tc>
          <w:tcPr>
            <w:tcW w:w="304"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48000,0</w:t>
            </w: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b/>
                <w:sz w:val="18"/>
                <w:szCs w:val="18"/>
                <w:lang w:val="uk-UA" w:eastAsia="en-US"/>
              </w:rPr>
            </w:pPr>
            <w:r w:rsidRPr="00AB7C5C">
              <w:rPr>
                <w:rFonts w:ascii="Times New Roman" w:hAnsi="Times New Roman"/>
                <w:b/>
                <w:sz w:val="18"/>
                <w:szCs w:val="18"/>
                <w:lang w:val="uk-UA" w:eastAsia="en-US"/>
              </w:rPr>
              <w:t>продукту:</w:t>
            </w:r>
          </w:p>
        </w:tc>
        <w:tc>
          <w:tcPr>
            <w:tcW w:w="280" w:type="pct"/>
          </w:tcPr>
          <w:p w:rsidR="00185CD7" w:rsidRPr="00AB7C5C" w:rsidRDefault="00185CD7" w:rsidP="00185CD7">
            <w:pPr>
              <w:jc w:val="center"/>
              <w:rPr>
                <w:rFonts w:ascii="Times New Roman" w:hAnsi="Times New Roman"/>
                <w:sz w:val="18"/>
                <w:szCs w:val="18"/>
                <w:lang w:val="uk-UA" w:eastAsia="en-US"/>
              </w:rPr>
            </w:pPr>
          </w:p>
        </w:tc>
        <w:tc>
          <w:tcPr>
            <w:tcW w:w="302" w:type="pct"/>
          </w:tcPr>
          <w:p w:rsidR="00185CD7" w:rsidRPr="00AB7C5C" w:rsidRDefault="00185CD7" w:rsidP="00185CD7">
            <w:pPr>
              <w:jc w:val="center"/>
              <w:rPr>
                <w:rFonts w:ascii="Times New Roman" w:hAnsi="Times New Roman"/>
                <w:sz w:val="18"/>
                <w:szCs w:val="18"/>
                <w:lang w:val="uk-UA" w:eastAsia="en-US"/>
              </w:rPr>
            </w:pPr>
          </w:p>
        </w:tc>
        <w:tc>
          <w:tcPr>
            <w:tcW w:w="304" w:type="pct"/>
          </w:tcPr>
          <w:p w:rsidR="00185CD7" w:rsidRPr="00AB7C5C" w:rsidRDefault="00185CD7" w:rsidP="00185CD7">
            <w:pPr>
              <w:jc w:val="center"/>
              <w:rPr>
                <w:rFonts w:ascii="Times New Roman" w:hAnsi="Times New Roman"/>
                <w:sz w:val="18"/>
                <w:szCs w:val="18"/>
                <w:lang w:val="uk-UA" w:eastAsia="en-US"/>
              </w:rPr>
            </w:pP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закладів, од.</w:t>
            </w:r>
          </w:p>
        </w:tc>
        <w:tc>
          <w:tcPr>
            <w:tcW w:w="280" w:type="pct"/>
          </w:tcPr>
          <w:p w:rsidR="00185CD7" w:rsidRPr="00AB7C5C" w:rsidRDefault="00D02449"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9</w:t>
            </w:r>
          </w:p>
        </w:tc>
        <w:tc>
          <w:tcPr>
            <w:tcW w:w="302"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6</w:t>
            </w:r>
          </w:p>
        </w:tc>
        <w:tc>
          <w:tcPr>
            <w:tcW w:w="304"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5</w:t>
            </w:r>
          </w:p>
        </w:tc>
      </w:tr>
      <w:tr w:rsidR="00B87053" w:rsidRPr="00AB7C5C" w:rsidTr="00D1612E">
        <w:tc>
          <w:tcPr>
            <w:tcW w:w="150" w:type="pct"/>
            <w:vMerge/>
          </w:tcPr>
          <w:p w:rsidR="00B87053" w:rsidRPr="00AB7C5C" w:rsidRDefault="00B87053" w:rsidP="00B87053">
            <w:pPr>
              <w:rPr>
                <w:rFonts w:ascii="Times New Roman" w:hAnsi="Times New Roman"/>
                <w:sz w:val="18"/>
                <w:szCs w:val="18"/>
                <w:lang w:val="uk-UA" w:eastAsia="uk-UA"/>
              </w:rPr>
            </w:pPr>
          </w:p>
        </w:tc>
        <w:tc>
          <w:tcPr>
            <w:tcW w:w="591" w:type="pct"/>
            <w:vMerge/>
          </w:tcPr>
          <w:p w:rsidR="00B87053" w:rsidRPr="00AB7C5C" w:rsidRDefault="00B87053" w:rsidP="00B87053">
            <w:pPr>
              <w:rPr>
                <w:rFonts w:ascii="Times New Roman" w:hAnsi="Times New Roman"/>
                <w:sz w:val="18"/>
                <w:szCs w:val="18"/>
                <w:lang w:val="uk-UA" w:eastAsia="uk-UA"/>
              </w:rPr>
            </w:pPr>
          </w:p>
        </w:tc>
        <w:tc>
          <w:tcPr>
            <w:tcW w:w="727" w:type="pct"/>
            <w:vMerge/>
          </w:tcPr>
          <w:p w:rsidR="00B87053" w:rsidRPr="00AB7C5C" w:rsidRDefault="00B87053" w:rsidP="00B87053">
            <w:pPr>
              <w:rPr>
                <w:rFonts w:ascii="Times New Roman" w:hAnsi="Times New Roman"/>
                <w:sz w:val="18"/>
                <w:szCs w:val="18"/>
                <w:lang w:val="uk-UA" w:eastAsia="uk-UA"/>
              </w:rPr>
            </w:pPr>
          </w:p>
        </w:tc>
        <w:tc>
          <w:tcPr>
            <w:tcW w:w="368" w:type="pct"/>
            <w:vMerge/>
          </w:tcPr>
          <w:p w:rsidR="00B87053" w:rsidRPr="00AB7C5C" w:rsidRDefault="00B87053" w:rsidP="00B87053">
            <w:pPr>
              <w:rPr>
                <w:rFonts w:ascii="Times New Roman" w:hAnsi="Times New Roman"/>
                <w:sz w:val="18"/>
                <w:szCs w:val="18"/>
                <w:lang w:val="uk-UA" w:eastAsia="uk-UA"/>
              </w:rPr>
            </w:pPr>
          </w:p>
        </w:tc>
        <w:tc>
          <w:tcPr>
            <w:tcW w:w="547" w:type="pct"/>
            <w:vMerge/>
          </w:tcPr>
          <w:p w:rsidR="00B87053" w:rsidRPr="00AB7C5C" w:rsidRDefault="00B87053" w:rsidP="00B87053">
            <w:pPr>
              <w:jc w:val="center"/>
              <w:rPr>
                <w:rFonts w:ascii="Times New Roman" w:hAnsi="Times New Roman"/>
                <w:sz w:val="18"/>
                <w:szCs w:val="18"/>
                <w:lang w:val="uk-UA" w:eastAsia="uk-UA"/>
              </w:rPr>
            </w:pPr>
          </w:p>
        </w:tc>
        <w:tc>
          <w:tcPr>
            <w:tcW w:w="437" w:type="pct"/>
            <w:vMerge/>
          </w:tcPr>
          <w:p w:rsidR="00B87053" w:rsidRPr="00AB7C5C" w:rsidRDefault="00B87053" w:rsidP="00B87053">
            <w:pPr>
              <w:jc w:val="center"/>
              <w:rPr>
                <w:rFonts w:ascii="Times New Roman" w:hAnsi="Times New Roman"/>
                <w:sz w:val="18"/>
                <w:szCs w:val="18"/>
                <w:lang w:val="uk-UA" w:eastAsia="uk-UA"/>
              </w:rPr>
            </w:pPr>
          </w:p>
        </w:tc>
        <w:tc>
          <w:tcPr>
            <w:tcW w:w="536" w:type="pct"/>
            <w:vMerge/>
          </w:tcPr>
          <w:p w:rsidR="00B87053" w:rsidRPr="00AB7C5C" w:rsidRDefault="00B87053" w:rsidP="00B87053">
            <w:pPr>
              <w:rPr>
                <w:rFonts w:ascii="Times New Roman" w:hAnsi="Times New Roman"/>
                <w:sz w:val="18"/>
                <w:szCs w:val="18"/>
                <w:lang w:val="uk-UA" w:eastAsia="uk-UA"/>
              </w:rPr>
            </w:pPr>
          </w:p>
        </w:tc>
        <w:tc>
          <w:tcPr>
            <w:tcW w:w="758" w:type="pct"/>
          </w:tcPr>
          <w:p w:rsidR="00B87053" w:rsidRPr="00AB7C5C" w:rsidRDefault="00B87053" w:rsidP="00B87053">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відвідувачів, осіб</w:t>
            </w:r>
          </w:p>
        </w:tc>
        <w:tc>
          <w:tcPr>
            <w:tcW w:w="280" w:type="pct"/>
          </w:tcPr>
          <w:p w:rsidR="00B87053" w:rsidRPr="00AB7C5C" w:rsidRDefault="00B87053" w:rsidP="00B87053">
            <w:pPr>
              <w:jc w:val="center"/>
              <w:rPr>
                <w:rFonts w:ascii="Times New Roman" w:hAnsi="Times New Roman"/>
                <w:sz w:val="18"/>
                <w:szCs w:val="18"/>
                <w:lang w:val="uk-UA" w:eastAsia="en-US"/>
              </w:rPr>
            </w:pPr>
            <w:r w:rsidRPr="00AB7C5C">
              <w:rPr>
                <w:rFonts w:ascii="Times New Roman" w:hAnsi="Times New Roman"/>
                <w:sz w:val="18"/>
                <w:szCs w:val="18"/>
                <w:lang w:val="uk-UA" w:eastAsia="en-US"/>
              </w:rPr>
              <w:t>532354</w:t>
            </w:r>
          </w:p>
        </w:tc>
        <w:tc>
          <w:tcPr>
            <w:tcW w:w="302" w:type="pct"/>
          </w:tcPr>
          <w:p w:rsidR="00B87053" w:rsidRPr="00AB7C5C" w:rsidRDefault="00B87053" w:rsidP="00B87053">
            <w:pPr>
              <w:jc w:val="center"/>
              <w:rPr>
                <w:rFonts w:ascii="Times New Roman" w:hAnsi="Times New Roman"/>
                <w:sz w:val="18"/>
                <w:szCs w:val="18"/>
                <w:lang w:val="uk-UA" w:eastAsia="en-US"/>
              </w:rPr>
            </w:pPr>
            <w:r w:rsidRPr="00AB7C5C">
              <w:rPr>
                <w:rFonts w:ascii="Times New Roman" w:hAnsi="Times New Roman"/>
                <w:sz w:val="18"/>
                <w:szCs w:val="18"/>
                <w:lang w:val="uk-UA" w:eastAsia="en-US"/>
              </w:rPr>
              <w:t>529846</w:t>
            </w:r>
          </w:p>
        </w:tc>
        <w:tc>
          <w:tcPr>
            <w:tcW w:w="304" w:type="pct"/>
          </w:tcPr>
          <w:p w:rsidR="00B87053" w:rsidRPr="00AB7C5C" w:rsidRDefault="00B87053" w:rsidP="00B87053">
            <w:pPr>
              <w:jc w:val="center"/>
              <w:rPr>
                <w:rFonts w:ascii="Times New Roman" w:hAnsi="Times New Roman"/>
                <w:sz w:val="18"/>
                <w:szCs w:val="18"/>
                <w:lang w:val="uk-UA" w:eastAsia="en-US"/>
              </w:rPr>
            </w:pPr>
            <w:r w:rsidRPr="00AB7C5C">
              <w:rPr>
                <w:rFonts w:ascii="Times New Roman" w:hAnsi="Times New Roman"/>
                <w:sz w:val="18"/>
                <w:szCs w:val="18"/>
                <w:lang w:val="uk-UA" w:eastAsia="en-US"/>
              </w:rPr>
              <w:t>547862</w:t>
            </w: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b/>
                <w:sz w:val="18"/>
                <w:szCs w:val="18"/>
                <w:lang w:val="uk-UA" w:eastAsia="en-US"/>
              </w:rPr>
            </w:pPr>
            <w:r w:rsidRPr="00AB7C5C">
              <w:rPr>
                <w:rFonts w:ascii="Times New Roman" w:hAnsi="Times New Roman"/>
                <w:b/>
                <w:sz w:val="18"/>
                <w:szCs w:val="18"/>
                <w:lang w:val="uk-UA" w:eastAsia="en-US"/>
              </w:rPr>
              <w:t>ефективності:</w:t>
            </w:r>
          </w:p>
        </w:tc>
        <w:tc>
          <w:tcPr>
            <w:tcW w:w="280" w:type="pct"/>
          </w:tcPr>
          <w:p w:rsidR="00185CD7" w:rsidRPr="00AB7C5C" w:rsidRDefault="00185CD7" w:rsidP="00185CD7">
            <w:pPr>
              <w:jc w:val="center"/>
              <w:rPr>
                <w:rFonts w:ascii="Times New Roman" w:hAnsi="Times New Roman"/>
                <w:sz w:val="18"/>
                <w:szCs w:val="18"/>
                <w:lang w:val="uk-UA" w:eastAsia="en-US"/>
              </w:rPr>
            </w:pPr>
          </w:p>
        </w:tc>
        <w:tc>
          <w:tcPr>
            <w:tcW w:w="302" w:type="pct"/>
          </w:tcPr>
          <w:p w:rsidR="00185CD7" w:rsidRPr="00AB7C5C" w:rsidRDefault="00185CD7" w:rsidP="00185CD7">
            <w:pPr>
              <w:jc w:val="center"/>
              <w:rPr>
                <w:rFonts w:ascii="Times New Roman" w:hAnsi="Times New Roman"/>
                <w:sz w:val="18"/>
                <w:szCs w:val="18"/>
                <w:lang w:val="uk-UA" w:eastAsia="en-US"/>
              </w:rPr>
            </w:pPr>
          </w:p>
        </w:tc>
        <w:tc>
          <w:tcPr>
            <w:tcW w:w="304" w:type="pct"/>
          </w:tcPr>
          <w:p w:rsidR="00185CD7" w:rsidRPr="00AB7C5C" w:rsidRDefault="00185CD7" w:rsidP="00185CD7">
            <w:pPr>
              <w:jc w:val="center"/>
              <w:rPr>
                <w:rFonts w:ascii="Times New Roman" w:hAnsi="Times New Roman"/>
                <w:sz w:val="18"/>
                <w:szCs w:val="18"/>
                <w:lang w:val="uk-UA" w:eastAsia="en-US"/>
              </w:rPr>
            </w:pP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середня вартість </w:t>
            </w:r>
            <w:r w:rsidR="004B529F" w:rsidRPr="00AB7C5C">
              <w:rPr>
                <w:rFonts w:ascii="Times New Roman" w:hAnsi="Times New Roman"/>
                <w:sz w:val="18"/>
                <w:szCs w:val="18"/>
                <w:lang w:val="uk-UA" w:eastAsia="uk-UA"/>
              </w:rPr>
              <w:t xml:space="preserve">капітального ремонту та </w:t>
            </w:r>
            <w:proofErr w:type="spellStart"/>
            <w:r w:rsidR="004B529F" w:rsidRPr="00AB7C5C">
              <w:rPr>
                <w:rFonts w:ascii="Times New Roman" w:hAnsi="Times New Roman"/>
                <w:sz w:val="18"/>
                <w:szCs w:val="18"/>
                <w:lang w:val="uk-UA" w:eastAsia="uk-UA"/>
              </w:rPr>
              <w:t>ремонтно-реставраційнійних</w:t>
            </w:r>
            <w:proofErr w:type="spellEnd"/>
            <w:r w:rsidR="004B529F" w:rsidRPr="00AB7C5C">
              <w:rPr>
                <w:rFonts w:ascii="Times New Roman" w:hAnsi="Times New Roman"/>
                <w:sz w:val="18"/>
                <w:szCs w:val="18"/>
                <w:lang w:val="uk-UA" w:eastAsia="uk-UA"/>
              </w:rPr>
              <w:t xml:space="preserve"> робіт</w:t>
            </w:r>
            <w:r w:rsidRPr="00AB7C5C">
              <w:rPr>
                <w:rFonts w:ascii="Times New Roman" w:hAnsi="Times New Roman"/>
                <w:sz w:val="18"/>
                <w:szCs w:val="18"/>
                <w:lang w:val="uk-UA" w:eastAsia="en-US"/>
              </w:rPr>
              <w:t xml:space="preserve"> </w:t>
            </w:r>
            <w:r w:rsidRPr="00AB7C5C">
              <w:rPr>
                <w:rFonts w:ascii="Times New Roman" w:hAnsi="Times New Roman"/>
                <w:sz w:val="18"/>
                <w:szCs w:val="18"/>
                <w:lang w:val="uk-UA" w:eastAsia="en-US"/>
              </w:rPr>
              <w:lastRenderedPageBreak/>
              <w:t xml:space="preserve">одного закладу культури, тис. </w:t>
            </w:r>
            <w:proofErr w:type="spellStart"/>
            <w:r w:rsidRPr="00AB7C5C">
              <w:rPr>
                <w:rFonts w:ascii="Times New Roman" w:hAnsi="Times New Roman"/>
                <w:sz w:val="18"/>
                <w:szCs w:val="18"/>
                <w:lang w:val="uk-UA" w:eastAsia="en-US"/>
              </w:rPr>
              <w:t>грн</w:t>
            </w:r>
            <w:proofErr w:type="spellEnd"/>
          </w:p>
        </w:tc>
        <w:tc>
          <w:tcPr>
            <w:tcW w:w="280" w:type="pct"/>
          </w:tcPr>
          <w:p w:rsidR="00185CD7" w:rsidRPr="00AB7C5C" w:rsidRDefault="00D02449"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lastRenderedPageBreak/>
              <w:t>4242,9</w:t>
            </w:r>
          </w:p>
        </w:tc>
        <w:tc>
          <w:tcPr>
            <w:tcW w:w="302"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8090,0</w:t>
            </w:r>
          </w:p>
        </w:tc>
        <w:tc>
          <w:tcPr>
            <w:tcW w:w="304" w:type="pct"/>
          </w:tcPr>
          <w:p w:rsidR="00185CD7" w:rsidRPr="00AB7C5C" w:rsidRDefault="00185CD7" w:rsidP="00185CD7">
            <w:pPr>
              <w:jc w:val="center"/>
              <w:rPr>
                <w:rFonts w:ascii="Times New Roman" w:hAnsi="Times New Roman"/>
                <w:sz w:val="18"/>
                <w:szCs w:val="18"/>
                <w:lang w:val="uk-UA" w:eastAsia="en-US"/>
              </w:rPr>
            </w:pPr>
            <w:r w:rsidRPr="00AB7C5C">
              <w:rPr>
                <w:rFonts w:ascii="Times New Roman" w:hAnsi="Times New Roman"/>
                <w:sz w:val="18"/>
                <w:szCs w:val="18"/>
                <w:lang w:val="uk-UA" w:eastAsia="en-US"/>
              </w:rPr>
              <w:t>9600,0</w:t>
            </w:r>
          </w:p>
        </w:tc>
      </w:tr>
      <w:tr w:rsidR="00C42692" w:rsidRPr="00AB7C5C" w:rsidTr="00D1612E">
        <w:tc>
          <w:tcPr>
            <w:tcW w:w="150" w:type="pct"/>
            <w:vMerge/>
          </w:tcPr>
          <w:p w:rsidR="00185CD7" w:rsidRPr="00AB7C5C" w:rsidRDefault="00185CD7" w:rsidP="00185CD7">
            <w:pPr>
              <w:rPr>
                <w:rFonts w:ascii="Times New Roman" w:hAnsi="Times New Roman"/>
                <w:sz w:val="18"/>
                <w:szCs w:val="18"/>
                <w:lang w:val="uk-UA" w:eastAsia="uk-UA"/>
              </w:rPr>
            </w:pPr>
          </w:p>
        </w:tc>
        <w:tc>
          <w:tcPr>
            <w:tcW w:w="591" w:type="pct"/>
            <w:vMerge/>
          </w:tcPr>
          <w:p w:rsidR="00185CD7" w:rsidRPr="00AB7C5C" w:rsidRDefault="00185CD7" w:rsidP="00185CD7">
            <w:pPr>
              <w:rPr>
                <w:rFonts w:ascii="Times New Roman" w:hAnsi="Times New Roman"/>
                <w:sz w:val="18"/>
                <w:szCs w:val="18"/>
                <w:lang w:val="uk-UA" w:eastAsia="uk-UA"/>
              </w:rPr>
            </w:pPr>
          </w:p>
        </w:tc>
        <w:tc>
          <w:tcPr>
            <w:tcW w:w="727" w:type="pct"/>
            <w:vMerge/>
          </w:tcPr>
          <w:p w:rsidR="00185CD7" w:rsidRPr="00AB7C5C" w:rsidRDefault="00185CD7" w:rsidP="00185CD7">
            <w:pPr>
              <w:rPr>
                <w:rFonts w:ascii="Times New Roman" w:hAnsi="Times New Roman"/>
                <w:sz w:val="18"/>
                <w:szCs w:val="18"/>
                <w:lang w:val="uk-UA" w:eastAsia="uk-UA"/>
              </w:rPr>
            </w:pPr>
          </w:p>
        </w:tc>
        <w:tc>
          <w:tcPr>
            <w:tcW w:w="368" w:type="pct"/>
            <w:vMerge/>
          </w:tcPr>
          <w:p w:rsidR="00185CD7" w:rsidRPr="00AB7C5C" w:rsidRDefault="00185CD7" w:rsidP="00185CD7">
            <w:pPr>
              <w:rPr>
                <w:rFonts w:ascii="Times New Roman" w:hAnsi="Times New Roman"/>
                <w:sz w:val="18"/>
                <w:szCs w:val="18"/>
                <w:lang w:val="uk-UA" w:eastAsia="uk-UA"/>
              </w:rPr>
            </w:pPr>
          </w:p>
        </w:tc>
        <w:tc>
          <w:tcPr>
            <w:tcW w:w="547" w:type="pct"/>
            <w:vMerge/>
          </w:tcPr>
          <w:p w:rsidR="00185CD7" w:rsidRPr="00AB7C5C" w:rsidRDefault="00185CD7" w:rsidP="00185CD7">
            <w:pPr>
              <w:jc w:val="center"/>
              <w:rPr>
                <w:rFonts w:ascii="Times New Roman" w:hAnsi="Times New Roman"/>
                <w:sz w:val="18"/>
                <w:szCs w:val="18"/>
                <w:lang w:val="uk-UA" w:eastAsia="uk-UA"/>
              </w:rPr>
            </w:pPr>
          </w:p>
        </w:tc>
        <w:tc>
          <w:tcPr>
            <w:tcW w:w="437" w:type="pct"/>
            <w:vMerge/>
          </w:tcPr>
          <w:p w:rsidR="00185CD7" w:rsidRPr="00AB7C5C" w:rsidRDefault="00185CD7" w:rsidP="00185CD7">
            <w:pPr>
              <w:jc w:val="center"/>
              <w:rPr>
                <w:rFonts w:ascii="Times New Roman" w:hAnsi="Times New Roman"/>
                <w:sz w:val="18"/>
                <w:szCs w:val="18"/>
                <w:lang w:val="uk-UA" w:eastAsia="uk-UA"/>
              </w:rPr>
            </w:pPr>
          </w:p>
        </w:tc>
        <w:tc>
          <w:tcPr>
            <w:tcW w:w="536" w:type="pct"/>
            <w:vMerge/>
          </w:tcPr>
          <w:p w:rsidR="00185CD7" w:rsidRPr="00AB7C5C" w:rsidRDefault="00185CD7" w:rsidP="00185CD7">
            <w:pPr>
              <w:rPr>
                <w:rFonts w:ascii="Times New Roman" w:hAnsi="Times New Roman"/>
                <w:sz w:val="18"/>
                <w:szCs w:val="18"/>
                <w:lang w:val="uk-UA" w:eastAsia="uk-UA"/>
              </w:rPr>
            </w:pPr>
          </w:p>
        </w:tc>
        <w:tc>
          <w:tcPr>
            <w:tcW w:w="758" w:type="pct"/>
          </w:tcPr>
          <w:p w:rsidR="00185CD7" w:rsidRPr="00AB7C5C" w:rsidRDefault="00185CD7" w:rsidP="00185CD7">
            <w:pPr>
              <w:rPr>
                <w:rFonts w:ascii="Times New Roman" w:hAnsi="Times New Roman"/>
                <w:sz w:val="18"/>
                <w:szCs w:val="18"/>
                <w:lang w:val="uk-UA" w:eastAsia="en-US"/>
              </w:rPr>
            </w:pPr>
            <w:r w:rsidRPr="00AB7C5C">
              <w:rPr>
                <w:rFonts w:ascii="Times New Roman" w:hAnsi="Times New Roman"/>
                <w:b/>
                <w:sz w:val="18"/>
                <w:szCs w:val="18"/>
                <w:lang w:val="uk-UA" w:eastAsia="en-US"/>
              </w:rPr>
              <w:t>якості:</w:t>
            </w:r>
          </w:p>
        </w:tc>
        <w:tc>
          <w:tcPr>
            <w:tcW w:w="280" w:type="pct"/>
          </w:tcPr>
          <w:p w:rsidR="00185CD7" w:rsidRPr="00AB7C5C" w:rsidRDefault="00185CD7" w:rsidP="00185CD7">
            <w:pPr>
              <w:jc w:val="center"/>
              <w:rPr>
                <w:rFonts w:ascii="Times New Roman" w:hAnsi="Times New Roman"/>
                <w:sz w:val="18"/>
                <w:szCs w:val="18"/>
                <w:lang w:val="uk-UA" w:eastAsia="en-US"/>
              </w:rPr>
            </w:pPr>
          </w:p>
        </w:tc>
        <w:tc>
          <w:tcPr>
            <w:tcW w:w="302" w:type="pct"/>
          </w:tcPr>
          <w:p w:rsidR="00185CD7" w:rsidRPr="00AB7C5C" w:rsidRDefault="00185CD7" w:rsidP="00185CD7">
            <w:pPr>
              <w:jc w:val="center"/>
              <w:rPr>
                <w:rFonts w:ascii="Times New Roman" w:hAnsi="Times New Roman"/>
                <w:sz w:val="18"/>
                <w:szCs w:val="18"/>
                <w:lang w:val="uk-UA" w:eastAsia="en-US"/>
              </w:rPr>
            </w:pPr>
          </w:p>
        </w:tc>
        <w:tc>
          <w:tcPr>
            <w:tcW w:w="304" w:type="pct"/>
          </w:tcPr>
          <w:p w:rsidR="00185CD7" w:rsidRPr="00AB7C5C" w:rsidRDefault="00185CD7" w:rsidP="00185CD7">
            <w:pPr>
              <w:jc w:val="center"/>
              <w:rPr>
                <w:rFonts w:ascii="Times New Roman" w:hAnsi="Times New Roman"/>
                <w:sz w:val="18"/>
                <w:szCs w:val="18"/>
                <w:lang w:val="uk-UA" w:eastAsia="en-US"/>
              </w:rPr>
            </w:pPr>
          </w:p>
        </w:tc>
      </w:tr>
      <w:tr w:rsidR="00C74F7F" w:rsidRPr="00AB7C5C" w:rsidTr="00D1612E">
        <w:tc>
          <w:tcPr>
            <w:tcW w:w="150" w:type="pct"/>
            <w:vMerge/>
          </w:tcPr>
          <w:p w:rsidR="00C74F7F" w:rsidRPr="00AB7C5C" w:rsidRDefault="00C74F7F" w:rsidP="00C74F7F">
            <w:pPr>
              <w:rPr>
                <w:rFonts w:ascii="Times New Roman" w:hAnsi="Times New Roman"/>
                <w:sz w:val="18"/>
                <w:szCs w:val="18"/>
                <w:lang w:val="uk-UA" w:eastAsia="uk-UA"/>
              </w:rPr>
            </w:pPr>
          </w:p>
        </w:tc>
        <w:tc>
          <w:tcPr>
            <w:tcW w:w="591" w:type="pct"/>
            <w:vMerge/>
          </w:tcPr>
          <w:p w:rsidR="00C74F7F" w:rsidRPr="00AB7C5C" w:rsidRDefault="00C74F7F" w:rsidP="00C74F7F">
            <w:pPr>
              <w:rPr>
                <w:rFonts w:ascii="Times New Roman" w:hAnsi="Times New Roman"/>
                <w:sz w:val="18"/>
                <w:szCs w:val="18"/>
                <w:lang w:val="uk-UA" w:eastAsia="uk-UA"/>
              </w:rPr>
            </w:pPr>
          </w:p>
        </w:tc>
        <w:tc>
          <w:tcPr>
            <w:tcW w:w="727" w:type="pct"/>
            <w:vMerge/>
          </w:tcPr>
          <w:p w:rsidR="00C74F7F" w:rsidRPr="00AB7C5C" w:rsidRDefault="00C74F7F" w:rsidP="00C74F7F">
            <w:pPr>
              <w:rPr>
                <w:rFonts w:ascii="Times New Roman" w:hAnsi="Times New Roman"/>
                <w:sz w:val="18"/>
                <w:szCs w:val="18"/>
                <w:lang w:val="uk-UA" w:eastAsia="uk-UA"/>
              </w:rPr>
            </w:pPr>
          </w:p>
        </w:tc>
        <w:tc>
          <w:tcPr>
            <w:tcW w:w="368" w:type="pct"/>
            <w:vMerge/>
          </w:tcPr>
          <w:p w:rsidR="00C74F7F" w:rsidRPr="00AB7C5C" w:rsidRDefault="00C74F7F" w:rsidP="00C74F7F">
            <w:pPr>
              <w:rPr>
                <w:rFonts w:ascii="Times New Roman" w:hAnsi="Times New Roman"/>
                <w:sz w:val="18"/>
                <w:szCs w:val="18"/>
                <w:lang w:val="uk-UA" w:eastAsia="uk-UA"/>
              </w:rPr>
            </w:pPr>
          </w:p>
        </w:tc>
        <w:tc>
          <w:tcPr>
            <w:tcW w:w="547" w:type="pct"/>
            <w:vMerge/>
          </w:tcPr>
          <w:p w:rsidR="00C74F7F" w:rsidRPr="00AB7C5C" w:rsidRDefault="00C74F7F" w:rsidP="00C74F7F">
            <w:pPr>
              <w:jc w:val="center"/>
              <w:rPr>
                <w:rFonts w:ascii="Times New Roman" w:hAnsi="Times New Roman"/>
                <w:sz w:val="18"/>
                <w:szCs w:val="18"/>
                <w:lang w:val="uk-UA" w:eastAsia="uk-UA"/>
              </w:rPr>
            </w:pPr>
          </w:p>
        </w:tc>
        <w:tc>
          <w:tcPr>
            <w:tcW w:w="437" w:type="pct"/>
            <w:vMerge/>
          </w:tcPr>
          <w:p w:rsidR="00C74F7F" w:rsidRPr="00AB7C5C" w:rsidRDefault="00C74F7F" w:rsidP="00C74F7F">
            <w:pPr>
              <w:jc w:val="center"/>
              <w:rPr>
                <w:rFonts w:ascii="Times New Roman" w:hAnsi="Times New Roman"/>
                <w:sz w:val="18"/>
                <w:szCs w:val="18"/>
                <w:lang w:val="uk-UA" w:eastAsia="uk-UA"/>
              </w:rPr>
            </w:pPr>
          </w:p>
        </w:tc>
        <w:tc>
          <w:tcPr>
            <w:tcW w:w="536" w:type="pct"/>
            <w:vMerge/>
          </w:tcPr>
          <w:p w:rsidR="00C74F7F" w:rsidRPr="00AB7C5C" w:rsidRDefault="00C74F7F" w:rsidP="00C74F7F">
            <w:pPr>
              <w:rPr>
                <w:rFonts w:ascii="Times New Roman" w:hAnsi="Times New Roman"/>
                <w:sz w:val="18"/>
                <w:szCs w:val="18"/>
                <w:lang w:val="uk-UA" w:eastAsia="uk-UA"/>
              </w:rPr>
            </w:pPr>
          </w:p>
        </w:tc>
        <w:tc>
          <w:tcPr>
            <w:tcW w:w="758" w:type="pct"/>
          </w:tcPr>
          <w:p w:rsidR="00C74F7F" w:rsidRPr="00AB7C5C" w:rsidRDefault="00C74F7F" w:rsidP="00C74F7F">
            <w:pPr>
              <w:rPr>
                <w:rFonts w:ascii="Times New Roman" w:hAnsi="Times New Roman"/>
                <w:b/>
                <w:sz w:val="18"/>
                <w:szCs w:val="18"/>
                <w:lang w:val="uk-UA" w:eastAsia="en-US"/>
              </w:rPr>
            </w:pPr>
            <w:r w:rsidRPr="00AB7C5C">
              <w:rPr>
                <w:rFonts w:ascii="Times New Roman" w:hAnsi="Times New Roman"/>
                <w:sz w:val="18"/>
                <w:szCs w:val="18"/>
                <w:lang w:val="uk-UA" w:eastAsia="en-US"/>
              </w:rPr>
              <w:t>динаміка кількості відвідувачів, %</w:t>
            </w:r>
          </w:p>
        </w:tc>
        <w:tc>
          <w:tcPr>
            <w:tcW w:w="280" w:type="pct"/>
          </w:tcPr>
          <w:p w:rsidR="00C74F7F" w:rsidRPr="00AB7C5C" w:rsidRDefault="004F02BB" w:rsidP="00C74F7F">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101,2</w:t>
            </w:r>
          </w:p>
        </w:tc>
        <w:tc>
          <w:tcPr>
            <w:tcW w:w="302" w:type="pct"/>
          </w:tcPr>
          <w:p w:rsidR="00C74F7F" w:rsidRPr="00AB7C5C" w:rsidRDefault="00C74F7F" w:rsidP="00C74F7F">
            <w:pPr>
              <w:jc w:val="center"/>
              <w:rPr>
                <w:rFonts w:ascii="Times New Roman" w:hAnsi="Times New Roman"/>
                <w:sz w:val="18"/>
                <w:szCs w:val="18"/>
                <w:lang w:val="uk-UA" w:eastAsia="en-US"/>
              </w:rPr>
            </w:pPr>
            <w:r w:rsidRPr="00AB7C5C">
              <w:rPr>
                <w:rFonts w:ascii="Times New Roman" w:hAnsi="Times New Roman"/>
                <w:sz w:val="18"/>
                <w:szCs w:val="18"/>
                <w:lang w:val="uk-UA" w:eastAsia="en-US"/>
              </w:rPr>
              <w:t>99,5</w:t>
            </w:r>
          </w:p>
        </w:tc>
        <w:tc>
          <w:tcPr>
            <w:tcW w:w="304" w:type="pct"/>
          </w:tcPr>
          <w:p w:rsidR="00C74F7F" w:rsidRPr="00AB7C5C" w:rsidRDefault="00C74F7F" w:rsidP="00C74F7F">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103,4</w:t>
            </w:r>
          </w:p>
        </w:tc>
      </w:tr>
      <w:tr w:rsidR="00F0155F" w:rsidRPr="00AB7C5C" w:rsidTr="00D1612E">
        <w:tc>
          <w:tcPr>
            <w:tcW w:w="150" w:type="pct"/>
            <w:vMerge w:val="restart"/>
          </w:tcPr>
          <w:p w:rsidR="00F0155F" w:rsidRPr="00AB7C5C" w:rsidRDefault="00F0155F" w:rsidP="00266D70">
            <w:pPr>
              <w:rPr>
                <w:rFonts w:ascii="Times New Roman" w:hAnsi="Times New Roman"/>
                <w:sz w:val="18"/>
                <w:szCs w:val="18"/>
                <w:lang w:val="uk-UA" w:eastAsia="uk-UA"/>
              </w:rPr>
            </w:pPr>
            <w:r w:rsidRPr="00AB7C5C">
              <w:rPr>
                <w:rFonts w:ascii="Times New Roman" w:hAnsi="Times New Roman"/>
                <w:sz w:val="18"/>
                <w:szCs w:val="18"/>
                <w:lang w:val="uk-UA" w:eastAsia="uk-UA"/>
              </w:rPr>
              <w:t>2.</w:t>
            </w:r>
          </w:p>
        </w:tc>
        <w:tc>
          <w:tcPr>
            <w:tcW w:w="591" w:type="pct"/>
            <w:vMerge w:val="restart"/>
          </w:tcPr>
          <w:p w:rsidR="00F0155F" w:rsidRPr="00AB7C5C" w:rsidRDefault="00F0155F" w:rsidP="00266D70">
            <w:pPr>
              <w:rPr>
                <w:rFonts w:ascii="Times New Roman" w:hAnsi="Times New Roman"/>
                <w:sz w:val="18"/>
                <w:szCs w:val="18"/>
                <w:lang w:val="uk-UA" w:eastAsia="uk-UA"/>
              </w:rPr>
            </w:pPr>
            <w:r w:rsidRPr="00AB7C5C">
              <w:rPr>
                <w:rFonts w:ascii="Times New Roman" w:hAnsi="Times New Roman"/>
                <w:sz w:val="18"/>
                <w:szCs w:val="18"/>
                <w:lang w:val="uk-UA" w:eastAsia="uk-UA"/>
              </w:rPr>
              <w:t>Запровадження та реалізація міжнародних проектів</w:t>
            </w:r>
          </w:p>
        </w:tc>
        <w:tc>
          <w:tcPr>
            <w:tcW w:w="727" w:type="pct"/>
            <w:vMerge w:val="restart"/>
          </w:tcPr>
          <w:p w:rsidR="00F0155F" w:rsidRPr="00AB7C5C" w:rsidRDefault="00F0155F" w:rsidP="00266D70">
            <w:pPr>
              <w:rPr>
                <w:rFonts w:ascii="Times New Roman" w:hAnsi="Times New Roman"/>
                <w:sz w:val="18"/>
                <w:szCs w:val="18"/>
                <w:lang w:val="uk-UA" w:eastAsia="uk-UA"/>
              </w:rPr>
            </w:pPr>
            <w:r w:rsidRPr="00AB7C5C">
              <w:rPr>
                <w:rFonts w:ascii="Times New Roman" w:hAnsi="Times New Roman"/>
                <w:sz w:val="18"/>
                <w:szCs w:val="18"/>
                <w:lang w:val="uk-UA" w:eastAsia="uk-UA"/>
              </w:rPr>
              <w:t>2.1. Організація та проведення виставкових проектів у музеях світу</w:t>
            </w:r>
          </w:p>
        </w:tc>
        <w:tc>
          <w:tcPr>
            <w:tcW w:w="368" w:type="pct"/>
            <w:vMerge w:val="restart"/>
          </w:tcPr>
          <w:p w:rsidR="00F0155F" w:rsidRPr="00AB7C5C" w:rsidRDefault="00F0155F" w:rsidP="00266D70">
            <w:pPr>
              <w:rPr>
                <w:rFonts w:ascii="Times New Roman" w:hAnsi="Times New Roman"/>
                <w:sz w:val="18"/>
                <w:szCs w:val="18"/>
                <w:lang w:val="uk-UA" w:eastAsia="uk-UA"/>
              </w:rPr>
            </w:pPr>
            <w:r w:rsidRPr="00AB7C5C">
              <w:rPr>
                <w:rFonts w:ascii="Times New Roman" w:hAnsi="Times New Roman"/>
                <w:sz w:val="18"/>
                <w:szCs w:val="18"/>
                <w:lang w:val="uk-UA" w:eastAsia="uk-UA"/>
              </w:rPr>
              <w:t>2019–2021</w:t>
            </w:r>
          </w:p>
        </w:tc>
        <w:tc>
          <w:tcPr>
            <w:tcW w:w="547" w:type="pct"/>
            <w:vMerge w:val="restart"/>
          </w:tcPr>
          <w:p w:rsidR="00F0155F" w:rsidRPr="00AB7C5C" w:rsidRDefault="00F0155F" w:rsidP="00266D70">
            <w:pPr>
              <w:jc w:val="center"/>
              <w:rPr>
                <w:rFonts w:ascii="Times New Roman" w:hAnsi="Times New Roman"/>
                <w:sz w:val="18"/>
                <w:szCs w:val="18"/>
                <w:lang w:val="uk-UA" w:eastAsia="uk-UA"/>
              </w:rPr>
            </w:pPr>
            <w:r w:rsidRPr="00AB7C5C">
              <w:rPr>
                <w:rFonts w:ascii="Times New Roman" w:hAnsi="Times New Roman"/>
                <w:sz w:val="18"/>
                <w:szCs w:val="18"/>
                <w:lang w:val="uk-UA" w:eastAsia="uk-UA"/>
              </w:rPr>
              <w:t>Департамент культури виконавчого органу Київської міської ради (Київської міської державної адміністрації),</w:t>
            </w:r>
          </w:p>
          <w:p w:rsidR="00F0155F" w:rsidRPr="00AB7C5C" w:rsidRDefault="00F0155F" w:rsidP="00266D70">
            <w:pPr>
              <w:jc w:val="center"/>
              <w:rPr>
                <w:rFonts w:ascii="Times New Roman" w:hAnsi="Times New Roman"/>
                <w:sz w:val="18"/>
                <w:szCs w:val="18"/>
                <w:lang w:val="uk-UA" w:eastAsia="uk-UA"/>
              </w:rPr>
            </w:pPr>
            <w:r w:rsidRPr="00AB7C5C">
              <w:rPr>
                <w:rFonts w:ascii="Times New Roman" w:hAnsi="Times New Roman"/>
                <w:sz w:val="18"/>
                <w:szCs w:val="18"/>
                <w:lang w:val="uk-UA" w:eastAsia="uk-UA"/>
              </w:rPr>
              <w:t>музейні заклади комунальної власності територіальної громади м. Києва</w:t>
            </w:r>
          </w:p>
          <w:p w:rsidR="00F0155F" w:rsidRPr="00AB7C5C" w:rsidRDefault="00F0155F" w:rsidP="00266D70">
            <w:pPr>
              <w:jc w:val="center"/>
              <w:rPr>
                <w:rFonts w:ascii="Times New Roman" w:hAnsi="Times New Roman"/>
                <w:sz w:val="18"/>
                <w:szCs w:val="18"/>
                <w:lang w:val="uk-UA" w:eastAsia="uk-UA"/>
              </w:rPr>
            </w:pPr>
          </w:p>
        </w:tc>
        <w:tc>
          <w:tcPr>
            <w:tcW w:w="437" w:type="pct"/>
            <w:vMerge w:val="restart"/>
          </w:tcPr>
          <w:p w:rsidR="00F0155F" w:rsidRPr="00AB7C5C" w:rsidRDefault="00F0155F" w:rsidP="00266D70">
            <w:pPr>
              <w:jc w:val="center"/>
              <w:rPr>
                <w:rFonts w:ascii="Times New Roman" w:hAnsi="Times New Roman"/>
                <w:sz w:val="18"/>
                <w:szCs w:val="18"/>
                <w:lang w:val="uk-UA" w:eastAsia="uk-UA"/>
              </w:rPr>
            </w:pPr>
            <w:r w:rsidRPr="00AB7C5C">
              <w:rPr>
                <w:rFonts w:ascii="Times New Roman" w:hAnsi="Times New Roman"/>
                <w:sz w:val="18"/>
                <w:szCs w:val="18"/>
                <w:lang w:val="uk-UA" w:eastAsia="uk-UA"/>
              </w:rPr>
              <w:t>Бюджет м. Києва</w:t>
            </w:r>
          </w:p>
        </w:tc>
        <w:tc>
          <w:tcPr>
            <w:tcW w:w="536" w:type="pct"/>
            <w:vMerge w:val="restart"/>
          </w:tcPr>
          <w:p w:rsidR="00F0155F" w:rsidRPr="00AB7C5C" w:rsidRDefault="00F0155F" w:rsidP="00266D70">
            <w:pPr>
              <w:rPr>
                <w:rFonts w:ascii="Times New Roman" w:hAnsi="Times New Roman"/>
                <w:sz w:val="18"/>
                <w:szCs w:val="18"/>
                <w:lang w:val="uk-UA" w:eastAsia="uk-UA"/>
              </w:rPr>
            </w:pPr>
            <w:r w:rsidRPr="00AB7C5C">
              <w:rPr>
                <w:rFonts w:ascii="Times New Roman" w:hAnsi="Times New Roman"/>
                <w:sz w:val="18"/>
                <w:szCs w:val="18"/>
                <w:lang w:val="uk-UA" w:eastAsia="uk-UA"/>
              </w:rPr>
              <w:t>Всього: 4000,0</w:t>
            </w:r>
          </w:p>
          <w:p w:rsidR="00F0155F" w:rsidRPr="00AB7C5C" w:rsidRDefault="00F0155F" w:rsidP="00266D70">
            <w:pPr>
              <w:rPr>
                <w:rFonts w:ascii="Times New Roman" w:hAnsi="Times New Roman"/>
                <w:sz w:val="18"/>
                <w:szCs w:val="18"/>
                <w:lang w:val="uk-UA" w:eastAsia="uk-UA"/>
              </w:rPr>
            </w:pPr>
            <w:r w:rsidRPr="00AB7C5C">
              <w:rPr>
                <w:rFonts w:ascii="Times New Roman" w:hAnsi="Times New Roman"/>
                <w:sz w:val="18"/>
                <w:szCs w:val="18"/>
                <w:lang w:val="uk-UA" w:eastAsia="uk-UA"/>
              </w:rPr>
              <w:t>2019 – 1000,0</w:t>
            </w:r>
          </w:p>
          <w:p w:rsidR="00F0155F" w:rsidRPr="00AB7C5C" w:rsidRDefault="00F0155F" w:rsidP="00266D70">
            <w:pPr>
              <w:rPr>
                <w:rFonts w:ascii="Times New Roman" w:hAnsi="Times New Roman"/>
                <w:sz w:val="18"/>
                <w:szCs w:val="18"/>
                <w:lang w:val="uk-UA" w:eastAsia="uk-UA"/>
              </w:rPr>
            </w:pPr>
            <w:r w:rsidRPr="00AB7C5C">
              <w:rPr>
                <w:rFonts w:ascii="Times New Roman" w:hAnsi="Times New Roman"/>
                <w:sz w:val="18"/>
                <w:szCs w:val="18"/>
                <w:lang w:val="uk-UA" w:eastAsia="uk-UA"/>
              </w:rPr>
              <w:t>2020 – 1000,0</w:t>
            </w:r>
          </w:p>
          <w:p w:rsidR="00F0155F" w:rsidRPr="00AB7C5C" w:rsidRDefault="00F0155F" w:rsidP="00266D70">
            <w:pPr>
              <w:rPr>
                <w:rFonts w:ascii="Times New Roman" w:hAnsi="Times New Roman"/>
                <w:sz w:val="18"/>
                <w:szCs w:val="18"/>
                <w:lang w:val="uk-UA" w:eastAsia="uk-UA"/>
              </w:rPr>
            </w:pPr>
            <w:r w:rsidRPr="00AB7C5C">
              <w:rPr>
                <w:rFonts w:ascii="Times New Roman" w:hAnsi="Times New Roman"/>
                <w:sz w:val="18"/>
                <w:szCs w:val="18"/>
                <w:lang w:val="uk-UA" w:eastAsia="uk-UA"/>
              </w:rPr>
              <w:t>2021 – 2000,0</w:t>
            </w:r>
          </w:p>
          <w:p w:rsidR="00F0155F" w:rsidRPr="00AB7C5C" w:rsidRDefault="00F0155F" w:rsidP="006C1BC5">
            <w:pPr>
              <w:rPr>
                <w:rFonts w:ascii="Times New Roman" w:hAnsi="Times New Roman"/>
                <w:sz w:val="18"/>
                <w:szCs w:val="18"/>
                <w:lang w:val="uk-UA" w:eastAsia="uk-UA"/>
              </w:rPr>
            </w:pPr>
          </w:p>
        </w:tc>
        <w:tc>
          <w:tcPr>
            <w:tcW w:w="758" w:type="pct"/>
          </w:tcPr>
          <w:p w:rsidR="00F0155F" w:rsidRPr="00AB7C5C" w:rsidRDefault="00F0155F" w:rsidP="00266D70">
            <w:pPr>
              <w:rPr>
                <w:rFonts w:ascii="Times New Roman" w:hAnsi="Times New Roman"/>
                <w:b/>
                <w:sz w:val="18"/>
                <w:szCs w:val="18"/>
                <w:lang w:val="uk-UA" w:eastAsia="en-US"/>
              </w:rPr>
            </w:pPr>
            <w:r w:rsidRPr="00AB7C5C">
              <w:rPr>
                <w:rFonts w:ascii="Times New Roman" w:hAnsi="Times New Roman"/>
                <w:b/>
                <w:sz w:val="18"/>
                <w:szCs w:val="18"/>
                <w:lang w:val="uk-UA" w:eastAsia="en-US"/>
              </w:rPr>
              <w:t>витрат:</w:t>
            </w:r>
          </w:p>
        </w:tc>
        <w:tc>
          <w:tcPr>
            <w:tcW w:w="280" w:type="pct"/>
          </w:tcPr>
          <w:p w:rsidR="00F0155F" w:rsidRPr="00AB7C5C" w:rsidRDefault="00F0155F" w:rsidP="00266D70">
            <w:pPr>
              <w:jc w:val="center"/>
              <w:rPr>
                <w:rFonts w:ascii="Times New Roman" w:hAnsi="Times New Roman"/>
                <w:sz w:val="18"/>
                <w:szCs w:val="18"/>
                <w:lang w:val="uk-UA" w:eastAsia="en-US"/>
              </w:rPr>
            </w:pPr>
          </w:p>
        </w:tc>
        <w:tc>
          <w:tcPr>
            <w:tcW w:w="302" w:type="pct"/>
          </w:tcPr>
          <w:p w:rsidR="00F0155F" w:rsidRPr="00AB7C5C" w:rsidRDefault="00F0155F" w:rsidP="00266D70">
            <w:pPr>
              <w:jc w:val="center"/>
              <w:rPr>
                <w:rFonts w:ascii="Times New Roman" w:hAnsi="Times New Roman"/>
                <w:sz w:val="18"/>
                <w:szCs w:val="18"/>
                <w:lang w:val="uk-UA" w:eastAsia="en-US"/>
              </w:rPr>
            </w:pPr>
          </w:p>
        </w:tc>
        <w:tc>
          <w:tcPr>
            <w:tcW w:w="304" w:type="pct"/>
          </w:tcPr>
          <w:p w:rsidR="00F0155F" w:rsidRPr="00AB7C5C" w:rsidRDefault="00F0155F" w:rsidP="00266D70">
            <w:pPr>
              <w:jc w:val="center"/>
              <w:rPr>
                <w:rFonts w:ascii="Times New Roman" w:hAnsi="Times New Roman"/>
                <w:sz w:val="18"/>
                <w:szCs w:val="18"/>
                <w:lang w:val="uk-UA" w:eastAsia="en-US"/>
              </w:rPr>
            </w:pPr>
          </w:p>
        </w:tc>
      </w:tr>
      <w:tr w:rsidR="00F0155F" w:rsidRPr="00AB7C5C" w:rsidTr="00D1612E">
        <w:tc>
          <w:tcPr>
            <w:tcW w:w="150" w:type="pct"/>
            <w:vMerge/>
          </w:tcPr>
          <w:p w:rsidR="00F0155F" w:rsidRPr="00AB7C5C" w:rsidRDefault="00F0155F" w:rsidP="00266D70">
            <w:pPr>
              <w:rPr>
                <w:rFonts w:ascii="Times New Roman" w:hAnsi="Times New Roman"/>
                <w:sz w:val="18"/>
                <w:szCs w:val="18"/>
                <w:lang w:val="uk-UA" w:eastAsia="uk-UA"/>
              </w:rPr>
            </w:pPr>
          </w:p>
        </w:tc>
        <w:tc>
          <w:tcPr>
            <w:tcW w:w="591" w:type="pct"/>
            <w:vMerge/>
          </w:tcPr>
          <w:p w:rsidR="00F0155F" w:rsidRPr="00AB7C5C" w:rsidRDefault="00F0155F" w:rsidP="00266D70">
            <w:pPr>
              <w:rPr>
                <w:rFonts w:ascii="Times New Roman" w:hAnsi="Times New Roman"/>
                <w:sz w:val="18"/>
                <w:szCs w:val="18"/>
                <w:lang w:val="uk-UA" w:eastAsia="uk-UA"/>
              </w:rPr>
            </w:pPr>
          </w:p>
        </w:tc>
        <w:tc>
          <w:tcPr>
            <w:tcW w:w="727" w:type="pct"/>
            <w:vMerge/>
          </w:tcPr>
          <w:p w:rsidR="00F0155F" w:rsidRPr="00AB7C5C" w:rsidRDefault="00F0155F" w:rsidP="00266D70">
            <w:pPr>
              <w:rPr>
                <w:rFonts w:ascii="Times New Roman" w:hAnsi="Times New Roman"/>
                <w:sz w:val="18"/>
                <w:szCs w:val="18"/>
                <w:lang w:val="uk-UA" w:eastAsia="uk-UA"/>
              </w:rPr>
            </w:pPr>
          </w:p>
        </w:tc>
        <w:tc>
          <w:tcPr>
            <w:tcW w:w="368" w:type="pct"/>
            <w:vMerge/>
          </w:tcPr>
          <w:p w:rsidR="00F0155F" w:rsidRPr="00AB7C5C" w:rsidRDefault="00F0155F" w:rsidP="00266D70">
            <w:pPr>
              <w:rPr>
                <w:rFonts w:ascii="Times New Roman" w:hAnsi="Times New Roman"/>
                <w:sz w:val="18"/>
                <w:szCs w:val="18"/>
                <w:lang w:val="uk-UA" w:eastAsia="uk-UA"/>
              </w:rPr>
            </w:pPr>
          </w:p>
        </w:tc>
        <w:tc>
          <w:tcPr>
            <w:tcW w:w="547" w:type="pct"/>
            <w:vMerge/>
          </w:tcPr>
          <w:p w:rsidR="00F0155F" w:rsidRPr="00AB7C5C" w:rsidRDefault="00F0155F" w:rsidP="00266D70">
            <w:pPr>
              <w:jc w:val="center"/>
              <w:rPr>
                <w:rFonts w:ascii="Times New Roman" w:hAnsi="Times New Roman"/>
                <w:sz w:val="18"/>
                <w:szCs w:val="18"/>
                <w:lang w:val="uk-UA" w:eastAsia="uk-UA"/>
              </w:rPr>
            </w:pPr>
          </w:p>
        </w:tc>
        <w:tc>
          <w:tcPr>
            <w:tcW w:w="437" w:type="pct"/>
            <w:vMerge/>
          </w:tcPr>
          <w:p w:rsidR="00F0155F" w:rsidRPr="00AB7C5C" w:rsidRDefault="00F0155F" w:rsidP="00266D70">
            <w:pPr>
              <w:jc w:val="center"/>
              <w:rPr>
                <w:rFonts w:ascii="Times New Roman" w:hAnsi="Times New Roman"/>
                <w:sz w:val="18"/>
                <w:szCs w:val="18"/>
                <w:lang w:val="uk-UA" w:eastAsia="uk-UA"/>
              </w:rPr>
            </w:pPr>
          </w:p>
        </w:tc>
        <w:tc>
          <w:tcPr>
            <w:tcW w:w="536" w:type="pct"/>
            <w:vMerge/>
          </w:tcPr>
          <w:p w:rsidR="00F0155F" w:rsidRPr="00AB7C5C" w:rsidRDefault="00F0155F" w:rsidP="00266D70">
            <w:pPr>
              <w:rPr>
                <w:rFonts w:ascii="Times New Roman" w:hAnsi="Times New Roman"/>
                <w:sz w:val="18"/>
                <w:szCs w:val="18"/>
                <w:lang w:val="uk-UA" w:eastAsia="uk-UA"/>
              </w:rPr>
            </w:pPr>
          </w:p>
        </w:tc>
        <w:tc>
          <w:tcPr>
            <w:tcW w:w="758" w:type="pct"/>
          </w:tcPr>
          <w:p w:rsidR="00F0155F" w:rsidRPr="00AB7C5C" w:rsidRDefault="00F0155F" w:rsidP="00266D70">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1000,0</w:t>
            </w:r>
          </w:p>
        </w:tc>
        <w:tc>
          <w:tcPr>
            <w:tcW w:w="302"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1000,0</w:t>
            </w:r>
          </w:p>
        </w:tc>
        <w:tc>
          <w:tcPr>
            <w:tcW w:w="304"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2000,0</w:t>
            </w:r>
          </w:p>
        </w:tc>
      </w:tr>
      <w:tr w:rsidR="00F0155F" w:rsidRPr="00AB7C5C" w:rsidTr="00D1612E">
        <w:tc>
          <w:tcPr>
            <w:tcW w:w="150" w:type="pct"/>
            <w:vMerge/>
          </w:tcPr>
          <w:p w:rsidR="00F0155F" w:rsidRPr="00AB7C5C" w:rsidRDefault="00F0155F" w:rsidP="00266D70">
            <w:pPr>
              <w:rPr>
                <w:rFonts w:ascii="Times New Roman" w:hAnsi="Times New Roman"/>
                <w:sz w:val="18"/>
                <w:szCs w:val="18"/>
                <w:lang w:val="uk-UA" w:eastAsia="uk-UA"/>
              </w:rPr>
            </w:pPr>
          </w:p>
        </w:tc>
        <w:tc>
          <w:tcPr>
            <w:tcW w:w="591" w:type="pct"/>
            <w:vMerge/>
          </w:tcPr>
          <w:p w:rsidR="00F0155F" w:rsidRPr="00AB7C5C" w:rsidRDefault="00F0155F" w:rsidP="00266D70">
            <w:pPr>
              <w:rPr>
                <w:rFonts w:ascii="Times New Roman" w:hAnsi="Times New Roman"/>
                <w:sz w:val="18"/>
                <w:szCs w:val="18"/>
                <w:lang w:val="uk-UA" w:eastAsia="uk-UA"/>
              </w:rPr>
            </w:pPr>
          </w:p>
        </w:tc>
        <w:tc>
          <w:tcPr>
            <w:tcW w:w="727" w:type="pct"/>
            <w:vMerge/>
          </w:tcPr>
          <w:p w:rsidR="00F0155F" w:rsidRPr="00AB7C5C" w:rsidRDefault="00F0155F" w:rsidP="00266D70">
            <w:pPr>
              <w:rPr>
                <w:rFonts w:ascii="Times New Roman" w:hAnsi="Times New Roman"/>
                <w:sz w:val="18"/>
                <w:szCs w:val="18"/>
                <w:lang w:val="uk-UA" w:eastAsia="uk-UA"/>
              </w:rPr>
            </w:pPr>
          </w:p>
        </w:tc>
        <w:tc>
          <w:tcPr>
            <w:tcW w:w="368" w:type="pct"/>
            <w:vMerge/>
          </w:tcPr>
          <w:p w:rsidR="00F0155F" w:rsidRPr="00AB7C5C" w:rsidRDefault="00F0155F" w:rsidP="00266D70">
            <w:pPr>
              <w:rPr>
                <w:rFonts w:ascii="Times New Roman" w:hAnsi="Times New Roman"/>
                <w:sz w:val="18"/>
                <w:szCs w:val="18"/>
                <w:lang w:val="uk-UA" w:eastAsia="uk-UA"/>
              </w:rPr>
            </w:pPr>
          </w:p>
        </w:tc>
        <w:tc>
          <w:tcPr>
            <w:tcW w:w="547" w:type="pct"/>
            <w:vMerge/>
          </w:tcPr>
          <w:p w:rsidR="00F0155F" w:rsidRPr="00AB7C5C" w:rsidRDefault="00F0155F" w:rsidP="00266D70">
            <w:pPr>
              <w:jc w:val="center"/>
              <w:rPr>
                <w:rFonts w:ascii="Times New Roman" w:hAnsi="Times New Roman"/>
                <w:sz w:val="18"/>
                <w:szCs w:val="18"/>
                <w:lang w:val="uk-UA" w:eastAsia="uk-UA"/>
              </w:rPr>
            </w:pPr>
          </w:p>
        </w:tc>
        <w:tc>
          <w:tcPr>
            <w:tcW w:w="437" w:type="pct"/>
            <w:vMerge/>
          </w:tcPr>
          <w:p w:rsidR="00F0155F" w:rsidRPr="00AB7C5C" w:rsidRDefault="00F0155F" w:rsidP="00266D70">
            <w:pPr>
              <w:jc w:val="center"/>
              <w:rPr>
                <w:rFonts w:ascii="Times New Roman" w:hAnsi="Times New Roman"/>
                <w:sz w:val="18"/>
                <w:szCs w:val="18"/>
                <w:lang w:val="uk-UA" w:eastAsia="uk-UA"/>
              </w:rPr>
            </w:pPr>
          </w:p>
        </w:tc>
        <w:tc>
          <w:tcPr>
            <w:tcW w:w="536" w:type="pct"/>
            <w:vMerge/>
          </w:tcPr>
          <w:p w:rsidR="00F0155F" w:rsidRPr="00AB7C5C" w:rsidRDefault="00F0155F" w:rsidP="00266D70">
            <w:pPr>
              <w:rPr>
                <w:rFonts w:ascii="Times New Roman" w:hAnsi="Times New Roman"/>
                <w:sz w:val="18"/>
                <w:szCs w:val="18"/>
                <w:lang w:val="uk-UA" w:eastAsia="uk-UA"/>
              </w:rPr>
            </w:pPr>
          </w:p>
        </w:tc>
        <w:tc>
          <w:tcPr>
            <w:tcW w:w="758" w:type="pct"/>
          </w:tcPr>
          <w:p w:rsidR="00F0155F" w:rsidRPr="00AB7C5C" w:rsidRDefault="00F0155F" w:rsidP="00266D70">
            <w:pPr>
              <w:rPr>
                <w:rFonts w:ascii="Times New Roman" w:hAnsi="Times New Roman"/>
                <w:b/>
                <w:sz w:val="18"/>
                <w:szCs w:val="18"/>
                <w:lang w:val="uk-UA" w:eastAsia="en-US"/>
              </w:rPr>
            </w:pPr>
            <w:r w:rsidRPr="00AB7C5C">
              <w:rPr>
                <w:rFonts w:ascii="Times New Roman" w:hAnsi="Times New Roman"/>
                <w:b/>
                <w:sz w:val="18"/>
                <w:szCs w:val="18"/>
                <w:lang w:val="uk-UA" w:eastAsia="en-US"/>
              </w:rPr>
              <w:t>продукту:</w:t>
            </w:r>
          </w:p>
        </w:tc>
        <w:tc>
          <w:tcPr>
            <w:tcW w:w="280" w:type="pct"/>
          </w:tcPr>
          <w:p w:rsidR="00F0155F" w:rsidRPr="00AB7C5C" w:rsidRDefault="00F0155F" w:rsidP="00266D70">
            <w:pPr>
              <w:jc w:val="center"/>
              <w:rPr>
                <w:rFonts w:ascii="Times New Roman" w:hAnsi="Times New Roman"/>
                <w:sz w:val="18"/>
                <w:szCs w:val="18"/>
                <w:lang w:val="uk-UA" w:eastAsia="en-US"/>
              </w:rPr>
            </w:pPr>
          </w:p>
        </w:tc>
        <w:tc>
          <w:tcPr>
            <w:tcW w:w="302" w:type="pct"/>
          </w:tcPr>
          <w:p w:rsidR="00F0155F" w:rsidRPr="00AB7C5C" w:rsidRDefault="00F0155F" w:rsidP="00266D70">
            <w:pPr>
              <w:jc w:val="center"/>
              <w:rPr>
                <w:rFonts w:ascii="Times New Roman" w:hAnsi="Times New Roman"/>
                <w:sz w:val="18"/>
                <w:szCs w:val="18"/>
                <w:lang w:val="uk-UA" w:eastAsia="en-US"/>
              </w:rPr>
            </w:pPr>
          </w:p>
        </w:tc>
        <w:tc>
          <w:tcPr>
            <w:tcW w:w="304" w:type="pct"/>
          </w:tcPr>
          <w:p w:rsidR="00F0155F" w:rsidRPr="00AB7C5C" w:rsidRDefault="00F0155F" w:rsidP="00266D70">
            <w:pPr>
              <w:jc w:val="center"/>
              <w:rPr>
                <w:rFonts w:ascii="Times New Roman" w:hAnsi="Times New Roman"/>
                <w:sz w:val="18"/>
                <w:szCs w:val="18"/>
                <w:lang w:val="uk-UA" w:eastAsia="en-US"/>
              </w:rPr>
            </w:pPr>
          </w:p>
        </w:tc>
      </w:tr>
      <w:tr w:rsidR="00F0155F" w:rsidRPr="00AB7C5C" w:rsidTr="00D1612E">
        <w:tc>
          <w:tcPr>
            <w:tcW w:w="150" w:type="pct"/>
            <w:vMerge/>
          </w:tcPr>
          <w:p w:rsidR="00F0155F" w:rsidRPr="00AB7C5C" w:rsidRDefault="00F0155F" w:rsidP="00266D70">
            <w:pPr>
              <w:rPr>
                <w:rFonts w:ascii="Times New Roman" w:hAnsi="Times New Roman"/>
                <w:sz w:val="18"/>
                <w:szCs w:val="18"/>
                <w:lang w:val="uk-UA" w:eastAsia="uk-UA"/>
              </w:rPr>
            </w:pPr>
          </w:p>
        </w:tc>
        <w:tc>
          <w:tcPr>
            <w:tcW w:w="591" w:type="pct"/>
            <w:vMerge/>
          </w:tcPr>
          <w:p w:rsidR="00F0155F" w:rsidRPr="00AB7C5C" w:rsidRDefault="00F0155F" w:rsidP="00266D70">
            <w:pPr>
              <w:rPr>
                <w:rFonts w:ascii="Times New Roman" w:hAnsi="Times New Roman"/>
                <w:sz w:val="18"/>
                <w:szCs w:val="18"/>
                <w:lang w:val="uk-UA" w:eastAsia="uk-UA"/>
              </w:rPr>
            </w:pPr>
          </w:p>
        </w:tc>
        <w:tc>
          <w:tcPr>
            <w:tcW w:w="727" w:type="pct"/>
            <w:vMerge/>
          </w:tcPr>
          <w:p w:rsidR="00F0155F" w:rsidRPr="00AB7C5C" w:rsidRDefault="00F0155F" w:rsidP="00266D70">
            <w:pPr>
              <w:rPr>
                <w:rFonts w:ascii="Times New Roman" w:hAnsi="Times New Roman"/>
                <w:sz w:val="18"/>
                <w:szCs w:val="18"/>
                <w:lang w:val="uk-UA" w:eastAsia="uk-UA"/>
              </w:rPr>
            </w:pPr>
          </w:p>
        </w:tc>
        <w:tc>
          <w:tcPr>
            <w:tcW w:w="368" w:type="pct"/>
            <w:vMerge/>
          </w:tcPr>
          <w:p w:rsidR="00F0155F" w:rsidRPr="00AB7C5C" w:rsidRDefault="00F0155F" w:rsidP="00266D70">
            <w:pPr>
              <w:rPr>
                <w:rFonts w:ascii="Times New Roman" w:hAnsi="Times New Roman"/>
                <w:sz w:val="18"/>
                <w:szCs w:val="18"/>
                <w:lang w:val="uk-UA" w:eastAsia="uk-UA"/>
              </w:rPr>
            </w:pPr>
          </w:p>
        </w:tc>
        <w:tc>
          <w:tcPr>
            <w:tcW w:w="547" w:type="pct"/>
            <w:vMerge/>
          </w:tcPr>
          <w:p w:rsidR="00F0155F" w:rsidRPr="00AB7C5C" w:rsidRDefault="00F0155F" w:rsidP="00266D70">
            <w:pPr>
              <w:jc w:val="center"/>
              <w:rPr>
                <w:rFonts w:ascii="Times New Roman" w:hAnsi="Times New Roman"/>
                <w:sz w:val="18"/>
                <w:szCs w:val="18"/>
                <w:lang w:val="uk-UA" w:eastAsia="uk-UA"/>
              </w:rPr>
            </w:pPr>
          </w:p>
        </w:tc>
        <w:tc>
          <w:tcPr>
            <w:tcW w:w="437" w:type="pct"/>
            <w:vMerge/>
          </w:tcPr>
          <w:p w:rsidR="00F0155F" w:rsidRPr="00AB7C5C" w:rsidRDefault="00F0155F" w:rsidP="00266D70">
            <w:pPr>
              <w:jc w:val="center"/>
              <w:rPr>
                <w:rFonts w:ascii="Times New Roman" w:hAnsi="Times New Roman"/>
                <w:sz w:val="18"/>
                <w:szCs w:val="18"/>
                <w:lang w:val="uk-UA" w:eastAsia="uk-UA"/>
              </w:rPr>
            </w:pPr>
          </w:p>
        </w:tc>
        <w:tc>
          <w:tcPr>
            <w:tcW w:w="536" w:type="pct"/>
            <w:vMerge/>
          </w:tcPr>
          <w:p w:rsidR="00F0155F" w:rsidRPr="00AB7C5C" w:rsidRDefault="00F0155F" w:rsidP="00266D70">
            <w:pPr>
              <w:rPr>
                <w:rFonts w:ascii="Times New Roman" w:hAnsi="Times New Roman"/>
                <w:sz w:val="18"/>
                <w:szCs w:val="18"/>
                <w:lang w:val="uk-UA" w:eastAsia="uk-UA"/>
              </w:rPr>
            </w:pPr>
          </w:p>
        </w:tc>
        <w:tc>
          <w:tcPr>
            <w:tcW w:w="758" w:type="pct"/>
          </w:tcPr>
          <w:p w:rsidR="00F0155F" w:rsidRPr="00AB7C5C" w:rsidRDefault="00F0155F" w:rsidP="00266D70">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виставок, од.</w:t>
            </w:r>
          </w:p>
        </w:tc>
        <w:tc>
          <w:tcPr>
            <w:tcW w:w="280"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2</w:t>
            </w:r>
          </w:p>
        </w:tc>
        <w:tc>
          <w:tcPr>
            <w:tcW w:w="302"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2</w:t>
            </w:r>
          </w:p>
        </w:tc>
        <w:tc>
          <w:tcPr>
            <w:tcW w:w="304"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4</w:t>
            </w:r>
          </w:p>
        </w:tc>
      </w:tr>
      <w:tr w:rsidR="00F0155F" w:rsidRPr="00AB7C5C" w:rsidTr="00D1612E">
        <w:tc>
          <w:tcPr>
            <w:tcW w:w="150" w:type="pct"/>
            <w:vMerge/>
          </w:tcPr>
          <w:p w:rsidR="00F0155F" w:rsidRPr="00AB7C5C" w:rsidRDefault="00F0155F" w:rsidP="00266D70">
            <w:pPr>
              <w:rPr>
                <w:rFonts w:ascii="Times New Roman" w:hAnsi="Times New Roman"/>
                <w:sz w:val="18"/>
                <w:szCs w:val="18"/>
                <w:lang w:val="uk-UA" w:eastAsia="uk-UA"/>
              </w:rPr>
            </w:pPr>
          </w:p>
        </w:tc>
        <w:tc>
          <w:tcPr>
            <w:tcW w:w="591" w:type="pct"/>
            <w:vMerge/>
          </w:tcPr>
          <w:p w:rsidR="00F0155F" w:rsidRPr="00AB7C5C" w:rsidRDefault="00F0155F" w:rsidP="00266D70">
            <w:pPr>
              <w:rPr>
                <w:rFonts w:ascii="Times New Roman" w:hAnsi="Times New Roman"/>
                <w:sz w:val="18"/>
                <w:szCs w:val="18"/>
                <w:lang w:val="uk-UA" w:eastAsia="uk-UA"/>
              </w:rPr>
            </w:pPr>
          </w:p>
        </w:tc>
        <w:tc>
          <w:tcPr>
            <w:tcW w:w="727" w:type="pct"/>
            <w:vMerge/>
          </w:tcPr>
          <w:p w:rsidR="00F0155F" w:rsidRPr="00AB7C5C" w:rsidRDefault="00F0155F" w:rsidP="00266D70">
            <w:pPr>
              <w:rPr>
                <w:rFonts w:ascii="Times New Roman" w:hAnsi="Times New Roman"/>
                <w:sz w:val="18"/>
                <w:szCs w:val="18"/>
                <w:lang w:val="uk-UA" w:eastAsia="uk-UA"/>
              </w:rPr>
            </w:pPr>
          </w:p>
        </w:tc>
        <w:tc>
          <w:tcPr>
            <w:tcW w:w="368" w:type="pct"/>
            <w:vMerge/>
          </w:tcPr>
          <w:p w:rsidR="00F0155F" w:rsidRPr="00AB7C5C" w:rsidRDefault="00F0155F" w:rsidP="00266D70">
            <w:pPr>
              <w:rPr>
                <w:rFonts w:ascii="Times New Roman" w:hAnsi="Times New Roman"/>
                <w:sz w:val="18"/>
                <w:szCs w:val="18"/>
                <w:lang w:val="uk-UA" w:eastAsia="uk-UA"/>
              </w:rPr>
            </w:pPr>
          </w:p>
        </w:tc>
        <w:tc>
          <w:tcPr>
            <w:tcW w:w="547" w:type="pct"/>
            <w:vMerge/>
          </w:tcPr>
          <w:p w:rsidR="00F0155F" w:rsidRPr="00AB7C5C" w:rsidRDefault="00F0155F" w:rsidP="00266D70">
            <w:pPr>
              <w:jc w:val="center"/>
              <w:rPr>
                <w:rFonts w:ascii="Times New Roman" w:hAnsi="Times New Roman"/>
                <w:sz w:val="18"/>
                <w:szCs w:val="18"/>
                <w:lang w:val="uk-UA" w:eastAsia="uk-UA"/>
              </w:rPr>
            </w:pPr>
          </w:p>
        </w:tc>
        <w:tc>
          <w:tcPr>
            <w:tcW w:w="437" w:type="pct"/>
            <w:vMerge/>
          </w:tcPr>
          <w:p w:rsidR="00F0155F" w:rsidRPr="00AB7C5C" w:rsidRDefault="00F0155F" w:rsidP="00266D70">
            <w:pPr>
              <w:jc w:val="center"/>
              <w:rPr>
                <w:rFonts w:ascii="Times New Roman" w:hAnsi="Times New Roman"/>
                <w:sz w:val="18"/>
                <w:szCs w:val="18"/>
                <w:lang w:val="uk-UA" w:eastAsia="uk-UA"/>
              </w:rPr>
            </w:pPr>
          </w:p>
        </w:tc>
        <w:tc>
          <w:tcPr>
            <w:tcW w:w="536" w:type="pct"/>
            <w:vMerge/>
          </w:tcPr>
          <w:p w:rsidR="00F0155F" w:rsidRPr="00AB7C5C" w:rsidRDefault="00F0155F" w:rsidP="00266D70">
            <w:pPr>
              <w:rPr>
                <w:rFonts w:ascii="Times New Roman" w:hAnsi="Times New Roman"/>
                <w:sz w:val="18"/>
                <w:szCs w:val="18"/>
                <w:lang w:val="uk-UA" w:eastAsia="uk-UA"/>
              </w:rPr>
            </w:pPr>
          </w:p>
        </w:tc>
        <w:tc>
          <w:tcPr>
            <w:tcW w:w="758" w:type="pct"/>
          </w:tcPr>
          <w:p w:rsidR="00F0155F" w:rsidRPr="00AB7C5C" w:rsidRDefault="00F0155F" w:rsidP="00273919">
            <w:pPr>
              <w:ind w:right="-129"/>
              <w:rPr>
                <w:rFonts w:ascii="Times New Roman" w:hAnsi="Times New Roman"/>
                <w:sz w:val="18"/>
                <w:szCs w:val="18"/>
                <w:lang w:val="uk-UA" w:eastAsia="en-US"/>
              </w:rPr>
            </w:pPr>
            <w:r w:rsidRPr="00AB7C5C">
              <w:rPr>
                <w:rFonts w:ascii="Times New Roman" w:hAnsi="Times New Roman"/>
                <w:sz w:val="18"/>
                <w:szCs w:val="18"/>
                <w:lang w:val="uk-UA" w:eastAsia="en-US"/>
              </w:rPr>
              <w:t>кількість проведених просвітницьких заходів, од.</w:t>
            </w:r>
          </w:p>
        </w:tc>
        <w:tc>
          <w:tcPr>
            <w:tcW w:w="280"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70</w:t>
            </w:r>
          </w:p>
        </w:tc>
        <w:tc>
          <w:tcPr>
            <w:tcW w:w="302"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70</w:t>
            </w:r>
          </w:p>
        </w:tc>
        <w:tc>
          <w:tcPr>
            <w:tcW w:w="304"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140</w:t>
            </w:r>
          </w:p>
        </w:tc>
      </w:tr>
      <w:tr w:rsidR="00F0155F" w:rsidRPr="00AB7C5C" w:rsidTr="00D1612E">
        <w:tc>
          <w:tcPr>
            <w:tcW w:w="150" w:type="pct"/>
            <w:vMerge/>
          </w:tcPr>
          <w:p w:rsidR="00F0155F" w:rsidRPr="00AB7C5C" w:rsidRDefault="00F0155F" w:rsidP="00A51974">
            <w:pPr>
              <w:rPr>
                <w:rFonts w:ascii="Times New Roman" w:hAnsi="Times New Roman"/>
                <w:sz w:val="18"/>
                <w:szCs w:val="18"/>
                <w:lang w:val="uk-UA" w:eastAsia="uk-UA"/>
              </w:rPr>
            </w:pPr>
          </w:p>
        </w:tc>
        <w:tc>
          <w:tcPr>
            <w:tcW w:w="591" w:type="pct"/>
            <w:vMerge/>
          </w:tcPr>
          <w:p w:rsidR="00F0155F" w:rsidRPr="00AB7C5C" w:rsidRDefault="00F0155F" w:rsidP="00A51974">
            <w:pPr>
              <w:rPr>
                <w:rFonts w:ascii="Times New Roman" w:hAnsi="Times New Roman"/>
                <w:sz w:val="18"/>
                <w:szCs w:val="18"/>
                <w:lang w:val="uk-UA" w:eastAsia="uk-UA"/>
              </w:rPr>
            </w:pPr>
          </w:p>
        </w:tc>
        <w:tc>
          <w:tcPr>
            <w:tcW w:w="727" w:type="pct"/>
            <w:vMerge/>
          </w:tcPr>
          <w:p w:rsidR="00F0155F" w:rsidRPr="00AB7C5C" w:rsidRDefault="00F0155F" w:rsidP="00A51974">
            <w:pPr>
              <w:rPr>
                <w:rFonts w:ascii="Times New Roman" w:hAnsi="Times New Roman"/>
                <w:sz w:val="18"/>
                <w:szCs w:val="18"/>
                <w:lang w:val="uk-UA" w:eastAsia="uk-UA"/>
              </w:rPr>
            </w:pPr>
          </w:p>
        </w:tc>
        <w:tc>
          <w:tcPr>
            <w:tcW w:w="368" w:type="pct"/>
            <w:vMerge/>
          </w:tcPr>
          <w:p w:rsidR="00F0155F" w:rsidRPr="00AB7C5C" w:rsidRDefault="00F0155F" w:rsidP="00A51974">
            <w:pPr>
              <w:rPr>
                <w:rFonts w:ascii="Times New Roman" w:hAnsi="Times New Roman"/>
                <w:sz w:val="18"/>
                <w:szCs w:val="18"/>
                <w:lang w:val="uk-UA" w:eastAsia="uk-UA"/>
              </w:rPr>
            </w:pPr>
          </w:p>
        </w:tc>
        <w:tc>
          <w:tcPr>
            <w:tcW w:w="547" w:type="pct"/>
            <w:vMerge/>
          </w:tcPr>
          <w:p w:rsidR="00F0155F" w:rsidRPr="00AB7C5C" w:rsidRDefault="00F0155F" w:rsidP="00A51974">
            <w:pPr>
              <w:jc w:val="center"/>
              <w:rPr>
                <w:rFonts w:ascii="Times New Roman" w:hAnsi="Times New Roman"/>
                <w:sz w:val="18"/>
                <w:szCs w:val="18"/>
                <w:lang w:val="uk-UA" w:eastAsia="uk-UA"/>
              </w:rPr>
            </w:pPr>
          </w:p>
        </w:tc>
        <w:tc>
          <w:tcPr>
            <w:tcW w:w="437" w:type="pct"/>
            <w:vMerge/>
          </w:tcPr>
          <w:p w:rsidR="00F0155F" w:rsidRPr="00AB7C5C" w:rsidRDefault="00F0155F" w:rsidP="00A51974">
            <w:pPr>
              <w:jc w:val="center"/>
              <w:rPr>
                <w:rFonts w:ascii="Times New Roman" w:hAnsi="Times New Roman"/>
                <w:sz w:val="18"/>
                <w:szCs w:val="18"/>
                <w:lang w:val="uk-UA" w:eastAsia="uk-UA"/>
              </w:rPr>
            </w:pPr>
          </w:p>
        </w:tc>
        <w:tc>
          <w:tcPr>
            <w:tcW w:w="536" w:type="pct"/>
            <w:vMerge/>
          </w:tcPr>
          <w:p w:rsidR="00F0155F" w:rsidRPr="00AB7C5C" w:rsidRDefault="00F0155F" w:rsidP="00A51974">
            <w:pPr>
              <w:rPr>
                <w:rFonts w:ascii="Times New Roman" w:hAnsi="Times New Roman"/>
                <w:sz w:val="18"/>
                <w:szCs w:val="18"/>
                <w:lang w:val="uk-UA" w:eastAsia="uk-UA"/>
              </w:rPr>
            </w:pPr>
          </w:p>
        </w:tc>
        <w:tc>
          <w:tcPr>
            <w:tcW w:w="758" w:type="pct"/>
          </w:tcPr>
          <w:p w:rsidR="00F0155F" w:rsidRPr="00AB7C5C" w:rsidRDefault="00F0155F" w:rsidP="00A51974">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предметів, які експонуються у музеях світу, од.</w:t>
            </w:r>
          </w:p>
        </w:tc>
        <w:tc>
          <w:tcPr>
            <w:tcW w:w="280" w:type="pct"/>
          </w:tcPr>
          <w:p w:rsidR="00F0155F" w:rsidRPr="00AB7C5C" w:rsidRDefault="00F0155F" w:rsidP="00A51974">
            <w:pPr>
              <w:jc w:val="center"/>
              <w:rPr>
                <w:rFonts w:ascii="Times New Roman" w:hAnsi="Times New Roman"/>
                <w:sz w:val="18"/>
                <w:szCs w:val="18"/>
                <w:lang w:val="uk-UA" w:eastAsia="en-US"/>
              </w:rPr>
            </w:pPr>
            <w:r w:rsidRPr="00AB7C5C">
              <w:rPr>
                <w:rFonts w:ascii="Times New Roman" w:hAnsi="Times New Roman"/>
                <w:sz w:val="18"/>
                <w:szCs w:val="18"/>
                <w:lang w:val="uk-UA" w:eastAsia="en-US"/>
              </w:rPr>
              <w:t>50</w:t>
            </w:r>
          </w:p>
        </w:tc>
        <w:tc>
          <w:tcPr>
            <w:tcW w:w="302" w:type="pct"/>
          </w:tcPr>
          <w:p w:rsidR="00F0155F" w:rsidRPr="00AB7C5C" w:rsidRDefault="00F0155F" w:rsidP="00A51974">
            <w:pPr>
              <w:jc w:val="center"/>
              <w:rPr>
                <w:rFonts w:ascii="Times New Roman" w:hAnsi="Times New Roman"/>
                <w:sz w:val="18"/>
                <w:szCs w:val="18"/>
                <w:lang w:val="uk-UA" w:eastAsia="en-US"/>
              </w:rPr>
            </w:pPr>
            <w:r w:rsidRPr="00AB7C5C">
              <w:rPr>
                <w:rFonts w:ascii="Times New Roman" w:hAnsi="Times New Roman"/>
                <w:sz w:val="18"/>
                <w:szCs w:val="18"/>
                <w:lang w:val="uk-UA" w:eastAsia="en-US"/>
              </w:rPr>
              <w:t>75</w:t>
            </w:r>
          </w:p>
        </w:tc>
        <w:tc>
          <w:tcPr>
            <w:tcW w:w="304" w:type="pct"/>
          </w:tcPr>
          <w:p w:rsidR="00F0155F" w:rsidRPr="00AB7C5C" w:rsidRDefault="00F0155F" w:rsidP="00A51974">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w:t>
            </w:r>
          </w:p>
        </w:tc>
      </w:tr>
      <w:tr w:rsidR="00F0155F" w:rsidRPr="00AB7C5C" w:rsidTr="00D1612E">
        <w:tc>
          <w:tcPr>
            <w:tcW w:w="150" w:type="pct"/>
            <w:vMerge/>
          </w:tcPr>
          <w:p w:rsidR="00F0155F" w:rsidRPr="00AB7C5C" w:rsidRDefault="00F0155F" w:rsidP="00266D70">
            <w:pPr>
              <w:rPr>
                <w:rFonts w:ascii="Times New Roman" w:hAnsi="Times New Roman"/>
                <w:sz w:val="18"/>
                <w:szCs w:val="18"/>
                <w:lang w:val="uk-UA" w:eastAsia="uk-UA"/>
              </w:rPr>
            </w:pPr>
          </w:p>
        </w:tc>
        <w:tc>
          <w:tcPr>
            <w:tcW w:w="591" w:type="pct"/>
            <w:vMerge/>
          </w:tcPr>
          <w:p w:rsidR="00F0155F" w:rsidRPr="00AB7C5C" w:rsidRDefault="00F0155F" w:rsidP="00266D70">
            <w:pPr>
              <w:rPr>
                <w:rFonts w:ascii="Times New Roman" w:hAnsi="Times New Roman"/>
                <w:sz w:val="18"/>
                <w:szCs w:val="18"/>
                <w:lang w:val="uk-UA" w:eastAsia="uk-UA"/>
              </w:rPr>
            </w:pPr>
          </w:p>
        </w:tc>
        <w:tc>
          <w:tcPr>
            <w:tcW w:w="727" w:type="pct"/>
            <w:vMerge/>
          </w:tcPr>
          <w:p w:rsidR="00F0155F" w:rsidRPr="00AB7C5C" w:rsidRDefault="00F0155F" w:rsidP="00266D70">
            <w:pPr>
              <w:rPr>
                <w:rFonts w:ascii="Times New Roman" w:hAnsi="Times New Roman"/>
                <w:sz w:val="18"/>
                <w:szCs w:val="18"/>
                <w:lang w:val="uk-UA" w:eastAsia="uk-UA"/>
              </w:rPr>
            </w:pPr>
          </w:p>
        </w:tc>
        <w:tc>
          <w:tcPr>
            <w:tcW w:w="368" w:type="pct"/>
            <w:vMerge/>
          </w:tcPr>
          <w:p w:rsidR="00F0155F" w:rsidRPr="00AB7C5C" w:rsidRDefault="00F0155F" w:rsidP="00266D70">
            <w:pPr>
              <w:rPr>
                <w:rFonts w:ascii="Times New Roman" w:hAnsi="Times New Roman"/>
                <w:sz w:val="18"/>
                <w:szCs w:val="18"/>
                <w:lang w:val="uk-UA" w:eastAsia="uk-UA"/>
              </w:rPr>
            </w:pPr>
          </w:p>
        </w:tc>
        <w:tc>
          <w:tcPr>
            <w:tcW w:w="547" w:type="pct"/>
            <w:vMerge/>
          </w:tcPr>
          <w:p w:rsidR="00F0155F" w:rsidRPr="00AB7C5C" w:rsidRDefault="00F0155F" w:rsidP="00266D70">
            <w:pPr>
              <w:jc w:val="center"/>
              <w:rPr>
                <w:rFonts w:ascii="Times New Roman" w:hAnsi="Times New Roman"/>
                <w:sz w:val="18"/>
                <w:szCs w:val="18"/>
                <w:lang w:val="uk-UA" w:eastAsia="uk-UA"/>
              </w:rPr>
            </w:pPr>
          </w:p>
        </w:tc>
        <w:tc>
          <w:tcPr>
            <w:tcW w:w="437" w:type="pct"/>
            <w:vMerge/>
          </w:tcPr>
          <w:p w:rsidR="00F0155F" w:rsidRPr="00AB7C5C" w:rsidRDefault="00F0155F" w:rsidP="00266D70">
            <w:pPr>
              <w:jc w:val="center"/>
              <w:rPr>
                <w:rFonts w:ascii="Times New Roman" w:hAnsi="Times New Roman"/>
                <w:sz w:val="18"/>
                <w:szCs w:val="18"/>
                <w:lang w:val="uk-UA" w:eastAsia="uk-UA"/>
              </w:rPr>
            </w:pPr>
          </w:p>
        </w:tc>
        <w:tc>
          <w:tcPr>
            <w:tcW w:w="536" w:type="pct"/>
            <w:vMerge/>
          </w:tcPr>
          <w:p w:rsidR="00F0155F" w:rsidRPr="00AB7C5C" w:rsidRDefault="00F0155F" w:rsidP="00266D70">
            <w:pPr>
              <w:rPr>
                <w:rFonts w:ascii="Times New Roman" w:hAnsi="Times New Roman"/>
                <w:sz w:val="18"/>
                <w:szCs w:val="18"/>
                <w:lang w:val="uk-UA" w:eastAsia="uk-UA"/>
              </w:rPr>
            </w:pPr>
          </w:p>
        </w:tc>
        <w:tc>
          <w:tcPr>
            <w:tcW w:w="758" w:type="pct"/>
          </w:tcPr>
          <w:p w:rsidR="00F0155F" w:rsidRPr="00AB7C5C" w:rsidRDefault="00F0155F" w:rsidP="00266D70">
            <w:pPr>
              <w:rPr>
                <w:rFonts w:ascii="Times New Roman" w:hAnsi="Times New Roman"/>
                <w:b/>
                <w:sz w:val="18"/>
                <w:szCs w:val="18"/>
                <w:lang w:val="uk-UA" w:eastAsia="en-US"/>
              </w:rPr>
            </w:pPr>
            <w:r w:rsidRPr="00AB7C5C">
              <w:rPr>
                <w:rFonts w:ascii="Times New Roman" w:hAnsi="Times New Roman"/>
                <w:b/>
                <w:sz w:val="18"/>
                <w:szCs w:val="18"/>
                <w:lang w:val="uk-UA" w:eastAsia="en-US"/>
              </w:rPr>
              <w:t>ефективності:</w:t>
            </w:r>
          </w:p>
        </w:tc>
        <w:tc>
          <w:tcPr>
            <w:tcW w:w="280" w:type="pct"/>
          </w:tcPr>
          <w:p w:rsidR="00F0155F" w:rsidRPr="00AB7C5C" w:rsidRDefault="00F0155F" w:rsidP="00266D70">
            <w:pPr>
              <w:jc w:val="center"/>
              <w:rPr>
                <w:rFonts w:ascii="Times New Roman" w:hAnsi="Times New Roman"/>
                <w:sz w:val="18"/>
                <w:szCs w:val="18"/>
                <w:lang w:val="uk-UA" w:eastAsia="en-US"/>
              </w:rPr>
            </w:pPr>
          </w:p>
        </w:tc>
        <w:tc>
          <w:tcPr>
            <w:tcW w:w="302" w:type="pct"/>
          </w:tcPr>
          <w:p w:rsidR="00F0155F" w:rsidRPr="00AB7C5C" w:rsidRDefault="00F0155F" w:rsidP="00266D70">
            <w:pPr>
              <w:jc w:val="center"/>
              <w:rPr>
                <w:rFonts w:ascii="Times New Roman" w:hAnsi="Times New Roman"/>
                <w:sz w:val="18"/>
                <w:szCs w:val="18"/>
                <w:lang w:val="uk-UA" w:eastAsia="en-US"/>
              </w:rPr>
            </w:pPr>
          </w:p>
        </w:tc>
        <w:tc>
          <w:tcPr>
            <w:tcW w:w="304" w:type="pct"/>
          </w:tcPr>
          <w:p w:rsidR="00F0155F" w:rsidRPr="00AB7C5C" w:rsidRDefault="00F0155F" w:rsidP="00266D70">
            <w:pPr>
              <w:jc w:val="center"/>
              <w:rPr>
                <w:rFonts w:ascii="Times New Roman" w:hAnsi="Times New Roman"/>
                <w:sz w:val="18"/>
                <w:szCs w:val="18"/>
                <w:lang w:val="uk-UA" w:eastAsia="en-US"/>
              </w:rPr>
            </w:pPr>
          </w:p>
        </w:tc>
      </w:tr>
      <w:tr w:rsidR="00F0155F" w:rsidRPr="00AB7C5C" w:rsidTr="00D1612E">
        <w:tc>
          <w:tcPr>
            <w:tcW w:w="150" w:type="pct"/>
            <w:vMerge/>
          </w:tcPr>
          <w:p w:rsidR="00F0155F" w:rsidRPr="00AB7C5C" w:rsidRDefault="00F0155F" w:rsidP="00266D70">
            <w:pPr>
              <w:rPr>
                <w:rFonts w:ascii="Times New Roman" w:hAnsi="Times New Roman"/>
                <w:sz w:val="18"/>
                <w:szCs w:val="18"/>
                <w:lang w:val="uk-UA" w:eastAsia="uk-UA"/>
              </w:rPr>
            </w:pPr>
          </w:p>
        </w:tc>
        <w:tc>
          <w:tcPr>
            <w:tcW w:w="591" w:type="pct"/>
            <w:vMerge/>
          </w:tcPr>
          <w:p w:rsidR="00F0155F" w:rsidRPr="00AB7C5C" w:rsidRDefault="00F0155F" w:rsidP="00266D70">
            <w:pPr>
              <w:rPr>
                <w:rFonts w:ascii="Times New Roman" w:hAnsi="Times New Roman"/>
                <w:sz w:val="18"/>
                <w:szCs w:val="18"/>
                <w:lang w:val="uk-UA" w:eastAsia="uk-UA"/>
              </w:rPr>
            </w:pPr>
          </w:p>
        </w:tc>
        <w:tc>
          <w:tcPr>
            <w:tcW w:w="727" w:type="pct"/>
            <w:vMerge/>
          </w:tcPr>
          <w:p w:rsidR="00F0155F" w:rsidRPr="00AB7C5C" w:rsidRDefault="00F0155F" w:rsidP="00266D70">
            <w:pPr>
              <w:rPr>
                <w:rFonts w:ascii="Times New Roman" w:hAnsi="Times New Roman"/>
                <w:sz w:val="18"/>
                <w:szCs w:val="18"/>
                <w:lang w:val="uk-UA" w:eastAsia="uk-UA"/>
              </w:rPr>
            </w:pPr>
          </w:p>
        </w:tc>
        <w:tc>
          <w:tcPr>
            <w:tcW w:w="368" w:type="pct"/>
            <w:vMerge/>
          </w:tcPr>
          <w:p w:rsidR="00F0155F" w:rsidRPr="00AB7C5C" w:rsidRDefault="00F0155F" w:rsidP="00266D70">
            <w:pPr>
              <w:rPr>
                <w:rFonts w:ascii="Times New Roman" w:hAnsi="Times New Roman"/>
                <w:sz w:val="18"/>
                <w:szCs w:val="18"/>
                <w:lang w:val="uk-UA" w:eastAsia="uk-UA"/>
              </w:rPr>
            </w:pPr>
          </w:p>
        </w:tc>
        <w:tc>
          <w:tcPr>
            <w:tcW w:w="547" w:type="pct"/>
            <w:vMerge/>
          </w:tcPr>
          <w:p w:rsidR="00F0155F" w:rsidRPr="00AB7C5C" w:rsidRDefault="00F0155F" w:rsidP="00266D70">
            <w:pPr>
              <w:jc w:val="center"/>
              <w:rPr>
                <w:rFonts w:ascii="Times New Roman" w:hAnsi="Times New Roman"/>
                <w:sz w:val="18"/>
                <w:szCs w:val="18"/>
                <w:lang w:val="uk-UA" w:eastAsia="uk-UA"/>
              </w:rPr>
            </w:pPr>
          </w:p>
        </w:tc>
        <w:tc>
          <w:tcPr>
            <w:tcW w:w="437" w:type="pct"/>
            <w:vMerge/>
          </w:tcPr>
          <w:p w:rsidR="00F0155F" w:rsidRPr="00AB7C5C" w:rsidRDefault="00F0155F" w:rsidP="00266D70">
            <w:pPr>
              <w:jc w:val="center"/>
              <w:rPr>
                <w:rFonts w:ascii="Times New Roman" w:hAnsi="Times New Roman"/>
                <w:sz w:val="18"/>
                <w:szCs w:val="18"/>
                <w:lang w:val="uk-UA" w:eastAsia="uk-UA"/>
              </w:rPr>
            </w:pPr>
          </w:p>
        </w:tc>
        <w:tc>
          <w:tcPr>
            <w:tcW w:w="536" w:type="pct"/>
            <w:vMerge/>
          </w:tcPr>
          <w:p w:rsidR="00F0155F" w:rsidRPr="00AB7C5C" w:rsidRDefault="00F0155F" w:rsidP="00266D70">
            <w:pPr>
              <w:rPr>
                <w:rFonts w:ascii="Times New Roman" w:hAnsi="Times New Roman"/>
                <w:sz w:val="18"/>
                <w:szCs w:val="18"/>
                <w:lang w:val="uk-UA" w:eastAsia="uk-UA"/>
              </w:rPr>
            </w:pPr>
          </w:p>
        </w:tc>
        <w:tc>
          <w:tcPr>
            <w:tcW w:w="758" w:type="pct"/>
          </w:tcPr>
          <w:p w:rsidR="00F0155F" w:rsidRPr="00AB7C5C" w:rsidRDefault="00F0155F" w:rsidP="00266D70">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середні витрати на проведення однієї виставки, тис. </w:t>
            </w:r>
            <w:proofErr w:type="spellStart"/>
            <w:r w:rsidRPr="00AB7C5C">
              <w:rPr>
                <w:rFonts w:ascii="Times New Roman" w:hAnsi="Times New Roman"/>
                <w:sz w:val="18"/>
                <w:szCs w:val="18"/>
                <w:lang w:val="uk-UA" w:eastAsia="en-US"/>
              </w:rPr>
              <w:t>грн</w:t>
            </w:r>
            <w:proofErr w:type="spellEnd"/>
          </w:p>
        </w:tc>
        <w:tc>
          <w:tcPr>
            <w:tcW w:w="280"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500,0</w:t>
            </w:r>
          </w:p>
        </w:tc>
        <w:tc>
          <w:tcPr>
            <w:tcW w:w="302"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500,0</w:t>
            </w:r>
          </w:p>
        </w:tc>
        <w:tc>
          <w:tcPr>
            <w:tcW w:w="304" w:type="pct"/>
          </w:tcPr>
          <w:p w:rsidR="00F0155F" w:rsidRPr="00AB7C5C" w:rsidRDefault="00F0155F" w:rsidP="00266D70">
            <w:pPr>
              <w:jc w:val="center"/>
              <w:rPr>
                <w:rFonts w:ascii="Times New Roman" w:hAnsi="Times New Roman"/>
                <w:sz w:val="18"/>
                <w:szCs w:val="18"/>
                <w:lang w:val="uk-UA" w:eastAsia="en-US"/>
              </w:rPr>
            </w:pPr>
            <w:r w:rsidRPr="00AB7C5C">
              <w:rPr>
                <w:rFonts w:ascii="Times New Roman" w:hAnsi="Times New Roman"/>
                <w:sz w:val="18"/>
                <w:szCs w:val="18"/>
                <w:lang w:val="uk-UA" w:eastAsia="en-US"/>
              </w:rPr>
              <w:t>500,0</w:t>
            </w:r>
          </w:p>
        </w:tc>
      </w:tr>
      <w:tr w:rsidR="00F0155F" w:rsidRPr="00AB7C5C" w:rsidTr="00D1612E">
        <w:tc>
          <w:tcPr>
            <w:tcW w:w="150" w:type="pct"/>
            <w:vMerge/>
          </w:tcPr>
          <w:p w:rsidR="00F0155F" w:rsidRPr="00AB7C5C" w:rsidRDefault="00F0155F" w:rsidP="00266D70">
            <w:pPr>
              <w:rPr>
                <w:rFonts w:ascii="Times New Roman" w:hAnsi="Times New Roman"/>
                <w:sz w:val="18"/>
                <w:szCs w:val="18"/>
                <w:lang w:val="uk-UA" w:eastAsia="uk-UA"/>
              </w:rPr>
            </w:pPr>
          </w:p>
        </w:tc>
        <w:tc>
          <w:tcPr>
            <w:tcW w:w="591" w:type="pct"/>
            <w:vMerge/>
          </w:tcPr>
          <w:p w:rsidR="00F0155F" w:rsidRPr="00AB7C5C" w:rsidRDefault="00F0155F" w:rsidP="00266D70">
            <w:pPr>
              <w:rPr>
                <w:rFonts w:ascii="Times New Roman" w:hAnsi="Times New Roman"/>
                <w:sz w:val="18"/>
                <w:szCs w:val="18"/>
                <w:lang w:val="uk-UA" w:eastAsia="uk-UA"/>
              </w:rPr>
            </w:pPr>
          </w:p>
        </w:tc>
        <w:tc>
          <w:tcPr>
            <w:tcW w:w="727" w:type="pct"/>
            <w:vMerge/>
          </w:tcPr>
          <w:p w:rsidR="00F0155F" w:rsidRPr="00AB7C5C" w:rsidRDefault="00F0155F" w:rsidP="00266D70">
            <w:pPr>
              <w:rPr>
                <w:rFonts w:ascii="Times New Roman" w:hAnsi="Times New Roman"/>
                <w:sz w:val="18"/>
                <w:szCs w:val="18"/>
                <w:lang w:val="uk-UA" w:eastAsia="uk-UA"/>
              </w:rPr>
            </w:pPr>
          </w:p>
        </w:tc>
        <w:tc>
          <w:tcPr>
            <w:tcW w:w="368" w:type="pct"/>
            <w:vMerge/>
          </w:tcPr>
          <w:p w:rsidR="00F0155F" w:rsidRPr="00AB7C5C" w:rsidRDefault="00F0155F" w:rsidP="00266D70">
            <w:pPr>
              <w:rPr>
                <w:rFonts w:ascii="Times New Roman" w:hAnsi="Times New Roman"/>
                <w:sz w:val="18"/>
                <w:szCs w:val="18"/>
                <w:lang w:val="uk-UA" w:eastAsia="uk-UA"/>
              </w:rPr>
            </w:pPr>
          </w:p>
        </w:tc>
        <w:tc>
          <w:tcPr>
            <w:tcW w:w="547" w:type="pct"/>
            <w:vMerge/>
          </w:tcPr>
          <w:p w:rsidR="00F0155F" w:rsidRPr="00AB7C5C" w:rsidRDefault="00F0155F" w:rsidP="00266D70">
            <w:pPr>
              <w:jc w:val="center"/>
              <w:rPr>
                <w:rFonts w:ascii="Times New Roman" w:hAnsi="Times New Roman"/>
                <w:sz w:val="18"/>
                <w:szCs w:val="18"/>
                <w:lang w:val="uk-UA" w:eastAsia="uk-UA"/>
              </w:rPr>
            </w:pPr>
          </w:p>
        </w:tc>
        <w:tc>
          <w:tcPr>
            <w:tcW w:w="437" w:type="pct"/>
            <w:vMerge/>
          </w:tcPr>
          <w:p w:rsidR="00F0155F" w:rsidRPr="00AB7C5C" w:rsidRDefault="00F0155F" w:rsidP="00266D70">
            <w:pPr>
              <w:jc w:val="center"/>
              <w:rPr>
                <w:rFonts w:ascii="Times New Roman" w:hAnsi="Times New Roman"/>
                <w:sz w:val="18"/>
                <w:szCs w:val="18"/>
                <w:lang w:val="uk-UA" w:eastAsia="uk-UA"/>
              </w:rPr>
            </w:pPr>
          </w:p>
        </w:tc>
        <w:tc>
          <w:tcPr>
            <w:tcW w:w="536" w:type="pct"/>
            <w:vMerge/>
          </w:tcPr>
          <w:p w:rsidR="00F0155F" w:rsidRPr="00AB7C5C" w:rsidRDefault="00F0155F" w:rsidP="00266D70">
            <w:pPr>
              <w:rPr>
                <w:rFonts w:ascii="Times New Roman" w:hAnsi="Times New Roman"/>
                <w:sz w:val="18"/>
                <w:szCs w:val="18"/>
                <w:lang w:val="uk-UA" w:eastAsia="uk-UA"/>
              </w:rPr>
            </w:pPr>
          </w:p>
        </w:tc>
        <w:tc>
          <w:tcPr>
            <w:tcW w:w="758" w:type="pct"/>
          </w:tcPr>
          <w:p w:rsidR="00F0155F" w:rsidRPr="00AB7C5C" w:rsidRDefault="00F0155F" w:rsidP="00266D70">
            <w:pPr>
              <w:rPr>
                <w:rFonts w:ascii="Times New Roman" w:hAnsi="Times New Roman"/>
                <w:sz w:val="18"/>
                <w:szCs w:val="18"/>
                <w:lang w:val="uk-UA" w:eastAsia="en-US"/>
              </w:rPr>
            </w:pPr>
            <w:r w:rsidRPr="00AB7C5C">
              <w:rPr>
                <w:rFonts w:ascii="Times New Roman" w:hAnsi="Times New Roman"/>
                <w:b/>
                <w:sz w:val="18"/>
                <w:szCs w:val="18"/>
                <w:lang w:val="uk-UA" w:eastAsia="en-US"/>
              </w:rPr>
              <w:t>якості:</w:t>
            </w:r>
          </w:p>
        </w:tc>
        <w:tc>
          <w:tcPr>
            <w:tcW w:w="280" w:type="pct"/>
          </w:tcPr>
          <w:p w:rsidR="00F0155F" w:rsidRPr="00AB7C5C" w:rsidRDefault="00F0155F" w:rsidP="00266D70">
            <w:pPr>
              <w:jc w:val="center"/>
              <w:rPr>
                <w:rFonts w:ascii="Times New Roman" w:hAnsi="Times New Roman"/>
                <w:sz w:val="18"/>
                <w:szCs w:val="18"/>
                <w:lang w:val="uk-UA" w:eastAsia="en-US"/>
              </w:rPr>
            </w:pPr>
          </w:p>
        </w:tc>
        <w:tc>
          <w:tcPr>
            <w:tcW w:w="302" w:type="pct"/>
          </w:tcPr>
          <w:p w:rsidR="00F0155F" w:rsidRPr="00AB7C5C" w:rsidRDefault="00F0155F" w:rsidP="00266D70">
            <w:pPr>
              <w:jc w:val="center"/>
              <w:rPr>
                <w:rFonts w:ascii="Times New Roman" w:hAnsi="Times New Roman"/>
                <w:sz w:val="18"/>
                <w:szCs w:val="18"/>
                <w:lang w:val="uk-UA" w:eastAsia="en-US"/>
              </w:rPr>
            </w:pPr>
          </w:p>
        </w:tc>
        <w:tc>
          <w:tcPr>
            <w:tcW w:w="304" w:type="pct"/>
          </w:tcPr>
          <w:p w:rsidR="00F0155F" w:rsidRPr="00AB7C5C" w:rsidRDefault="00F0155F" w:rsidP="00266D70">
            <w:pPr>
              <w:jc w:val="center"/>
              <w:rPr>
                <w:rFonts w:ascii="Times New Roman" w:hAnsi="Times New Roman"/>
                <w:sz w:val="18"/>
                <w:szCs w:val="18"/>
                <w:lang w:val="uk-UA" w:eastAsia="en-US"/>
              </w:rPr>
            </w:pPr>
          </w:p>
        </w:tc>
      </w:tr>
      <w:tr w:rsidR="00F0155F" w:rsidRPr="00AB7C5C" w:rsidTr="00D1612E">
        <w:tc>
          <w:tcPr>
            <w:tcW w:w="150" w:type="pct"/>
            <w:vMerge/>
          </w:tcPr>
          <w:p w:rsidR="00F0155F" w:rsidRPr="00AB7C5C" w:rsidRDefault="00F0155F" w:rsidP="00A51974">
            <w:pPr>
              <w:rPr>
                <w:rFonts w:ascii="Times New Roman" w:hAnsi="Times New Roman"/>
                <w:sz w:val="18"/>
                <w:szCs w:val="18"/>
                <w:lang w:val="uk-UA" w:eastAsia="uk-UA"/>
              </w:rPr>
            </w:pPr>
          </w:p>
        </w:tc>
        <w:tc>
          <w:tcPr>
            <w:tcW w:w="591" w:type="pct"/>
            <w:vMerge/>
          </w:tcPr>
          <w:p w:rsidR="00F0155F" w:rsidRPr="00AB7C5C" w:rsidRDefault="00F0155F" w:rsidP="00A51974">
            <w:pPr>
              <w:rPr>
                <w:rFonts w:ascii="Times New Roman" w:hAnsi="Times New Roman"/>
                <w:sz w:val="18"/>
                <w:szCs w:val="18"/>
                <w:lang w:val="uk-UA" w:eastAsia="uk-UA"/>
              </w:rPr>
            </w:pPr>
          </w:p>
        </w:tc>
        <w:tc>
          <w:tcPr>
            <w:tcW w:w="727" w:type="pct"/>
            <w:vMerge/>
          </w:tcPr>
          <w:p w:rsidR="00F0155F" w:rsidRPr="00AB7C5C" w:rsidRDefault="00F0155F" w:rsidP="00A51974">
            <w:pPr>
              <w:rPr>
                <w:rFonts w:ascii="Times New Roman" w:hAnsi="Times New Roman"/>
                <w:sz w:val="18"/>
                <w:szCs w:val="18"/>
                <w:lang w:val="uk-UA" w:eastAsia="uk-UA"/>
              </w:rPr>
            </w:pPr>
          </w:p>
        </w:tc>
        <w:tc>
          <w:tcPr>
            <w:tcW w:w="368" w:type="pct"/>
            <w:vMerge/>
          </w:tcPr>
          <w:p w:rsidR="00F0155F" w:rsidRPr="00AB7C5C" w:rsidRDefault="00F0155F" w:rsidP="00A51974">
            <w:pPr>
              <w:rPr>
                <w:rFonts w:ascii="Times New Roman" w:hAnsi="Times New Roman"/>
                <w:sz w:val="18"/>
                <w:szCs w:val="18"/>
                <w:lang w:val="uk-UA" w:eastAsia="uk-UA"/>
              </w:rPr>
            </w:pPr>
          </w:p>
        </w:tc>
        <w:tc>
          <w:tcPr>
            <w:tcW w:w="547" w:type="pct"/>
            <w:vMerge/>
          </w:tcPr>
          <w:p w:rsidR="00F0155F" w:rsidRPr="00AB7C5C" w:rsidRDefault="00F0155F" w:rsidP="00A51974">
            <w:pPr>
              <w:jc w:val="center"/>
              <w:rPr>
                <w:rFonts w:ascii="Times New Roman" w:hAnsi="Times New Roman"/>
                <w:sz w:val="18"/>
                <w:szCs w:val="18"/>
                <w:lang w:val="uk-UA" w:eastAsia="uk-UA"/>
              </w:rPr>
            </w:pPr>
          </w:p>
        </w:tc>
        <w:tc>
          <w:tcPr>
            <w:tcW w:w="437" w:type="pct"/>
            <w:vMerge/>
          </w:tcPr>
          <w:p w:rsidR="00F0155F" w:rsidRPr="00AB7C5C" w:rsidRDefault="00F0155F" w:rsidP="00A51974">
            <w:pPr>
              <w:jc w:val="center"/>
              <w:rPr>
                <w:rFonts w:ascii="Times New Roman" w:hAnsi="Times New Roman"/>
                <w:sz w:val="18"/>
                <w:szCs w:val="18"/>
                <w:lang w:val="uk-UA" w:eastAsia="uk-UA"/>
              </w:rPr>
            </w:pPr>
          </w:p>
        </w:tc>
        <w:tc>
          <w:tcPr>
            <w:tcW w:w="536" w:type="pct"/>
            <w:vMerge/>
          </w:tcPr>
          <w:p w:rsidR="00F0155F" w:rsidRPr="00AB7C5C" w:rsidRDefault="00F0155F" w:rsidP="00A51974">
            <w:pPr>
              <w:rPr>
                <w:rFonts w:ascii="Times New Roman" w:hAnsi="Times New Roman"/>
                <w:sz w:val="18"/>
                <w:szCs w:val="18"/>
                <w:lang w:val="uk-UA" w:eastAsia="uk-UA"/>
              </w:rPr>
            </w:pPr>
          </w:p>
        </w:tc>
        <w:tc>
          <w:tcPr>
            <w:tcW w:w="758" w:type="pct"/>
          </w:tcPr>
          <w:p w:rsidR="00F0155F" w:rsidRPr="00AB7C5C" w:rsidRDefault="00F0155F" w:rsidP="00A51974">
            <w:pPr>
              <w:rPr>
                <w:rFonts w:ascii="Times New Roman" w:hAnsi="Times New Roman"/>
                <w:sz w:val="18"/>
                <w:szCs w:val="18"/>
                <w:lang w:val="uk-UA" w:eastAsia="en-US"/>
              </w:rPr>
            </w:pPr>
            <w:r w:rsidRPr="00AB7C5C">
              <w:rPr>
                <w:rFonts w:ascii="Times New Roman" w:hAnsi="Times New Roman"/>
                <w:sz w:val="18"/>
                <w:szCs w:val="18"/>
                <w:lang w:val="uk-UA"/>
              </w:rPr>
              <w:t>динаміка предметів, які експонуються у музеях світу, %</w:t>
            </w:r>
          </w:p>
        </w:tc>
        <w:tc>
          <w:tcPr>
            <w:tcW w:w="280" w:type="pct"/>
          </w:tcPr>
          <w:p w:rsidR="00F0155F" w:rsidRPr="00AB7C5C" w:rsidRDefault="00F0155F" w:rsidP="008303C4">
            <w:pPr>
              <w:jc w:val="center"/>
              <w:rPr>
                <w:rFonts w:ascii="Times New Roman" w:hAnsi="Times New Roman"/>
                <w:sz w:val="18"/>
                <w:szCs w:val="18"/>
                <w:lang w:val="uk-UA" w:eastAsia="en-US"/>
              </w:rPr>
            </w:pPr>
            <w:r w:rsidRPr="00AB7C5C">
              <w:rPr>
                <w:rFonts w:ascii="Times New Roman" w:hAnsi="Times New Roman"/>
                <w:sz w:val="18"/>
                <w:szCs w:val="18"/>
                <w:lang w:val="uk-UA" w:eastAsia="en-US"/>
              </w:rPr>
              <w:t>100</w:t>
            </w:r>
          </w:p>
        </w:tc>
        <w:tc>
          <w:tcPr>
            <w:tcW w:w="302" w:type="pct"/>
          </w:tcPr>
          <w:p w:rsidR="00F0155F" w:rsidRPr="00AB7C5C" w:rsidRDefault="00F0155F" w:rsidP="00A51974">
            <w:pPr>
              <w:jc w:val="center"/>
              <w:rPr>
                <w:rFonts w:ascii="Times New Roman" w:hAnsi="Times New Roman"/>
                <w:sz w:val="18"/>
                <w:szCs w:val="18"/>
                <w:lang w:val="uk-UA" w:eastAsia="en-US"/>
              </w:rPr>
            </w:pPr>
            <w:r w:rsidRPr="00AB7C5C">
              <w:rPr>
                <w:rFonts w:ascii="Times New Roman" w:hAnsi="Times New Roman"/>
                <w:sz w:val="18"/>
                <w:szCs w:val="18"/>
                <w:lang w:val="uk-UA" w:eastAsia="en-US"/>
              </w:rPr>
              <w:t>150</w:t>
            </w:r>
          </w:p>
        </w:tc>
        <w:tc>
          <w:tcPr>
            <w:tcW w:w="304" w:type="pct"/>
          </w:tcPr>
          <w:p w:rsidR="00F0155F" w:rsidRPr="00AB7C5C" w:rsidRDefault="00F0155F" w:rsidP="00A51974">
            <w:pPr>
              <w:jc w:val="center"/>
              <w:rPr>
                <w:rFonts w:ascii="Times New Roman" w:hAnsi="Times New Roman"/>
                <w:sz w:val="18"/>
                <w:szCs w:val="18"/>
                <w:lang w:val="uk-UA" w:eastAsia="en-US"/>
              </w:rPr>
            </w:pPr>
            <w:r w:rsidRPr="00AB7C5C">
              <w:rPr>
                <w:rFonts w:ascii="Times New Roman" w:hAnsi="Times New Roman"/>
                <w:sz w:val="18"/>
                <w:szCs w:val="18"/>
                <w:lang w:val="uk-UA" w:eastAsia="en-US"/>
              </w:rPr>
              <w:t>133,3</w:t>
            </w:r>
          </w:p>
        </w:tc>
      </w:tr>
      <w:tr w:rsidR="00266D70" w:rsidRPr="00AB7C5C" w:rsidTr="00584DA6">
        <w:tc>
          <w:tcPr>
            <w:tcW w:w="5000" w:type="pct"/>
            <w:gridSpan w:val="11"/>
          </w:tcPr>
          <w:p w:rsidR="00266D70" w:rsidRPr="00AB7C5C" w:rsidRDefault="00A24CC6" w:rsidP="00B93D6E">
            <w:pPr>
              <w:rPr>
                <w:rFonts w:ascii="Times New Roman" w:hAnsi="Times New Roman"/>
                <w:sz w:val="18"/>
                <w:szCs w:val="18"/>
                <w:lang w:val="uk-UA" w:eastAsia="en-US"/>
              </w:rPr>
            </w:pPr>
            <w:r w:rsidRPr="00AB7C5C">
              <w:rPr>
                <w:rFonts w:ascii="Times New Roman" w:hAnsi="Times New Roman"/>
                <w:b/>
                <w:sz w:val="18"/>
                <w:szCs w:val="18"/>
                <w:lang w:val="uk-UA" w:eastAsia="en-US"/>
              </w:rPr>
              <w:t>Модернізація бібліотек</w:t>
            </w:r>
          </w:p>
        </w:tc>
      </w:tr>
      <w:tr w:rsidR="00C42692" w:rsidRPr="00AB7C5C" w:rsidTr="00D1612E">
        <w:tc>
          <w:tcPr>
            <w:tcW w:w="150" w:type="pct"/>
            <w:vMerge w:val="restar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3.</w:t>
            </w:r>
          </w:p>
        </w:tc>
        <w:tc>
          <w:tcPr>
            <w:tcW w:w="591" w:type="pct"/>
            <w:vMerge w:val="restart"/>
          </w:tcPr>
          <w:p w:rsidR="00266D70" w:rsidRPr="00AB7C5C" w:rsidRDefault="00266D70" w:rsidP="00266D70">
            <w:pPr>
              <w:rPr>
                <w:rFonts w:ascii="Times New Roman" w:hAnsi="Times New Roman"/>
                <w:sz w:val="18"/>
                <w:szCs w:val="18"/>
                <w:lang w:val="uk-UA" w:eastAsia="en-US"/>
              </w:rPr>
            </w:pPr>
            <w:r w:rsidRPr="00AB7C5C">
              <w:rPr>
                <w:rFonts w:ascii="Times New Roman" w:hAnsi="Times New Roman"/>
                <w:sz w:val="18"/>
                <w:szCs w:val="18"/>
                <w:lang w:val="uk-UA" w:eastAsia="en-US"/>
              </w:rPr>
              <w:t>Вдосконалення і функціональне розширення діяльності публічних бібліотек міста як інформаційних, культурних та освітніх центрів для різних категорій населення</w:t>
            </w:r>
          </w:p>
        </w:tc>
        <w:tc>
          <w:tcPr>
            <w:tcW w:w="727" w:type="pct"/>
            <w:vMerge w:val="restart"/>
          </w:tcPr>
          <w:p w:rsidR="00266D70" w:rsidRPr="00AB7C5C" w:rsidRDefault="00266D70" w:rsidP="00266D70">
            <w:pPr>
              <w:rPr>
                <w:rFonts w:ascii="Times New Roman" w:hAnsi="Times New Roman"/>
                <w:sz w:val="18"/>
                <w:szCs w:val="18"/>
                <w:lang w:val="uk-UA" w:eastAsia="en-US"/>
              </w:rPr>
            </w:pPr>
            <w:r w:rsidRPr="00AB7C5C">
              <w:rPr>
                <w:rFonts w:ascii="Times New Roman" w:hAnsi="Times New Roman"/>
                <w:sz w:val="18"/>
                <w:szCs w:val="18"/>
                <w:lang w:val="uk-UA" w:eastAsia="en-US"/>
              </w:rPr>
              <w:t>3.1. Перетворення публічних бібліотек на сучасні бібліотечні простори</w:t>
            </w:r>
          </w:p>
        </w:tc>
        <w:tc>
          <w:tcPr>
            <w:tcW w:w="368" w:type="pct"/>
            <w:vMerge w:val="restar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2019–2021</w:t>
            </w:r>
          </w:p>
        </w:tc>
        <w:tc>
          <w:tcPr>
            <w:tcW w:w="547" w:type="pct"/>
            <w:vMerge w:val="restar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Департамент культури виконавчого органу Київської міської ради (Київської міської державної адміністрації), районні в місті Києві державні адміністрації</w:t>
            </w:r>
          </w:p>
        </w:tc>
        <w:tc>
          <w:tcPr>
            <w:tcW w:w="437" w:type="pct"/>
            <w:vMerge w:val="restart"/>
          </w:tcPr>
          <w:p w:rsidR="00266D70" w:rsidRPr="00AB7C5C" w:rsidRDefault="00266D70" w:rsidP="00266D70">
            <w:pPr>
              <w:jc w:val="center"/>
              <w:rPr>
                <w:rFonts w:ascii="Times New Roman" w:hAnsi="Times New Roman"/>
                <w:sz w:val="18"/>
                <w:szCs w:val="18"/>
                <w:lang w:val="uk-UA"/>
              </w:rPr>
            </w:pPr>
          </w:p>
          <w:p w:rsidR="00266D70" w:rsidRPr="00AB7C5C" w:rsidRDefault="00266D70" w:rsidP="00266D70">
            <w:pPr>
              <w:jc w:val="center"/>
              <w:rPr>
                <w:rFonts w:ascii="Times New Roman" w:hAnsi="Times New Roman"/>
                <w:sz w:val="18"/>
                <w:szCs w:val="18"/>
                <w:lang w:val="uk-UA"/>
              </w:rPr>
            </w:pPr>
          </w:p>
          <w:p w:rsidR="00266D70" w:rsidRPr="00AB7C5C" w:rsidRDefault="00266D70" w:rsidP="00266D70">
            <w:pPr>
              <w:jc w:val="center"/>
              <w:rPr>
                <w:rFonts w:ascii="Times New Roman" w:hAnsi="Times New Roman"/>
                <w:sz w:val="18"/>
                <w:szCs w:val="18"/>
                <w:lang w:val="uk-UA"/>
              </w:rPr>
            </w:pPr>
          </w:p>
          <w:p w:rsidR="00266D70" w:rsidRPr="00AB7C5C" w:rsidRDefault="00266D70" w:rsidP="00266D70">
            <w:pPr>
              <w:jc w:val="center"/>
              <w:rPr>
                <w:rFonts w:ascii="Times New Roman" w:hAnsi="Times New Roman"/>
                <w:sz w:val="18"/>
                <w:szCs w:val="18"/>
                <w:lang w:val="uk-UA"/>
              </w:rPr>
            </w:pPr>
          </w:p>
          <w:p w:rsidR="00266D70" w:rsidRPr="00AB7C5C" w:rsidRDefault="00266D70" w:rsidP="00266D70">
            <w:pPr>
              <w:jc w:val="center"/>
              <w:rPr>
                <w:rFonts w:ascii="Times New Roman" w:hAnsi="Times New Roman"/>
                <w:sz w:val="18"/>
                <w:szCs w:val="18"/>
                <w:lang w:val="uk-UA"/>
              </w:rPr>
            </w:pPr>
          </w:p>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Бюджет м. Києва</w:t>
            </w:r>
          </w:p>
          <w:p w:rsidR="00266D70" w:rsidRPr="00AB7C5C" w:rsidRDefault="00266D70" w:rsidP="00266D70">
            <w:pPr>
              <w:jc w:val="center"/>
              <w:rPr>
                <w:rFonts w:ascii="Times New Roman" w:hAnsi="Times New Roman"/>
                <w:sz w:val="18"/>
                <w:szCs w:val="18"/>
                <w:lang w:val="uk-UA"/>
              </w:rPr>
            </w:pPr>
          </w:p>
          <w:p w:rsidR="00266D70" w:rsidRPr="00AB7C5C" w:rsidRDefault="00266D70" w:rsidP="00266D70">
            <w:pPr>
              <w:jc w:val="center"/>
              <w:rPr>
                <w:rFonts w:ascii="Times New Roman" w:hAnsi="Times New Roman"/>
                <w:sz w:val="18"/>
                <w:szCs w:val="18"/>
                <w:lang w:val="uk-UA"/>
              </w:rPr>
            </w:pPr>
          </w:p>
          <w:p w:rsidR="00266D70" w:rsidRPr="00AB7C5C" w:rsidRDefault="00266D70" w:rsidP="00266D70">
            <w:pPr>
              <w:jc w:val="center"/>
              <w:rPr>
                <w:rFonts w:ascii="Times New Roman" w:hAnsi="Times New Roman"/>
                <w:sz w:val="18"/>
                <w:szCs w:val="18"/>
                <w:lang w:val="uk-UA"/>
              </w:rPr>
            </w:pPr>
          </w:p>
          <w:p w:rsidR="00266D70" w:rsidRPr="00AB7C5C" w:rsidRDefault="00266D70" w:rsidP="00266D70">
            <w:pPr>
              <w:jc w:val="center"/>
              <w:rPr>
                <w:rFonts w:ascii="Times New Roman" w:hAnsi="Times New Roman"/>
                <w:sz w:val="18"/>
                <w:szCs w:val="18"/>
                <w:lang w:val="uk-UA" w:eastAsia="uk-UA"/>
              </w:rPr>
            </w:pPr>
          </w:p>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eastAsia="uk-UA"/>
              </w:rPr>
              <w:t>Інші джерела</w:t>
            </w:r>
          </w:p>
        </w:tc>
        <w:tc>
          <w:tcPr>
            <w:tcW w:w="536" w:type="pct"/>
            <w:vMerge w:val="restart"/>
          </w:tcPr>
          <w:p w:rsidR="00266D70" w:rsidRPr="00AB7C5C" w:rsidRDefault="00266D70" w:rsidP="00266D70">
            <w:pPr>
              <w:widowControl w:val="0"/>
              <w:rPr>
                <w:rFonts w:ascii="Times New Roman" w:hAnsi="Times New Roman"/>
                <w:sz w:val="18"/>
                <w:szCs w:val="18"/>
                <w:lang w:val="uk-UA"/>
              </w:rPr>
            </w:pPr>
            <w:r w:rsidRPr="00AB7C5C">
              <w:rPr>
                <w:rFonts w:ascii="Times New Roman" w:hAnsi="Times New Roman"/>
                <w:sz w:val="18"/>
                <w:szCs w:val="18"/>
                <w:lang w:val="uk-UA"/>
              </w:rPr>
              <w:t>Всього: 52702,0</w:t>
            </w:r>
          </w:p>
          <w:p w:rsidR="00266D70" w:rsidRPr="00AB7C5C" w:rsidRDefault="00266D70" w:rsidP="00266D70">
            <w:pPr>
              <w:widowControl w:val="0"/>
              <w:rPr>
                <w:rFonts w:ascii="Times New Roman" w:hAnsi="Times New Roman"/>
                <w:sz w:val="18"/>
                <w:szCs w:val="18"/>
                <w:lang w:val="uk-UA"/>
              </w:rPr>
            </w:pPr>
            <w:r w:rsidRPr="00AB7C5C">
              <w:rPr>
                <w:rFonts w:ascii="Times New Roman" w:hAnsi="Times New Roman"/>
                <w:sz w:val="18"/>
                <w:szCs w:val="18"/>
                <w:lang w:val="uk-UA"/>
              </w:rPr>
              <w:t>2019 – 36707,4</w:t>
            </w:r>
          </w:p>
          <w:p w:rsidR="00266D70" w:rsidRPr="00AB7C5C" w:rsidRDefault="00266D70" w:rsidP="00266D70">
            <w:pPr>
              <w:widowControl w:val="0"/>
              <w:rPr>
                <w:rFonts w:ascii="Times New Roman" w:hAnsi="Times New Roman"/>
                <w:sz w:val="18"/>
                <w:szCs w:val="18"/>
                <w:lang w:val="uk-UA"/>
              </w:rPr>
            </w:pPr>
            <w:r w:rsidRPr="00AB7C5C">
              <w:rPr>
                <w:rFonts w:ascii="Times New Roman" w:hAnsi="Times New Roman"/>
                <w:sz w:val="18"/>
                <w:szCs w:val="18"/>
                <w:lang w:val="uk-UA"/>
              </w:rPr>
              <w:t>2020 – 14597,8</w:t>
            </w:r>
          </w:p>
          <w:p w:rsidR="00266D70" w:rsidRPr="00AB7C5C" w:rsidRDefault="00266D70" w:rsidP="00266D70">
            <w:pPr>
              <w:rPr>
                <w:rFonts w:ascii="Times New Roman" w:hAnsi="Times New Roman"/>
                <w:sz w:val="18"/>
                <w:szCs w:val="18"/>
                <w:lang w:val="uk-UA"/>
              </w:rPr>
            </w:pPr>
            <w:r w:rsidRPr="00AB7C5C">
              <w:rPr>
                <w:rFonts w:ascii="Times New Roman" w:hAnsi="Times New Roman"/>
                <w:sz w:val="18"/>
                <w:szCs w:val="18"/>
                <w:lang w:val="uk-UA"/>
              </w:rPr>
              <w:t>2021 – 1396,8</w:t>
            </w:r>
          </w:p>
          <w:p w:rsidR="00266D70" w:rsidRPr="00AB7C5C" w:rsidRDefault="00266D70" w:rsidP="00266D70">
            <w:pPr>
              <w:rPr>
                <w:rFonts w:ascii="Times New Roman" w:hAnsi="Times New Roman"/>
                <w:sz w:val="18"/>
                <w:szCs w:val="18"/>
                <w:lang w:val="uk-UA"/>
              </w:rPr>
            </w:pPr>
          </w:p>
          <w:p w:rsidR="00266D70" w:rsidRPr="00AB7C5C" w:rsidRDefault="00266D70" w:rsidP="00266D70">
            <w:pPr>
              <w:widowControl w:val="0"/>
              <w:spacing w:after="200" w:line="276" w:lineRule="auto"/>
              <w:contextualSpacing/>
              <w:rPr>
                <w:rFonts w:ascii="Times New Roman" w:hAnsi="Times New Roman"/>
                <w:sz w:val="18"/>
                <w:szCs w:val="18"/>
                <w:lang w:val="uk-UA" w:eastAsia="en-US"/>
              </w:rPr>
            </w:pPr>
            <w:r w:rsidRPr="00AB7C5C">
              <w:rPr>
                <w:rFonts w:ascii="Times New Roman" w:hAnsi="Times New Roman"/>
                <w:sz w:val="18"/>
                <w:szCs w:val="18"/>
                <w:lang w:val="uk-UA" w:eastAsia="en-US"/>
              </w:rPr>
              <w:t>Всього: 36792,4</w:t>
            </w:r>
          </w:p>
          <w:p w:rsidR="00266D70" w:rsidRPr="00AB7C5C" w:rsidRDefault="00266D70" w:rsidP="00266D70">
            <w:pPr>
              <w:widowControl w:val="0"/>
              <w:spacing w:after="200" w:line="276" w:lineRule="auto"/>
              <w:contextualSpacing/>
              <w:rPr>
                <w:rFonts w:ascii="Times New Roman" w:hAnsi="Times New Roman"/>
                <w:sz w:val="18"/>
                <w:szCs w:val="18"/>
                <w:lang w:val="uk-UA" w:eastAsia="en-US"/>
              </w:rPr>
            </w:pPr>
            <w:r w:rsidRPr="00AB7C5C">
              <w:rPr>
                <w:rFonts w:ascii="Times New Roman" w:hAnsi="Times New Roman"/>
                <w:sz w:val="18"/>
                <w:szCs w:val="18"/>
                <w:lang w:val="uk-UA" w:eastAsia="en-US"/>
              </w:rPr>
              <w:t>2019 – 29992,4</w:t>
            </w:r>
          </w:p>
          <w:p w:rsidR="00266D70" w:rsidRPr="00AB7C5C" w:rsidRDefault="00266D70" w:rsidP="00266D70">
            <w:pPr>
              <w:widowControl w:val="0"/>
              <w:spacing w:after="200" w:line="276" w:lineRule="auto"/>
              <w:contextualSpacing/>
              <w:rPr>
                <w:rFonts w:ascii="Times New Roman" w:hAnsi="Times New Roman"/>
                <w:sz w:val="18"/>
                <w:szCs w:val="18"/>
                <w:lang w:val="uk-UA" w:eastAsia="en-US"/>
              </w:rPr>
            </w:pPr>
            <w:r w:rsidRPr="00AB7C5C">
              <w:rPr>
                <w:rFonts w:ascii="Times New Roman" w:hAnsi="Times New Roman"/>
                <w:sz w:val="18"/>
                <w:szCs w:val="18"/>
                <w:lang w:val="uk-UA" w:eastAsia="en-US"/>
              </w:rPr>
              <w:t>2020 – 5800,0</w:t>
            </w:r>
          </w:p>
          <w:p w:rsidR="00266D70" w:rsidRPr="00AB7C5C" w:rsidRDefault="00266D70" w:rsidP="00266D70">
            <w:pPr>
              <w:contextualSpacing/>
              <w:rPr>
                <w:rFonts w:ascii="Times New Roman" w:hAnsi="Times New Roman"/>
                <w:sz w:val="18"/>
                <w:szCs w:val="18"/>
                <w:lang w:val="uk-UA" w:eastAsia="en-US"/>
              </w:rPr>
            </w:pPr>
            <w:r w:rsidRPr="00AB7C5C">
              <w:rPr>
                <w:rFonts w:ascii="Times New Roman" w:hAnsi="Times New Roman"/>
                <w:sz w:val="18"/>
                <w:szCs w:val="18"/>
                <w:lang w:val="uk-UA" w:eastAsia="en-US"/>
              </w:rPr>
              <w:t>2021 – 1000,0</w:t>
            </w:r>
          </w:p>
          <w:p w:rsidR="00266D70" w:rsidRPr="00AB7C5C" w:rsidRDefault="00266D70" w:rsidP="00266D70">
            <w:pPr>
              <w:contextualSpacing/>
              <w:rPr>
                <w:rFonts w:ascii="Times New Roman" w:hAnsi="Times New Roman"/>
                <w:sz w:val="18"/>
                <w:szCs w:val="18"/>
                <w:lang w:val="uk-UA" w:eastAsia="en-US"/>
              </w:rPr>
            </w:pPr>
          </w:p>
          <w:p w:rsidR="00266D70" w:rsidRPr="00AB7C5C" w:rsidRDefault="00266D70" w:rsidP="00266D70">
            <w:pPr>
              <w:widowControl w:val="0"/>
              <w:rPr>
                <w:rFonts w:ascii="Times New Roman" w:hAnsi="Times New Roman"/>
                <w:sz w:val="18"/>
                <w:szCs w:val="18"/>
                <w:lang w:val="uk-UA"/>
              </w:rPr>
            </w:pPr>
            <w:r w:rsidRPr="00AB7C5C">
              <w:rPr>
                <w:rFonts w:ascii="Times New Roman" w:hAnsi="Times New Roman"/>
                <w:sz w:val="18"/>
                <w:szCs w:val="18"/>
                <w:lang w:val="uk-UA"/>
              </w:rPr>
              <w:t>Всього: 15909,6</w:t>
            </w:r>
          </w:p>
          <w:p w:rsidR="00266D70" w:rsidRPr="00AB7C5C" w:rsidRDefault="00266D70" w:rsidP="00266D70">
            <w:pPr>
              <w:widowControl w:val="0"/>
              <w:rPr>
                <w:rFonts w:ascii="Times New Roman" w:hAnsi="Times New Roman"/>
                <w:sz w:val="18"/>
                <w:szCs w:val="18"/>
                <w:lang w:val="uk-UA"/>
              </w:rPr>
            </w:pPr>
            <w:r w:rsidRPr="00AB7C5C">
              <w:rPr>
                <w:rFonts w:ascii="Times New Roman" w:hAnsi="Times New Roman"/>
                <w:sz w:val="18"/>
                <w:szCs w:val="18"/>
                <w:lang w:val="uk-UA"/>
              </w:rPr>
              <w:t>2019 – 6715,0</w:t>
            </w:r>
          </w:p>
          <w:p w:rsidR="00266D70" w:rsidRPr="00AB7C5C" w:rsidRDefault="00266D70" w:rsidP="00266D70">
            <w:pPr>
              <w:widowControl w:val="0"/>
              <w:rPr>
                <w:rFonts w:ascii="Times New Roman" w:hAnsi="Times New Roman"/>
                <w:sz w:val="18"/>
                <w:szCs w:val="18"/>
                <w:lang w:val="uk-UA"/>
              </w:rPr>
            </w:pPr>
            <w:r w:rsidRPr="00AB7C5C">
              <w:rPr>
                <w:rFonts w:ascii="Times New Roman" w:hAnsi="Times New Roman"/>
                <w:sz w:val="18"/>
                <w:szCs w:val="18"/>
                <w:lang w:val="uk-UA"/>
              </w:rPr>
              <w:t>2020 – 8797,8</w:t>
            </w:r>
          </w:p>
          <w:p w:rsidR="00266D70" w:rsidRPr="00AB7C5C" w:rsidRDefault="00266D70" w:rsidP="00266D70">
            <w:pPr>
              <w:contextualSpacing/>
              <w:rPr>
                <w:rFonts w:ascii="Times New Roman" w:hAnsi="Times New Roman"/>
                <w:b/>
                <w:sz w:val="18"/>
                <w:szCs w:val="18"/>
                <w:lang w:val="uk-UA"/>
              </w:rPr>
            </w:pPr>
            <w:r w:rsidRPr="00AB7C5C">
              <w:rPr>
                <w:rFonts w:ascii="Times New Roman" w:hAnsi="Times New Roman"/>
                <w:sz w:val="18"/>
                <w:szCs w:val="18"/>
                <w:lang w:val="uk-UA"/>
              </w:rPr>
              <w:t>2021 – 396,8</w:t>
            </w:r>
          </w:p>
        </w:tc>
        <w:tc>
          <w:tcPr>
            <w:tcW w:w="758" w:type="pct"/>
          </w:tcPr>
          <w:p w:rsidR="00266D70" w:rsidRPr="00AB7C5C" w:rsidRDefault="00266D70" w:rsidP="00266D70">
            <w:pPr>
              <w:rPr>
                <w:rFonts w:ascii="Times New Roman" w:hAnsi="Times New Roman"/>
                <w:b/>
                <w:sz w:val="18"/>
                <w:szCs w:val="18"/>
                <w:lang w:val="uk-UA"/>
              </w:rPr>
            </w:pPr>
            <w:r w:rsidRPr="00AB7C5C">
              <w:rPr>
                <w:rFonts w:ascii="Times New Roman" w:hAnsi="Times New Roman"/>
                <w:b/>
                <w:sz w:val="18"/>
                <w:szCs w:val="18"/>
                <w:lang w:val="uk-UA"/>
              </w:rPr>
              <w:t>витрат:</w:t>
            </w:r>
          </w:p>
        </w:tc>
        <w:tc>
          <w:tcPr>
            <w:tcW w:w="280" w:type="pct"/>
          </w:tcPr>
          <w:p w:rsidR="00266D70" w:rsidRPr="00AB7C5C" w:rsidRDefault="00266D70" w:rsidP="00266D70">
            <w:pPr>
              <w:jc w:val="center"/>
              <w:rPr>
                <w:rFonts w:ascii="Times New Roman" w:hAnsi="Times New Roman"/>
                <w:sz w:val="18"/>
                <w:szCs w:val="18"/>
                <w:lang w:val="uk-UA"/>
              </w:rPr>
            </w:pPr>
          </w:p>
        </w:tc>
        <w:tc>
          <w:tcPr>
            <w:tcW w:w="302" w:type="pct"/>
          </w:tcPr>
          <w:p w:rsidR="00266D70" w:rsidRPr="00AB7C5C" w:rsidRDefault="00266D70" w:rsidP="00266D70">
            <w:pPr>
              <w:jc w:val="center"/>
              <w:rPr>
                <w:rFonts w:ascii="Times New Roman" w:hAnsi="Times New Roman"/>
                <w:sz w:val="18"/>
                <w:szCs w:val="18"/>
                <w:lang w:val="uk-UA"/>
              </w:rPr>
            </w:pPr>
          </w:p>
        </w:tc>
        <w:tc>
          <w:tcPr>
            <w:tcW w:w="304" w:type="pct"/>
          </w:tcPr>
          <w:p w:rsidR="00266D70" w:rsidRPr="00AB7C5C" w:rsidRDefault="00266D70" w:rsidP="00266D70">
            <w:pPr>
              <w:jc w:val="center"/>
              <w:rPr>
                <w:rFonts w:ascii="Times New Roman" w:hAnsi="Times New Roman"/>
                <w:sz w:val="18"/>
                <w:szCs w:val="18"/>
                <w:lang w:val="uk-UA"/>
              </w:rPr>
            </w:pPr>
          </w:p>
        </w:tc>
      </w:tr>
      <w:tr w:rsidR="00C42692" w:rsidRPr="00AB7C5C" w:rsidTr="00D1612E">
        <w:tc>
          <w:tcPr>
            <w:tcW w:w="150" w:type="pct"/>
            <w:vMerge/>
          </w:tcPr>
          <w:p w:rsidR="00266D70" w:rsidRPr="00AB7C5C" w:rsidRDefault="00266D70" w:rsidP="00266D70">
            <w:pPr>
              <w:rPr>
                <w:rFonts w:ascii="Times New Roman" w:hAnsi="Times New Roman"/>
                <w:b/>
                <w:sz w:val="18"/>
                <w:szCs w:val="18"/>
                <w:lang w:val="uk-UA"/>
              </w:rPr>
            </w:pPr>
          </w:p>
        </w:tc>
        <w:tc>
          <w:tcPr>
            <w:tcW w:w="591" w:type="pct"/>
            <w:vMerge/>
          </w:tcPr>
          <w:p w:rsidR="00266D70" w:rsidRPr="00AB7C5C" w:rsidRDefault="00266D70" w:rsidP="00266D70">
            <w:pPr>
              <w:widowControl w:val="0"/>
              <w:rPr>
                <w:rFonts w:ascii="Times New Roman" w:hAnsi="Times New Roman"/>
                <w:b/>
                <w:sz w:val="18"/>
                <w:szCs w:val="18"/>
                <w:lang w:val="uk-UA"/>
              </w:rPr>
            </w:pPr>
          </w:p>
        </w:tc>
        <w:tc>
          <w:tcPr>
            <w:tcW w:w="727" w:type="pct"/>
            <w:vMerge/>
          </w:tcPr>
          <w:p w:rsidR="00266D70" w:rsidRPr="00AB7C5C" w:rsidRDefault="00266D70" w:rsidP="00266D70">
            <w:pPr>
              <w:rPr>
                <w:rFonts w:ascii="Times New Roman" w:hAnsi="Times New Roman"/>
                <w:sz w:val="18"/>
                <w:szCs w:val="18"/>
                <w:lang w:val="uk-UA"/>
              </w:rPr>
            </w:pPr>
          </w:p>
        </w:tc>
        <w:tc>
          <w:tcPr>
            <w:tcW w:w="368" w:type="pct"/>
            <w:vMerge/>
          </w:tcPr>
          <w:p w:rsidR="00266D70" w:rsidRPr="00AB7C5C" w:rsidRDefault="00266D70" w:rsidP="00266D70">
            <w:pPr>
              <w:jc w:val="center"/>
              <w:rPr>
                <w:rFonts w:ascii="Times New Roman" w:hAnsi="Times New Roman"/>
                <w:sz w:val="18"/>
                <w:szCs w:val="18"/>
                <w:lang w:val="uk-UA"/>
              </w:rPr>
            </w:pPr>
          </w:p>
        </w:tc>
        <w:tc>
          <w:tcPr>
            <w:tcW w:w="547" w:type="pct"/>
            <w:vMerge/>
          </w:tcPr>
          <w:p w:rsidR="00266D70" w:rsidRPr="00AB7C5C" w:rsidRDefault="00266D70" w:rsidP="00266D70">
            <w:pPr>
              <w:jc w:val="center"/>
              <w:rPr>
                <w:rFonts w:ascii="Times New Roman" w:hAnsi="Times New Roman"/>
                <w:sz w:val="18"/>
                <w:szCs w:val="18"/>
                <w:lang w:val="uk-UA"/>
              </w:rPr>
            </w:pPr>
          </w:p>
        </w:tc>
        <w:tc>
          <w:tcPr>
            <w:tcW w:w="437" w:type="pct"/>
            <w:vMerge/>
          </w:tcPr>
          <w:p w:rsidR="00266D70" w:rsidRPr="00AB7C5C" w:rsidRDefault="00266D70" w:rsidP="00266D70">
            <w:pPr>
              <w:rPr>
                <w:rFonts w:ascii="Times New Roman" w:hAnsi="Times New Roman"/>
                <w:b/>
                <w:sz w:val="18"/>
                <w:szCs w:val="18"/>
                <w:lang w:val="uk-UA"/>
              </w:rPr>
            </w:pPr>
          </w:p>
        </w:tc>
        <w:tc>
          <w:tcPr>
            <w:tcW w:w="536" w:type="pct"/>
            <w:vMerge/>
          </w:tcPr>
          <w:p w:rsidR="00266D70" w:rsidRPr="00AB7C5C" w:rsidRDefault="00266D70" w:rsidP="00266D70">
            <w:pPr>
              <w:rPr>
                <w:rFonts w:ascii="Times New Roman" w:hAnsi="Times New Roman"/>
                <w:sz w:val="18"/>
                <w:szCs w:val="18"/>
                <w:lang w:val="uk-UA"/>
              </w:rPr>
            </w:pPr>
          </w:p>
        </w:tc>
        <w:tc>
          <w:tcPr>
            <w:tcW w:w="758" w:type="pct"/>
          </w:tcPr>
          <w:p w:rsidR="00266D70" w:rsidRPr="00AB7C5C" w:rsidRDefault="00266D70" w:rsidP="00266D70">
            <w:pPr>
              <w:rPr>
                <w:rFonts w:ascii="Times New Roman" w:hAnsi="Times New Roman"/>
                <w:sz w:val="18"/>
                <w:szCs w:val="18"/>
                <w:lang w:val="uk-UA"/>
              </w:rPr>
            </w:pPr>
            <w:r w:rsidRPr="00AB7C5C">
              <w:rPr>
                <w:rFonts w:ascii="Times New Roman" w:hAnsi="Times New Roman"/>
                <w:sz w:val="18"/>
                <w:szCs w:val="18"/>
                <w:lang w:val="uk-UA"/>
              </w:rPr>
              <w:t xml:space="preserve">обсяг фінансових ресурсів на створення сучасних бібліотечних просторів, тис. </w:t>
            </w:r>
            <w:proofErr w:type="spellStart"/>
            <w:r w:rsidRPr="00AB7C5C">
              <w:rPr>
                <w:rFonts w:ascii="Times New Roman" w:hAnsi="Times New Roman"/>
                <w:sz w:val="18"/>
                <w:szCs w:val="18"/>
                <w:lang w:val="uk-UA"/>
              </w:rPr>
              <w:t>грн</w:t>
            </w:r>
            <w:proofErr w:type="spellEnd"/>
          </w:p>
        </w:tc>
        <w:tc>
          <w:tcPr>
            <w:tcW w:w="280"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34800</w:t>
            </w:r>
          </w:p>
        </w:tc>
        <w:tc>
          <w:tcPr>
            <w:tcW w:w="302"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11200</w:t>
            </w:r>
          </w:p>
        </w:tc>
        <w:tc>
          <w:tcPr>
            <w:tcW w:w="304"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w:t>
            </w:r>
          </w:p>
        </w:tc>
      </w:tr>
      <w:tr w:rsidR="00C42692" w:rsidRPr="00AB7C5C" w:rsidTr="00D1612E">
        <w:tc>
          <w:tcPr>
            <w:tcW w:w="150" w:type="pct"/>
            <w:vMerge/>
          </w:tcPr>
          <w:p w:rsidR="00266D70" w:rsidRPr="00AB7C5C" w:rsidRDefault="00266D70" w:rsidP="00266D70">
            <w:pPr>
              <w:rPr>
                <w:rFonts w:ascii="Times New Roman" w:hAnsi="Times New Roman"/>
                <w:b/>
                <w:sz w:val="18"/>
                <w:szCs w:val="18"/>
                <w:lang w:val="uk-UA"/>
              </w:rPr>
            </w:pPr>
          </w:p>
        </w:tc>
        <w:tc>
          <w:tcPr>
            <w:tcW w:w="591" w:type="pct"/>
            <w:vMerge/>
          </w:tcPr>
          <w:p w:rsidR="00266D70" w:rsidRPr="00AB7C5C" w:rsidRDefault="00266D70" w:rsidP="00266D70">
            <w:pPr>
              <w:widowControl w:val="0"/>
              <w:rPr>
                <w:rFonts w:ascii="Times New Roman" w:hAnsi="Times New Roman"/>
                <w:b/>
                <w:sz w:val="18"/>
                <w:szCs w:val="18"/>
                <w:lang w:val="uk-UA"/>
              </w:rPr>
            </w:pPr>
          </w:p>
        </w:tc>
        <w:tc>
          <w:tcPr>
            <w:tcW w:w="727" w:type="pct"/>
            <w:vMerge/>
          </w:tcPr>
          <w:p w:rsidR="00266D70" w:rsidRPr="00AB7C5C" w:rsidRDefault="00266D70" w:rsidP="00266D70">
            <w:pPr>
              <w:rPr>
                <w:rFonts w:ascii="Times New Roman" w:hAnsi="Times New Roman"/>
                <w:sz w:val="18"/>
                <w:szCs w:val="18"/>
                <w:lang w:val="uk-UA"/>
              </w:rPr>
            </w:pPr>
          </w:p>
        </w:tc>
        <w:tc>
          <w:tcPr>
            <w:tcW w:w="368" w:type="pct"/>
            <w:vMerge/>
          </w:tcPr>
          <w:p w:rsidR="00266D70" w:rsidRPr="00AB7C5C" w:rsidRDefault="00266D70" w:rsidP="00266D70">
            <w:pPr>
              <w:jc w:val="center"/>
              <w:rPr>
                <w:rFonts w:ascii="Times New Roman" w:hAnsi="Times New Roman"/>
                <w:sz w:val="18"/>
                <w:szCs w:val="18"/>
                <w:lang w:val="uk-UA"/>
              </w:rPr>
            </w:pPr>
          </w:p>
        </w:tc>
        <w:tc>
          <w:tcPr>
            <w:tcW w:w="547" w:type="pct"/>
            <w:vMerge/>
          </w:tcPr>
          <w:p w:rsidR="00266D70" w:rsidRPr="00AB7C5C" w:rsidRDefault="00266D70" w:rsidP="00266D70">
            <w:pPr>
              <w:jc w:val="center"/>
              <w:rPr>
                <w:rFonts w:ascii="Times New Roman" w:hAnsi="Times New Roman"/>
                <w:sz w:val="18"/>
                <w:szCs w:val="18"/>
                <w:lang w:val="uk-UA"/>
              </w:rPr>
            </w:pPr>
          </w:p>
        </w:tc>
        <w:tc>
          <w:tcPr>
            <w:tcW w:w="437" w:type="pct"/>
            <w:vMerge/>
          </w:tcPr>
          <w:p w:rsidR="00266D70" w:rsidRPr="00AB7C5C" w:rsidRDefault="00266D70" w:rsidP="00266D70">
            <w:pPr>
              <w:rPr>
                <w:rFonts w:ascii="Times New Roman" w:hAnsi="Times New Roman"/>
                <w:b/>
                <w:sz w:val="18"/>
                <w:szCs w:val="18"/>
                <w:lang w:val="uk-UA"/>
              </w:rPr>
            </w:pPr>
          </w:p>
        </w:tc>
        <w:tc>
          <w:tcPr>
            <w:tcW w:w="536" w:type="pct"/>
            <w:vMerge/>
          </w:tcPr>
          <w:p w:rsidR="00266D70" w:rsidRPr="00AB7C5C" w:rsidRDefault="00266D70" w:rsidP="00266D70">
            <w:pPr>
              <w:rPr>
                <w:rFonts w:ascii="Times New Roman" w:hAnsi="Times New Roman"/>
                <w:sz w:val="18"/>
                <w:szCs w:val="18"/>
                <w:lang w:val="uk-UA"/>
              </w:rPr>
            </w:pPr>
          </w:p>
        </w:tc>
        <w:tc>
          <w:tcPr>
            <w:tcW w:w="758" w:type="pct"/>
          </w:tcPr>
          <w:p w:rsidR="00266D70" w:rsidRPr="00AB7C5C" w:rsidRDefault="00266D70" w:rsidP="00266D70">
            <w:pPr>
              <w:rPr>
                <w:rFonts w:ascii="Times New Roman" w:hAnsi="Times New Roman"/>
                <w:sz w:val="18"/>
                <w:szCs w:val="18"/>
                <w:lang w:val="uk-UA"/>
              </w:rPr>
            </w:pPr>
            <w:r w:rsidRPr="00AB7C5C">
              <w:rPr>
                <w:rFonts w:ascii="Times New Roman" w:hAnsi="Times New Roman"/>
                <w:sz w:val="18"/>
                <w:szCs w:val="18"/>
                <w:lang w:val="uk-UA"/>
              </w:rPr>
              <w:t xml:space="preserve">обсяг фінансових ресурсів на придбання обладнання, тис. </w:t>
            </w:r>
            <w:proofErr w:type="spellStart"/>
            <w:r w:rsidRPr="00AB7C5C">
              <w:rPr>
                <w:rFonts w:ascii="Times New Roman" w:hAnsi="Times New Roman"/>
                <w:sz w:val="18"/>
                <w:szCs w:val="18"/>
                <w:lang w:val="uk-UA"/>
              </w:rPr>
              <w:t>грн</w:t>
            </w:r>
            <w:proofErr w:type="spellEnd"/>
          </w:p>
        </w:tc>
        <w:tc>
          <w:tcPr>
            <w:tcW w:w="280"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1907,4</w:t>
            </w:r>
          </w:p>
        </w:tc>
        <w:tc>
          <w:tcPr>
            <w:tcW w:w="302"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3397,8</w:t>
            </w:r>
          </w:p>
        </w:tc>
        <w:tc>
          <w:tcPr>
            <w:tcW w:w="304"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1396,8</w:t>
            </w:r>
          </w:p>
        </w:tc>
      </w:tr>
      <w:tr w:rsidR="00C42692" w:rsidRPr="00AB7C5C" w:rsidTr="00D1612E">
        <w:tc>
          <w:tcPr>
            <w:tcW w:w="150" w:type="pct"/>
            <w:vMerge/>
          </w:tcPr>
          <w:p w:rsidR="00266D70" w:rsidRPr="00AB7C5C" w:rsidRDefault="00266D70" w:rsidP="00266D70">
            <w:pPr>
              <w:rPr>
                <w:rFonts w:ascii="Times New Roman" w:hAnsi="Times New Roman"/>
                <w:b/>
                <w:sz w:val="18"/>
                <w:szCs w:val="18"/>
                <w:lang w:val="uk-UA"/>
              </w:rPr>
            </w:pPr>
          </w:p>
        </w:tc>
        <w:tc>
          <w:tcPr>
            <w:tcW w:w="591" w:type="pct"/>
            <w:vMerge/>
          </w:tcPr>
          <w:p w:rsidR="00266D70" w:rsidRPr="00AB7C5C" w:rsidRDefault="00266D70" w:rsidP="00266D70">
            <w:pPr>
              <w:widowControl w:val="0"/>
              <w:rPr>
                <w:rFonts w:ascii="Times New Roman" w:hAnsi="Times New Roman"/>
                <w:b/>
                <w:sz w:val="18"/>
                <w:szCs w:val="18"/>
                <w:lang w:val="uk-UA"/>
              </w:rPr>
            </w:pPr>
          </w:p>
        </w:tc>
        <w:tc>
          <w:tcPr>
            <w:tcW w:w="727" w:type="pct"/>
            <w:vMerge/>
          </w:tcPr>
          <w:p w:rsidR="00266D70" w:rsidRPr="00AB7C5C" w:rsidRDefault="00266D70" w:rsidP="00266D70">
            <w:pPr>
              <w:rPr>
                <w:rFonts w:ascii="Times New Roman" w:hAnsi="Times New Roman"/>
                <w:sz w:val="18"/>
                <w:szCs w:val="18"/>
                <w:lang w:val="uk-UA"/>
              </w:rPr>
            </w:pPr>
          </w:p>
        </w:tc>
        <w:tc>
          <w:tcPr>
            <w:tcW w:w="368" w:type="pct"/>
            <w:vMerge/>
          </w:tcPr>
          <w:p w:rsidR="00266D70" w:rsidRPr="00AB7C5C" w:rsidRDefault="00266D70" w:rsidP="00266D70">
            <w:pPr>
              <w:jc w:val="center"/>
              <w:rPr>
                <w:rFonts w:ascii="Times New Roman" w:hAnsi="Times New Roman"/>
                <w:sz w:val="18"/>
                <w:szCs w:val="18"/>
                <w:lang w:val="uk-UA"/>
              </w:rPr>
            </w:pPr>
          </w:p>
        </w:tc>
        <w:tc>
          <w:tcPr>
            <w:tcW w:w="547" w:type="pct"/>
            <w:vMerge/>
          </w:tcPr>
          <w:p w:rsidR="00266D70" w:rsidRPr="00AB7C5C" w:rsidRDefault="00266D70" w:rsidP="00266D70">
            <w:pPr>
              <w:jc w:val="center"/>
              <w:rPr>
                <w:rFonts w:ascii="Times New Roman" w:hAnsi="Times New Roman"/>
                <w:sz w:val="18"/>
                <w:szCs w:val="18"/>
                <w:lang w:val="uk-UA"/>
              </w:rPr>
            </w:pPr>
          </w:p>
        </w:tc>
        <w:tc>
          <w:tcPr>
            <w:tcW w:w="437" w:type="pct"/>
            <w:vMerge/>
          </w:tcPr>
          <w:p w:rsidR="00266D70" w:rsidRPr="00AB7C5C" w:rsidRDefault="00266D70" w:rsidP="00266D70">
            <w:pPr>
              <w:rPr>
                <w:rFonts w:ascii="Times New Roman" w:hAnsi="Times New Roman"/>
                <w:b/>
                <w:sz w:val="18"/>
                <w:szCs w:val="18"/>
                <w:lang w:val="uk-UA"/>
              </w:rPr>
            </w:pPr>
          </w:p>
        </w:tc>
        <w:tc>
          <w:tcPr>
            <w:tcW w:w="536" w:type="pct"/>
            <w:vMerge/>
          </w:tcPr>
          <w:p w:rsidR="00266D70" w:rsidRPr="00AB7C5C" w:rsidRDefault="00266D70" w:rsidP="00266D70">
            <w:pPr>
              <w:rPr>
                <w:rFonts w:ascii="Times New Roman" w:hAnsi="Times New Roman"/>
                <w:sz w:val="18"/>
                <w:szCs w:val="18"/>
                <w:lang w:val="uk-UA"/>
              </w:rPr>
            </w:pPr>
          </w:p>
        </w:tc>
        <w:tc>
          <w:tcPr>
            <w:tcW w:w="758" w:type="pct"/>
          </w:tcPr>
          <w:p w:rsidR="00266D70" w:rsidRPr="00AB7C5C" w:rsidRDefault="00266D70" w:rsidP="00266D70">
            <w:pPr>
              <w:rPr>
                <w:rFonts w:ascii="Times New Roman" w:hAnsi="Times New Roman"/>
                <w:b/>
                <w:sz w:val="18"/>
                <w:szCs w:val="18"/>
                <w:lang w:val="uk-UA"/>
              </w:rPr>
            </w:pPr>
            <w:r w:rsidRPr="00AB7C5C">
              <w:rPr>
                <w:rFonts w:ascii="Times New Roman" w:hAnsi="Times New Roman"/>
                <w:b/>
                <w:sz w:val="18"/>
                <w:szCs w:val="18"/>
                <w:lang w:val="uk-UA"/>
              </w:rPr>
              <w:t>продукту:</w:t>
            </w:r>
          </w:p>
        </w:tc>
        <w:tc>
          <w:tcPr>
            <w:tcW w:w="280" w:type="pct"/>
          </w:tcPr>
          <w:p w:rsidR="00266D70" w:rsidRPr="00AB7C5C" w:rsidRDefault="00266D70" w:rsidP="00266D70">
            <w:pPr>
              <w:jc w:val="center"/>
              <w:rPr>
                <w:rFonts w:ascii="Times New Roman" w:hAnsi="Times New Roman"/>
                <w:b/>
                <w:sz w:val="18"/>
                <w:szCs w:val="18"/>
                <w:lang w:val="uk-UA"/>
              </w:rPr>
            </w:pPr>
          </w:p>
        </w:tc>
        <w:tc>
          <w:tcPr>
            <w:tcW w:w="302" w:type="pct"/>
          </w:tcPr>
          <w:p w:rsidR="00266D70" w:rsidRPr="00AB7C5C" w:rsidRDefault="00266D70" w:rsidP="00266D70">
            <w:pPr>
              <w:jc w:val="center"/>
              <w:rPr>
                <w:rFonts w:ascii="Times New Roman" w:hAnsi="Times New Roman"/>
                <w:sz w:val="18"/>
                <w:szCs w:val="18"/>
                <w:lang w:val="uk-UA"/>
              </w:rPr>
            </w:pPr>
          </w:p>
        </w:tc>
        <w:tc>
          <w:tcPr>
            <w:tcW w:w="304" w:type="pct"/>
          </w:tcPr>
          <w:p w:rsidR="00266D70" w:rsidRPr="00AB7C5C" w:rsidRDefault="00266D70" w:rsidP="00266D70">
            <w:pPr>
              <w:jc w:val="center"/>
              <w:rPr>
                <w:rFonts w:ascii="Times New Roman" w:hAnsi="Times New Roman"/>
                <w:sz w:val="18"/>
                <w:szCs w:val="18"/>
                <w:lang w:val="uk-UA"/>
              </w:rPr>
            </w:pPr>
          </w:p>
        </w:tc>
      </w:tr>
      <w:tr w:rsidR="00C42692" w:rsidRPr="00AB7C5C" w:rsidTr="00D1612E">
        <w:tc>
          <w:tcPr>
            <w:tcW w:w="150" w:type="pct"/>
            <w:vMerge/>
          </w:tcPr>
          <w:p w:rsidR="00266D70" w:rsidRPr="00AB7C5C" w:rsidRDefault="00266D70" w:rsidP="00266D70">
            <w:pPr>
              <w:rPr>
                <w:rFonts w:ascii="Times New Roman" w:hAnsi="Times New Roman"/>
                <w:b/>
                <w:sz w:val="18"/>
                <w:szCs w:val="18"/>
                <w:lang w:val="uk-UA"/>
              </w:rPr>
            </w:pPr>
          </w:p>
        </w:tc>
        <w:tc>
          <w:tcPr>
            <w:tcW w:w="591" w:type="pct"/>
            <w:vMerge/>
          </w:tcPr>
          <w:p w:rsidR="00266D70" w:rsidRPr="00AB7C5C" w:rsidRDefault="00266D70" w:rsidP="00266D70">
            <w:pPr>
              <w:widowControl w:val="0"/>
              <w:rPr>
                <w:rFonts w:ascii="Times New Roman" w:hAnsi="Times New Roman"/>
                <w:b/>
                <w:sz w:val="18"/>
                <w:szCs w:val="18"/>
                <w:lang w:val="uk-UA"/>
              </w:rPr>
            </w:pPr>
          </w:p>
        </w:tc>
        <w:tc>
          <w:tcPr>
            <w:tcW w:w="727" w:type="pct"/>
            <w:vMerge/>
          </w:tcPr>
          <w:p w:rsidR="00266D70" w:rsidRPr="00AB7C5C" w:rsidRDefault="00266D70" w:rsidP="00266D70">
            <w:pPr>
              <w:rPr>
                <w:rFonts w:ascii="Times New Roman" w:hAnsi="Times New Roman"/>
                <w:sz w:val="18"/>
                <w:szCs w:val="18"/>
                <w:lang w:val="uk-UA"/>
              </w:rPr>
            </w:pPr>
          </w:p>
        </w:tc>
        <w:tc>
          <w:tcPr>
            <w:tcW w:w="368" w:type="pct"/>
            <w:vMerge/>
          </w:tcPr>
          <w:p w:rsidR="00266D70" w:rsidRPr="00AB7C5C" w:rsidRDefault="00266D70" w:rsidP="00266D70">
            <w:pPr>
              <w:jc w:val="center"/>
              <w:rPr>
                <w:rFonts w:ascii="Times New Roman" w:hAnsi="Times New Roman"/>
                <w:sz w:val="18"/>
                <w:szCs w:val="18"/>
                <w:lang w:val="uk-UA"/>
              </w:rPr>
            </w:pPr>
          </w:p>
        </w:tc>
        <w:tc>
          <w:tcPr>
            <w:tcW w:w="547" w:type="pct"/>
            <w:vMerge/>
          </w:tcPr>
          <w:p w:rsidR="00266D70" w:rsidRPr="00AB7C5C" w:rsidRDefault="00266D70" w:rsidP="00266D70">
            <w:pPr>
              <w:jc w:val="center"/>
              <w:rPr>
                <w:rFonts w:ascii="Times New Roman" w:hAnsi="Times New Roman"/>
                <w:sz w:val="18"/>
                <w:szCs w:val="18"/>
                <w:lang w:val="uk-UA"/>
              </w:rPr>
            </w:pPr>
          </w:p>
        </w:tc>
        <w:tc>
          <w:tcPr>
            <w:tcW w:w="437" w:type="pct"/>
            <w:vMerge/>
          </w:tcPr>
          <w:p w:rsidR="00266D70" w:rsidRPr="00AB7C5C" w:rsidRDefault="00266D70" w:rsidP="00266D70">
            <w:pPr>
              <w:rPr>
                <w:rFonts w:ascii="Times New Roman" w:hAnsi="Times New Roman"/>
                <w:b/>
                <w:sz w:val="18"/>
                <w:szCs w:val="18"/>
                <w:lang w:val="uk-UA"/>
              </w:rPr>
            </w:pPr>
          </w:p>
        </w:tc>
        <w:tc>
          <w:tcPr>
            <w:tcW w:w="536" w:type="pct"/>
            <w:vMerge/>
          </w:tcPr>
          <w:p w:rsidR="00266D70" w:rsidRPr="00AB7C5C" w:rsidRDefault="00266D70" w:rsidP="00266D70">
            <w:pPr>
              <w:rPr>
                <w:rFonts w:ascii="Times New Roman" w:hAnsi="Times New Roman"/>
                <w:sz w:val="18"/>
                <w:szCs w:val="18"/>
                <w:lang w:val="uk-UA"/>
              </w:rPr>
            </w:pPr>
          </w:p>
        </w:tc>
        <w:tc>
          <w:tcPr>
            <w:tcW w:w="758" w:type="pct"/>
          </w:tcPr>
          <w:p w:rsidR="00266D70" w:rsidRPr="00AB7C5C" w:rsidRDefault="00266D70" w:rsidP="00266D70">
            <w:pPr>
              <w:rPr>
                <w:rFonts w:ascii="Times New Roman" w:hAnsi="Times New Roman"/>
                <w:sz w:val="18"/>
                <w:szCs w:val="18"/>
                <w:lang w:val="uk-UA"/>
              </w:rPr>
            </w:pPr>
            <w:r w:rsidRPr="00AB7C5C">
              <w:rPr>
                <w:rFonts w:ascii="Times New Roman" w:hAnsi="Times New Roman"/>
                <w:sz w:val="18"/>
                <w:szCs w:val="18"/>
                <w:lang w:val="uk-UA"/>
              </w:rPr>
              <w:t>кількість оновлених бібліотек, од.</w:t>
            </w:r>
          </w:p>
        </w:tc>
        <w:tc>
          <w:tcPr>
            <w:tcW w:w="280"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4</w:t>
            </w:r>
          </w:p>
        </w:tc>
        <w:tc>
          <w:tcPr>
            <w:tcW w:w="302"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3</w:t>
            </w:r>
          </w:p>
        </w:tc>
        <w:tc>
          <w:tcPr>
            <w:tcW w:w="304"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w:t>
            </w:r>
          </w:p>
        </w:tc>
      </w:tr>
      <w:tr w:rsidR="00C42692" w:rsidRPr="00AB7C5C" w:rsidTr="00D1612E">
        <w:tc>
          <w:tcPr>
            <w:tcW w:w="150" w:type="pct"/>
            <w:vMerge/>
          </w:tcPr>
          <w:p w:rsidR="00266D70" w:rsidRPr="00AB7C5C" w:rsidRDefault="00266D70" w:rsidP="00266D70">
            <w:pPr>
              <w:rPr>
                <w:rFonts w:ascii="Times New Roman" w:hAnsi="Times New Roman"/>
                <w:b/>
                <w:sz w:val="18"/>
                <w:szCs w:val="18"/>
                <w:lang w:val="uk-UA"/>
              </w:rPr>
            </w:pPr>
          </w:p>
        </w:tc>
        <w:tc>
          <w:tcPr>
            <w:tcW w:w="591" w:type="pct"/>
            <w:vMerge/>
          </w:tcPr>
          <w:p w:rsidR="00266D70" w:rsidRPr="00AB7C5C" w:rsidRDefault="00266D70" w:rsidP="00266D70">
            <w:pPr>
              <w:widowControl w:val="0"/>
              <w:rPr>
                <w:rFonts w:ascii="Times New Roman" w:hAnsi="Times New Roman"/>
                <w:b/>
                <w:sz w:val="18"/>
                <w:szCs w:val="18"/>
                <w:lang w:val="uk-UA"/>
              </w:rPr>
            </w:pPr>
          </w:p>
        </w:tc>
        <w:tc>
          <w:tcPr>
            <w:tcW w:w="727" w:type="pct"/>
            <w:vMerge/>
          </w:tcPr>
          <w:p w:rsidR="00266D70" w:rsidRPr="00AB7C5C" w:rsidRDefault="00266D70" w:rsidP="00266D70">
            <w:pPr>
              <w:rPr>
                <w:rFonts w:ascii="Times New Roman" w:hAnsi="Times New Roman"/>
                <w:sz w:val="18"/>
                <w:szCs w:val="18"/>
                <w:lang w:val="uk-UA"/>
              </w:rPr>
            </w:pPr>
          </w:p>
        </w:tc>
        <w:tc>
          <w:tcPr>
            <w:tcW w:w="368" w:type="pct"/>
            <w:vMerge/>
          </w:tcPr>
          <w:p w:rsidR="00266D70" w:rsidRPr="00AB7C5C" w:rsidRDefault="00266D70" w:rsidP="00266D70">
            <w:pPr>
              <w:jc w:val="center"/>
              <w:rPr>
                <w:rFonts w:ascii="Times New Roman" w:hAnsi="Times New Roman"/>
                <w:sz w:val="18"/>
                <w:szCs w:val="18"/>
                <w:lang w:val="uk-UA"/>
              </w:rPr>
            </w:pPr>
          </w:p>
        </w:tc>
        <w:tc>
          <w:tcPr>
            <w:tcW w:w="547" w:type="pct"/>
            <w:vMerge/>
          </w:tcPr>
          <w:p w:rsidR="00266D70" w:rsidRPr="00AB7C5C" w:rsidRDefault="00266D70" w:rsidP="00266D70">
            <w:pPr>
              <w:jc w:val="center"/>
              <w:rPr>
                <w:rFonts w:ascii="Times New Roman" w:hAnsi="Times New Roman"/>
                <w:sz w:val="18"/>
                <w:szCs w:val="18"/>
                <w:lang w:val="uk-UA"/>
              </w:rPr>
            </w:pPr>
          </w:p>
        </w:tc>
        <w:tc>
          <w:tcPr>
            <w:tcW w:w="437" w:type="pct"/>
            <w:vMerge/>
          </w:tcPr>
          <w:p w:rsidR="00266D70" w:rsidRPr="00AB7C5C" w:rsidRDefault="00266D70" w:rsidP="00266D70">
            <w:pPr>
              <w:rPr>
                <w:rFonts w:ascii="Times New Roman" w:hAnsi="Times New Roman"/>
                <w:b/>
                <w:sz w:val="18"/>
                <w:szCs w:val="18"/>
                <w:lang w:val="uk-UA"/>
              </w:rPr>
            </w:pPr>
          </w:p>
        </w:tc>
        <w:tc>
          <w:tcPr>
            <w:tcW w:w="536" w:type="pct"/>
            <w:vMerge/>
          </w:tcPr>
          <w:p w:rsidR="00266D70" w:rsidRPr="00AB7C5C" w:rsidRDefault="00266D70" w:rsidP="00266D70">
            <w:pPr>
              <w:rPr>
                <w:rFonts w:ascii="Times New Roman" w:hAnsi="Times New Roman"/>
                <w:sz w:val="18"/>
                <w:szCs w:val="18"/>
                <w:lang w:val="uk-UA"/>
              </w:rPr>
            </w:pPr>
          </w:p>
        </w:tc>
        <w:tc>
          <w:tcPr>
            <w:tcW w:w="758" w:type="pct"/>
          </w:tcPr>
          <w:p w:rsidR="00266D70" w:rsidRPr="00AB7C5C" w:rsidRDefault="00266D70" w:rsidP="00266D70">
            <w:pPr>
              <w:rPr>
                <w:rFonts w:ascii="Times New Roman" w:hAnsi="Times New Roman"/>
                <w:sz w:val="18"/>
                <w:szCs w:val="18"/>
                <w:lang w:val="uk-UA"/>
              </w:rPr>
            </w:pPr>
            <w:r w:rsidRPr="00AB7C5C">
              <w:rPr>
                <w:rFonts w:ascii="Times New Roman" w:hAnsi="Times New Roman"/>
                <w:sz w:val="18"/>
                <w:szCs w:val="18"/>
                <w:lang w:val="uk-UA"/>
              </w:rPr>
              <w:t>кількість придбаного обладнання, од.</w:t>
            </w:r>
          </w:p>
        </w:tc>
        <w:tc>
          <w:tcPr>
            <w:tcW w:w="280"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113</w:t>
            </w:r>
          </w:p>
        </w:tc>
        <w:tc>
          <w:tcPr>
            <w:tcW w:w="302"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147</w:t>
            </w:r>
          </w:p>
        </w:tc>
        <w:tc>
          <w:tcPr>
            <w:tcW w:w="304"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53</w:t>
            </w:r>
          </w:p>
        </w:tc>
      </w:tr>
      <w:tr w:rsidR="00C74F7F" w:rsidRPr="00AB7C5C" w:rsidTr="00D1612E">
        <w:tc>
          <w:tcPr>
            <w:tcW w:w="150" w:type="pct"/>
            <w:vMerge/>
          </w:tcPr>
          <w:p w:rsidR="00C74F7F" w:rsidRPr="00AB7C5C" w:rsidRDefault="00C74F7F" w:rsidP="00C74F7F">
            <w:pPr>
              <w:rPr>
                <w:rFonts w:ascii="Times New Roman" w:hAnsi="Times New Roman"/>
                <w:b/>
                <w:sz w:val="18"/>
                <w:szCs w:val="18"/>
                <w:lang w:val="uk-UA"/>
              </w:rPr>
            </w:pPr>
          </w:p>
        </w:tc>
        <w:tc>
          <w:tcPr>
            <w:tcW w:w="591" w:type="pct"/>
            <w:vMerge/>
          </w:tcPr>
          <w:p w:rsidR="00C74F7F" w:rsidRPr="00AB7C5C" w:rsidRDefault="00C74F7F" w:rsidP="00C74F7F">
            <w:pPr>
              <w:widowControl w:val="0"/>
              <w:rPr>
                <w:rFonts w:ascii="Times New Roman" w:hAnsi="Times New Roman"/>
                <w:b/>
                <w:sz w:val="18"/>
                <w:szCs w:val="18"/>
                <w:lang w:val="uk-UA"/>
              </w:rPr>
            </w:pPr>
          </w:p>
        </w:tc>
        <w:tc>
          <w:tcPr>
            <w:tcW w:w="727" w:type="pct"/>
            <w:vMerge/>
          </w:tcPr>
          <w:p w:rsidR="00C74F7F" w:rsidRPr="00AB7C5C" w:rsidRDefault="00C74F7F" w:rsidP="00C74F7F">
            <w:pPr>
              <w:rPr>
                <w:rFonts w:ascii="Times New Roman" w:hAnsi="Times New Roman"/>
                <w:sz w:val="18"/>
                <w:szCs w:val="18"/>
                <w:lang w:val="uk-UA"/>
              </w:rPr>
            </w:pPr>
          </w:p>
        </w:tc>
        <w:tc>
          <w:tcPr>
            <w:tcW w:w="368" w:type="pct"/>
            <w:vMerge/>
          </w:tcPr>
          <w:p w:rsidR="00C74F7F" w:rsidRPr="00AB7C5C" w:rsidRDefault="00C74F7F" w:rsidP="00C74F7F">
            <w:pPr>
              <w:jc w:val="center"/>
              <w:rPr>
                <w:rFonts w:ascii="Times New Roman" w:hAnsi="Times New Roman"/>
                <w:sz w:val="18"/>
                <w:szCs w:val="18"/>
                <w:lang w:val="uk-UA"/>
              </w:rPr>
            </w:pPr>
          </w:p>
        </w:tc>
        <w:tc>
          <w:tcPr>
            <w:tcW w:w="547" w:type="pct"/>
            <w:vMerge/>
          </w:tcPr>
          <w:p w:rsidR="00C74F7F" w:rsidRPr="00AB7C5C" w:rsidRDefault="00C74F7F" w:rsidP="00C74F7F">
            <w:pPr>
              <w:jc w:val="center"/>
              <w:rPr>
                <w:rFonts w:ascii="Times New Roman" w:hAnsi="Times New Roman"/>
                <w:sz w:val="18"/>
                <w:szCs w:val="18"/>
                <w:lang w:val="uk-UA"/>
              </w:rPr>
            </w:pPr>
          </w:p>
        </w:tc>
        <w:tc>
          <w:tcPr>
            <w:tcW w:w="437" w:type="pct"/>
            <w:vMerge/>
          </w:tcPr>
          <w:p w:rsidR="00C74F7F" w:rsidRPr="00AB7C5C" w:rsidRDefault="00C74F7F" w:rsidP="00C74F7F">
            <w:pPr>
              <w:rPr>
                <w:rFonts w:ascii="Times New Roman" w:hAnsi="Times New Roman"/>
                <w:b/>
                <w:sz w:val="18"/>
                <w:szCs w:val="18"/>
                <w:lang w:val="uk-UA"/>
              </w:rPr>
            </w:pPr>
          </w:p>
        </w:tc>
        <w:tc>
          <w:tcPr>
            <w:tcW w:w="536" w:type="pct"/>
            <w:vMerge/>
          </w:tcPr>
          <w:p w:rsidR="00C74F7F" w:rsidRPr="00AB7C5C" w:rsidRDefault="00C74F7F" w:rsidP="00C74F7F">
            <w:pPr>
              <w:rPr>
                <w:rFonts w:ascii="Times New Roman" w:hAnsi="Times New Roman"/>
                <w:sz w:val="18"/>
                <w:szCs w:val="18"/>
                <w:lang w:val="uk-UA"/>
              </w:rPr>
            </w:pPr>
          </w:p>
        </w:tc>
        <w:tc>
          <w:tcPr>
            <w:tcW w:w="758" w:type="pct"/>
          </w:tcPr>
          <w:p w:rsidR="00273919" w:rsidRPr="00AB7C5C" w:rsidRDefault="00C74F7F" w:rsidP="00C74F7F">
            <w:pPr>
              <w:rPr>
                <w:rFonts w:ascii="Times New Roman" w:hAnsi="Times New Roman"/>
                <w:sz w:val="18"/>
                <w:szCs w:val="18"/>
                <w:lang w:val="uk-UA"/>
              </w:rPr>
            </w:pPr>
            <w:r w:rsidRPr="00AB7C5C">
              <w:rPr>
                <w:rFonts w:ascii="Times New Roman" w:hAnsi="Times New Roman"/>
                <w:sz w:val="18"/>
                <w:szCs w:val="18"/>
                <w:lang w:val="uk-UA"/>
              </w:rPr>
              <w:t xml:space="preserve">кількість відвідувачів, </w:t>
            </w:r>
          </w:p>
          <w:p w:rsidR="00C74F7F" w:rsidRPr="00AB7C5C" w:rsidRDefault="00D526EC" w:rsidP="00C74F7F">
            <w:pPr>
              <w:rPr>
                <w:rFonts w:ascii="Times New Roman" w:hAnsi="Times New Roman"/>
                <w:sz w:val="18"/>
                <w:szCs w:val="18"/>
                <w:lang w:val="uk-UA"/>
              </w:rPr>
            </w:pPr>
            <w:r w:rsidRPr="00AB7C5C">
              <w:rPr>
                <w:rFonts w:ascii="Times New Roman" w:hAnsi="Times New Roman"/>
                <w:sz w:val="18"/>
                <w:szCs w:val="18"/>
                <w:lang w:val="uk-UA"/>
              </w:rPr>
              <w:t xml:space="preserve">тис. </w:t>
            </w:r>
            <w:r w:rsidR="00C74F7F" w:rsidRPr="00AB7C5C">
              <w:rPr>
                <w:rFonts w:ascii="Times New Roman" w:hAnsi="Times New Roman"/>
                <w:sz w:val="18"/>
                <w:szCs w:val="18"/>
                <w:lang w:val="uk-UA"/>
              </w:rPr>
              <w:t>осіб</w:t>
            </w:r>
          </w:p>
        </w:tc>
        <w:tc>
          <w:tcPr>
            <w:tcW w:w="280"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20,1</w:t>
            </w:r>
          </w:p>
        </w:tc>
        <w:tc>
          <w:tcPr>
            <w:tcW w:w="302"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21,2</w:t>
            </w:r>
          </w:p>
        </w:tc>
        <w:tc>
          <w:tcPr>
            <w:tcW w:w="304"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22,5</w:t>
            </w:r>
          </w:p>
        </w:tc>
      </w:tr>
      <w:tr w:rsidR="00C74F7F" w:rsidRPr="00AB7C5C" w:rsidTr="00D1612E">
        <w:tc>
          <w:tcPr>
            <w:tcW w:w="150" w:type="pct"/>
            <w:vMerge/>
          </w:tcPr>
          <w:p w:rsidR="00C74F7F" w:rsidRPr="00AB7C5C" w:rsidRDefault="00C74F7F" w:rsidP="00C74F7F">
            <w:pPr>
              <w:rPr>
                <w:rFonts w:ascii="Times New Roman" w:hAnsi="Times New Roman"/>
                <w:b/>
                <w:sz w:val="18"/>
                <w:szCs w:val="18"/>
                <w:lang w:val="uk-UA"/>
              </w:rPr>
            </w:pPr>
          </w:p>
        </w:tc>
        <w:tc>
          <w:tcPr>
            <w:tcW w:w="591" w:type="pct"/>
            <w:vMerge/>
          </w:tcPr>
          <w:p w:rsidR="00C74F7F" w:rsidRPr="00AB7C5C" w:rsidRDefault="00C74F7F" w:rsidP="00C74F7F">
            <w:pPr>
              <w:widowControl w:val="0"/>
              <w:rPr>
                <w:rFonts w:ascii="Times New Roman" w:hAnsi="Times New Roman"/>
                <w:b/>
                <w:sz w:val="18"/>
                <w:szCs w:val="18"/>
                <w:lang w:val="uk-UA"/>
              </w:rPr>
            </w:pPr>
          </w:p>
        </w:tc>
        <w:tc>
          <w:tcPr>
            <w:tcW w:w="727" w:type="pct"/>
            <w:vMerge/>
          </w:tcPr>
          <w:p w:rsidR="00C74F7F" w:rsidRPr="00AB7C5C" w:rsidRDefault="00C74F7F" w:rsidP="00C74F7F">
            <w:pPr>
              <w:rPr>
                <w:rFonts w:ascii="Times New Roman" w:hAnsi="Times New Roman"/>
                <w:sz w:val="18"/>
                <w:szCs w:val="18"/>
                <w:lang w:val="uk-UA"/>
              </w:rPr>
            </w:pPr>
          </w:p>
        </w:tc>
        <w:tc>
          <w:tcPr>
            <w:tcW w:w="368" w:type="pct"/>
            <w:vMerge/>
          </w:tcPr>
          <w:p w:rsidR="00C74F7F" w:rsidRPr="00AB7C5C" w:rsidRDefault="00C74F7F" w:rsidP="00C74F7F">
            <w:pPr>
              <w:jc w:val="center"/>
              <w:rPr>
                <w:rFonts w:ascii="Times New Roman" w:hAnsi="Times New Roman"/>
                <w:sz w:val="18"/>
                <w:szCs w:val="18"/>
                <w:lang w:val="uk-UA"/>
              </w:rPr>
            </w:pPr>
          </w:p>
        </w:tc>
        <w:tc>
          <w:tcPr>
            <w:tcW w:w="547" w:type="pct"/>
            <w:vMerge/>
          </w:tcPr>
          <w:p w:rsidR="00C74F7F" w:rsidRPr="00AB7C5C" w:rsidRDefault="00C74F7F" w:rsidP="00C74F7F">
            <w:pPr>
              <w:jc w:val="center"/>
              <w:rPr>
                <w:rFonts w:ascii="Times New Roman" w:hAnsi="Times New Roman"/>
                <w:sz w:val="18"/>
                <w:szCs w:val="18"/>
                <w:lang w:val="uk-UA"/>
              </w:rPr>
            </w:pPr>
          </w:p>
        </w:tc>
        <w:tc>
          <w:tcPr>
            <w:tcW w:w="437" w:type="pct"/>
            <w:vMerge/>
          </w:tcPr>
          <w:p w:rsidR="00C74F7F" w:rsidRPr="00AB7C5C" w:rsidRDefault="00C74F7F" w:rsidP="00C74F7F">
            <w:pPr>
              <w:rPr>
                <w:rFonts w:ascii="Times New Roman" w:hAnsi="Times New Roman"/>
                <w:b/>
                <w:sz w:val="18"/>
                <w:szCs w:val="18"/>
                <w:lang w:val="uk-UA"/>
              </w:rPr>
            </w:pPr>
          </w:p>
        </w:tc>
        <w:tc>
          <w:tcPr>
            <w:tcW w:w="536" w:type="pct"/>
            <w:vMerge/>
          </w:tcPr>
          <w:p w:rsidR="00C74F7F" w:rsidRPr="00AB7C5C" w:rsidRDefault="00C74F7F" w:rsidP="00C74F7F">
            <w:pPr>
              <w:rPr>
                <w:rFonts w:ascii="Times New Roman" w:hAnsi="Times New Roman"/>
                <w:sz w:val="18"/>
                <w:szCs w:val="18"/>
                <w:lang w:val="uk-UA"/>
              </w:rPr>
            </w:pPr>
          </w:p>
        </w:tc>
        <w:tc>
          <w:tcPr>
            <w:tcW w:w="758" w:type="pct"/>
          </w:tcPr>
          <w:p w:rsidR="00C74F7F" w:rsidRPr="00AB7C5C" w:rsidRDefault="00C74F7F" w:rsidP="00C74F7F">
            <w:pPr>
              <w:rPr>
                <w:rFonts w:ascii="Times New Roman" w:hAnsi="Times New Roman"/>
                <w:sz w:val="18"/>
                <w:szCs w:val="18"/>
                <w:lang w:val="uk-UA"/>
              </w:rPr>
            </w:pPr>
            <w:r w:rsidRPr="00AB7C5C">
              <w:rPr>
                <w:rFonts w:ascii="Times New Roman" w:hAnsi="Times New Roman"/>
                <w:sz w:val="18"/>
                <w:szCs w:val="18"/>
                <w:lang w:val="uk-UA"/>
              </w:rPr>
              <w:t>кількість проведених заходів, од.</w:t>
            </w:r>
          </w:p>
        </w:tc>
        <w:tc>
          <w:tcPr>
            <w:tcW w:w="280"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100</w:t>
            </w:r>
          </w:p>
        </w:tc>
        <w:tc>
          <w:tcPr>
            <w:tcW w:w="302"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300</w:t>
            </w:r>
          </w:p>
        </w:tc>
        <w:tc>
          <w:tcPr>
            <w:tcW w:w="304"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400</w:t>
            </w:r>
          </w:p>
        </w:tc>
      </w:tr>
      <w:tr w:rsidR="00C42692" w:rsidRPr="00AB7C5C" w:rsidTr="00D1612E">
        <w:tc>
          <w:tcPr>
            <w:tcW w:w="150" w:type="pct"/>
            <w:vMerge/>
          </w:tcPr>
          <w:p w:rsidR="00266D70" w:rsidRPr="00AB7C5C" w:rsidRDefault="00266D70" w:rsidP="00266D70">
            <w:pPr>
              <w:rPr>
                <w:rFonts w:ascii="Times New Roman" w:hAnsi="Times New Roman"/>
                <w:b/>
                <w:sz w:val="18"/>
                <w:szCs w:val="18"/>
                <w:lang w:val="uk-UA"/>
              </w:rPr>
            </w:pPr>
          </w:p>
        </w:tc>
        <w:tc>
          <w:tcPr>
            <w:tcW w:w="591" w:type="pct"/>
            <w:vMerge/>
          </w:tcPr>
          <w:p w:rsidR="00266D70" w:rsidRPr="00AB7C5C" w:rsidRDefault="00266D70" w:rsidP="00266D70">
            <w:pPr>
              <w:widowControl w:val="0"/>
              <w:rPr>
                <w:rFonts w:ascii="Times New Roman" w:hAnsi="Times New Roman"/>
                <w:b/>
                <w:sz w:val="18"/>
                <w:szCs w:val="18"/>
                <w:lang w:val="uk-UA"/>
              </w:rPr>
            </w:pPr>
          </w:p>
        </w:tc>
        <w:tc>
          <w:tcPr>
            <w:tcW w:w="727" w:type="pct"/>
            <w:vMerge/>
          </w:tcPr>
          <w:p w:rsidR="00266D70" w:rsidRPr="00AB7C5C" w:rsidRDefault="00266D70" w:rsidP="00266D70">
            <w:pPr>
              <w:rPr>
                <w:rFonts w:ascii="Times New Roman" w:hAnsi="Times New Roman"/>
                <w:sz w:val="18"/>
                <w:szCs w:val="18"/>
                <w:lang w:val="uk-UA"/>
              </w:rPr>
            </w:pPr>
          </w:p>
        </w:tc>
        <w:tc>
          <w:tcPr>
            <w:tcW w:w="368" w:type="pct"/>
            <w:vMerge/>
          </w:tcPr>
          <w:p w:rsidR="00266D70" w:rsidRPr="00AB7C5C" w:rsidRDefault="00266D70" w:rsidP="00266D70">
            <w:pPr>
              <w:jc w:val="center"/>
              <w:rPr>
                <w:rFonts w:ascii="Times New Roman" w:hAnsi="Times New Roman"/>
                <w:sz w:val="18"/>
                <w:szCs w:val="18"/>
                <w:lang w:val="uk-UA"/>
              </w:rPr>
            </w:pPr>
          </w:p>
        </w:tc>
        <w:tc>
          <w:tcPr>
            <w:tcW w:w="547" w:type="pct"/>
            <w:vMerge/>
          </w:tcPr>
          <w:p w:rsidR="00266D70" w:rsidRPr="00AB7C5C" w:rsidRDefault="00266D70" w:rsidP="00266D70">
            <w:pPr>
              <w:jc w:val="center"/>
              <w:rPr>
                <w:rFonts w:ascii="Times New Roman" w:hAnsi="Times New Roman"/>
                <w:sz w:val="18"/>
                <w:szCs w:val="18"/>
                <w:lang w:val="uk-UA"/>
              </w:rPr>
            </w:pPr>
          </w:p>
        </w:tc>
        <w:tc>
          <w:tcPr>
            <w:tcW w:w="437" w:type="pct"/>
            <w:vMerge/>
          </w:tcPr>
          <w:p w:rsidR="00266D70" w:rsidRPr="00AB7C5C" w:rsidRDefault="00266D70" w:rsidP="00266D70">
            <w:pPr>
              <w:rPr>
                <w:rFonts w:ascii="Times New Roman" w:hAnsi="Times New Roman"/>
                <w:b/>
                <w:sz w:val="18"/>
                <w:szCs w:val="18"/>
                <w:lang w:val="uk-UA"/>
              </w:rPr>
            </w:pPr>
          </w:p>
        </w:tc>
        <w:tc>
          <w:tcPr>
            <w:tcW w:w="536" w:type="pct"/>
            <w:vMerge/>
          </w:tcPr>
          <w:p w:rsidR="00266D70" w:rsidRPr="00AB7C5C" w:rsidRDefault="00266D70" w:rsidP="00266D70">
            <w:pPr>
              <w:rPr>
                <w:rFonts w:ascii="Times New Roman" w:hAnsi="Times New Roman"/>
                <w:sz w:val="18"/>
                <w:szCs w:val="18"/>
                <w:lang w:val="uk-UA"/>
              </w:rPr>
            </w:pPr>
          </w:p>
        </w:tc>
        <w:tc>
          <w:tcPr>
            <w:tcW w:w="758" w:type="pct"/>
          </w:tcPr>
          <w:p w:rsidR="00266D70" w:rsidRPr="00AB7C5C" w:rsidRDefault="00266D70" w:rsidP="00266D70">
            <w:pPr>
              <w:rPr>
                <w:rFonts w:ascii="Times New Roman" w:hAnsi="Times New Roman"/>
                <w:b/>
                <w:sz w:val="18"/>
                <w:szCs w:val="18"/>
                <w:lang w:val="uk-UA"/>
              </w:rPr>
            </w:pPr>
            <w:r w:rsidRPr="00AB7C5C">
              <w:rPr>
                <w:rFonts w:ascii="Times New Roman" w:hAnsi="Times New Roman"/>
                <w:b/>
                <w:sz w:val="18"/>
                <w:szCs w:val="18"/>
                <w:lang w:val="uk-UA"/>
              </w:rPr>
              <w:t>ефективності:</w:t>
            </w:r>
          </w:p>
        </w:tc>
        <w:tc>
          <w:tcPr>
            <w:tcW w:w="280" w:type="pct"/>
          </w:tcPr>
          <w:p w:rsidR="00266D70" w:rsidRPr="00AB7C5C" w:rsidRDefault="00266D70" w:rsidP="00266D70">
            <w:pPr>
              <w:jc w:val="center"/>
              <w:rPr>
                <w:rFonts w:ascii="Times New Roman" w:hAnsi="Times New Roman"/>
                <w:b/>
                <w:sz w:val="18"/>
                <w:szCs w:val="18"/>
                <w:lang w:val="uk-UA"/>
              </w:rPr>
            </w:pPr>
          </w:p>
        </w:tc>
        <w:tc>
          <w:tcPr>
            <w:tcW w:w="302" w:type="pct"/>
          </w:tcPr>
          <w:p w:rsidR="00266D70" w:rsidRPr="00AB7C5C" w:rsidRDefault="00266D70" w:rsidP="00266D70">
            <w:pPr>
              <w:jc w:val="center"/>
              <w:rPr>
                <w:rFonts w:ascii="Times New Roman" w:hAnsi="Times New Roman"/>
                <w:sz w:val="18"/>
                <w:szCs w:val="18"/>
                <w:lang w:val="uk-UA"/>
              </w:rPr>
            </w:pPr>
          </w:p>
        </w:tc>
        <w:tc>
          <w:tcPr>
            <w:tcW w:w="304" w:type="pct"/>
          </w:tcPr>
          <w:p w:rsidR="00266D70" w:rsidRPr="00AB7C5C" w:rsidRDefault="00266D70" w:rsidP="00266D70">
            <w:pPr>
              <w:jc w:val="center"/>
              <w:rPr>
                <w:rFonts w:ascii="Times New Roman" w:hAnsi="Times New Roman"/>
                <w:sz w:val="18"/>
                <w:szCs w:val="18"/>
                <w:lang w:val="uk-UA"/>
              </w:rPr>
            </w:pPr>
          </w:p>
        </w:tc>
      </w:tr>
      <w:tr w:rsidR="00C42692" w:rsidRPr="00AB7C5C" w:rsidTr="00D1612E">
        <w:tc>
          <w:tcPr>
            <w:tcW w:w="150" w:type="pct"/>
            <w:vMerge/>
          </w:tcPr>
          <w:p w:rsidR="00266D70" w:rsidRPr="00AB7C5C" w:rsidRDefault="00266D70" w:rsidP="00266D70">
            <w:pPr>
              <w:rPr>
                <w:rFonts w:ascii="Times New Roman" w:hAnsi="Times New Roman"/>
                <w:b/>
                <w:sz w:val="18"/>
                <w:szCs w:val="18"/>
                <w:lang w:val="uk-UA"/>
              </w:rPr>
            </w:pPr>
          </w:p>
        </w:tc>
        <w:tc>
          <w:tcPr>
            <w:tcW w:w="591" w:type="pct"/>
            <w:vMerge/>
          </w:tcPr>
          <w:p w:rsidR="00266D70" w:rsidRPr="00AB7C5C" w:rsidRDefault="00266D70" w:rsidP="00266D70">
            <w:pPr>
              <w:widowControl w:val="0"/>
              <w:rPr>
                <w:rFonts w:ascii="Times New Roman" w:hAnsi="Times New Roman"/>
                <w:b/>
                <w:sz w:val="18"/>
                <w:szCs w:val="18"/>
                <w:lang w:val="uk-UA"/>
              </w:rPr>
            </w:pPr>
          </w:p>
        </w:tc>
        <w:tc>
          <w:tcPr>
            <w:tcW w:w="727" w:type="pct"/>
            <w:vMerge/>
          </w:tcPr>
          <w:p w:rsidR="00266D70" w:rsidRPr="00AB7C5C" w:rsidRDefault="00266D70" w:rsidP="00266D70">
            <w:pPr>
              <w:rPr>
                <w:rFonts w:ascii="Times New Roman" w:hAnsi="Times New Roman"/>
                <w:sz w:val="18"/>
                <w:szCs w:val="18"/>
                <w:lang w:val="uk-UA"/>
              </w:rPr>
            </w:pPr>
          </w:p>
        </w:tc>
        <w:tc>
          <w:tcPr>
            <w:tcW w:w="368" w:type="pct"/>
            <w:vMerge/>
          </w:tcPr>
          <w:p w:rsidR="00266D70" w:rsidRPr="00AB7C5C" w:rsidRDefault="00266D70" w:rsidP="00266D70">
            <w:pPr>
              <w:jc w:val="center"/>
              <w:rPr>
                <w:rFonts w:ascii="Times New Roman" w:hAnsi="Times New Roman"/>
                <w:sz w:val="18"/>
                <w:szCs w:val="18"/>
                <w:lang w:val="uk-UA"/>
              </w:rPr>
            </w:pPr>
          </w:p>
        </w:tc>
        <w:tc>
          <w:tcPr>
            <w:tcW w:w="547" w:type="pct"/>
            <w:vMerge/>
          </w:tcPr>
          <w:p w:rsidR="00266D70" w:rsidRPr="00AB7C5C" w:rsidRDefault="00266D70" w:rsidP="00266D70">
            <w:pPr>
              <w:jc w:val="center"/>
              <w:rPr>
                <w:rFonts w:ascii="Times New Roman" w:hAnsi="Times New Roman"/>
                <w:sz w:val="18"/>
                <w:szCs w:val="18"/>
                <w:lang w:val="uk-UA"/>
              </w:rPr>
            </w:pPr>
          </w:p>
        </w:tc>
        <w:tc>
          <w:tcPr>
            <w:tcW w:w="437" w:type="pct"/>
            <w:vMerge/>
          </w:tcPr>
          <w:p w:rsidR="00266D70" w:rsidRPr="00AB7C5C" w:rsidRDefault="00266D70" w:rsidP="00266D70">
            <w:pPr>
              <w:rPr>
                <w:rFonts w:ascii="Times New Roman" w:hAnsi="Times New Roman"/>
                <w:b/>
                <w:sz w:val="18"/>
                <w:szCs w:val="18"/>
                <w:lang w:val="uk-UA"/>
              </w:rPr>
            </w:pPr>
          </w:p>
        </w:tc>
        <w:tc>
          <w:tcPr>
            <w:tcW w:w="536" w:type="pct"/>
            <w:vMerge/>
          </w:tcPr>
          <w:p w:rsidR="00266D70" w:rsidRPr="00AB7C5C" w:rsidRDefault="00266D70" w:rsidP="00266D70">
            <w:pPr>
              <w:rPr>
                <w:rFonts w:ascii="Times New Roman" w:hAnsi="Times New Roman"/>
                <w:sz w:val="18"/>
                <w:szCs w:val="18"/>
                <w:lang w:val="uk-UA"/>
              </w:rPr>
            </w:pPr>
          </w:p>
        </w:tc>
        <w:tc>
          <w:tcPr>
            <w:tcW w:w="758" w:type="pct"/>
          </w:tcPr>
          <w:p w:rsidR="00266D70" w:rsidRPr="00AB7C5C" w:rsidRDefault="00266D70" w:rsidP="00266D70">
            <w:pPr>
              <w:rPr>
                <w:rFonts w:ascii="Times New Roman" w:hAnsi="Times New Roman"/>
                <w:sz w:val="18"/>
                <w:szCs w:val="18"/>
                <w:lang w:val="uk-UA"/>
              </w:rPr>
            </w:pPr>
            <w:r w:rsidRPr="00AB7C5C">
              <w:rPr>
                <w:rFonts w:ascii="Times New Roman" w:hAnsi="Times New Roman"/>
                <w:sz w:val="18"/>
                <w:szCs w:val="18"/>
                <w:lang w:val="uk-UA"/>
              </w:rPr>
              <w:t xml:space="preserve">середні витрати на одиницю обладнання, тис. </w:t>
            </w:r>
            <w:proofErr w:type="spellStart"/>
            <w:r w:rsidRPr="00AB7C5C">
              <w:rPr>
                <w:rFonts w:ascii="Times New Roman" w:hAnsi="Times New Roman"/>
                <w:sz w:val="18"/>
                <w:szCs w:val="18"/>
                <w:lang w:val="uk-UA"/>
              </w:rPr>
              <w:t>грн</w:t>
            </w:r>
            <w:proofErr w:type="spellEnd"/>
          </w:p>
        </w:tc>
        <w:tc>
          <w:tcPr>
            <w:tcW w:w="280"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16,880</w:t>
            </w:r>
          </w:p>
        </w:tc>
        <w:tc>
          <w:tcPr>
            <w:tcW w:w="302"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23,114</w:t>
            </w:r>
          </w:p>
        </w:tc>
        <w:tc>
          <w:tcPr>
            <w:tcW w:w="304"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26,355</w:t>
            </w:r>
          </w:p>
        </w:tc>
      </w:tr>
      <w:tr w:rsidR="00C42692" w:rsidRPr="00AB7C5C" w:rsidTr="00D1612E">
        <w:tc>
          <w:tcPr>
            <w:tcW w:w="150" w:type="pct"/>
            <w:vMerge/>
          </w:tcPr>
          <w:p w:rsidR="00266D70" w:rsidRPr="00AB7C5C" w:rsidRDefault="00266D70" w:rsidP="00266D70">
            <w:pPr>
              <w:rPr>
                <w:rFonts w:ascii="Times New Roman" w:hAnsi="Times New Roman"/>
                <w:b/>
                <w:sz w:val="18"/>
                <w:szCs w:val="18"/>
                <w:lang w:val="uk-UA"/>
              </w:rPr>
            </w:pPr>
          </w:p>
        </w:tc>
        <w:tc>
          <w:tcPr>
            <w:tcW w:w="591" w:type="pct"/>
            <w:vMerge/>
          </w:tcPr>
          <w:p w:rsidR="00266D70" w:rsidRPr="00AB7C5C" w:rsidRDefault="00266D70" w:rsidP="00266D70">
            <w:pPr>
              <w:widowControl w:val="0"/>
              <w:rPr>
                <w:rFonts w:ascii="Times New Roman" w:hAnsi="Times New Roman"/>
                <w:b/>
                <w:sz w:val="18"/>
                <w:szCs w:val="18"/>
                <w:lang w:val="uk-UA"/>
              </w:rPr>
            </w:pPr>
          </w:p>
        </w:tc>
        <w:tc>
          <w:tcPr>
            <w:tcW w:w="727" w:type="pct"/>
            <w:vMerge/>
          </w:tcPr>
          <w:p w:rsidR="00266D70" w:rsidRPr="00AB7C5C" w:rsidRDefault="00266D70" w:rsidP="00266D70">
            <w:pPr>
              <w:rPr>
                <w:rFonts w:ascii="Times New Roman" w:hAnsi="Times New Roman"/>
                <w:sz w:val="18"/>
                <w:szCs w:val="18"/>
                <w:lang w:val="uk-UA"/>
              </w:rPr>
            </w:pPr>
          </w:p>
        </w:tc>
        <w:tc>
          <w:tcPr>
            <w:tcW w:w="368" w:type="pct"/>
            <w:vMerge/>
          </w:tcPr>
          <w:p w:rsidR="00266D70" w:rsidRPr="00AB7C5C" w:rsidRDefault="00266D70" w:rsidP="00266D70">
            <w:pPr>
              <w:jc w:val="center"/>
              <w:rPr>
                <w:rFonts w:ascii="Times New Roman" w:hAnsi="Times New Roman"/>
                <w:sz w:val="18"/>
                <w:szCs w:val="18"/>
                <w:lang w:val="uk-UA"/>
              </w:rPr>
            </w:pPr>
          </w:p>
        </w:tc>
        <w:tc>
          <w:tcPr>
            <w:tcW w:w="547" w:type="pct"/>
            <w:vMerge/>
          </w:tcPr>
          <w:p w:rsidR="00266D70" w:rsidRPr="00AB7C5C" w:rsidRDefault="00266D70" w:rsidP="00266D70">
            <w:pPr>
              <w:jc w:val="center"/>
              <w:rPr>
                <w:rFonts w:ascii="Times New Roman" w:hAnsi="Times New Roman"/>
                <w:sz w:val="18"/>
                <w:szCs w:val="18"/>
                <w:lang w:val="uk-UA"/>
              </w:rPr>
            </w:pPr>
          </w:p>
        </w:tc>
        <w:tc>
          <w:tcPr>
            <w:tcW w:w="437" w:type="pct"/>
            <w:vMerge/>
          </w:tcPr>
          <w:p w:rsidR="00266D70" w:rsidRPr="00AB7C5C" w:rsidRDefault="00266D70" w:rsidP="00266D70">
            <w:pPr>
              <w:rPr>
                <w:rFonts w:ascii="Times New Roman" w:hAnsi="Times New Roman"/>
                <w:b/>
                <w:sz w:val="18"/>
                <w:szCs w:val="18"/>
                <w:lang w:val="uk-UA"/>
              </w:rPr>
            </w:pPr>
          </w:p>
        </w:tc>
        <w:tc>
          <w:tcPr>
            <w:tcW w:w="536" w:type="pct"/>
            <w:vMerge/>
          </w:tcPr>
          <w:p w:rsidR="00266D70" w:rsidRPr="00AB7C5C" w:rsidRDefault="00266D70" w:rsidP="00266D70">
            <w:pPr>
              <w:rPr>
                <w:rFonts w:ascii="Times New Roman" w:hAnsi="Times New Roman"/>
                <w:sz w:val="18"/>
                <w:szCs w:val="18"/>
                <w:lang w:val="uk-UA"/>
              </w:rPr>
            </w:pPr>
          </w:p>
        </w:tc>
        <w:tc>
          <w:tcPr>
            <w:tcW w:w="758" w:type="pct"/>
          </w:tcPr>
          <w:p w:rsidR="00266D70" w:rsidRPr="00AB7C5C" w:rsidRDefault="00266D70" w:rsidP="00266D70">
            <w:pPr>
              <w:rPr>
                <w:rFonts w:ascii="Times New Roman" w:hAnsi="Times New Roman"/>
                <w:sz w:val="18"/>
                <w:szCs w:val="18"/>
                <w:lang w:val="uk-UA"/>
              </w:rPr>
            </w:pPr>
            <w:r w:rsidRPr="00AB7C5C">
              <w:rPr>
                <w:rFonts w:ascii="Times New Roman" w:hAnsi="Times New Roman"/>
                <w:sz w:val="18"/>
                <w:szCs w:val="18"/>
                <w:lang w:val="uk-UA"/>
              </w:rPr>
              <w:t xml:space="preserve">середні витрати на оновлення однієї бібліотеки, тис. </w:t>
            </w:r>
            <w:proofErr w:type="spellStart"/>
            <w:r w:rsidRPr="00AB7C5C">
              <w:rPr>
                <w:rFonts w:ascii="Times New Roman" w:hAnsi="Times New Roman"/>
                <w:sz w:val="18"/>
                <w:szCs w:val="18"/>
                <w:lang w:val="uk-UA"/>
              </w:rPr>
              <w:t>грн</w:t>
            </w:r>
            <w:proofErr w:type="spellEnd"/>
          </w:p>
        </w:tc>
        <w:tc>
          <w:tcPr>
            <w:tcW w:w="280"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8700,0</w:t>
            </w:r>
          </w:p>
        </w:tc>
        <w:tc>
          <w:tcPr>
            <w:tcW w:w="302"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3733,3</w:t>
            </w:r>
          </w:p>
        </w:tc>
        <w:tc>
          <w:tcPr>
            <w:tcW w:w="304"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w:t>
            </w:r>
          </w:p>
        </w:tc>
      </w:tr>
      <w:tr w:rsidR="00C42692" w:rsidRPr="00AB7C5C" w:rsidTr="00D1612E">
        <w:tc>
          <w:tcPr>
            <w:tcW w:w="150" w:type="pct"/>
            <w:vMerge/>
          </w:tcPr>
          <w:p w:rsidR="00266D70" w:rsidRPr="00AB7C5C" w:rsidRDefault="00266D70" w:rsidP="00266D70">
            <w:pPr>
              <w:rPr>
                <w:rFonts w:ascii="Times New Roman" w:hAnsi="Times New Roman"/>
                <w:b/>
                <w:sz w:val="18"/>
                <w:szCs w:val="18"/>
                <w:lang w:val="uk-UA"/>
              </w:rPr>
            </w:pPr>
          </w:p>
        </w:tc>
        <w:tc>
          <w:tcPr>
            <w:tcW w:w="591" w:type="pct"/>
            <w:vMerge/>
          </w:tcPr>
          <w:p w:rsidR="00266D70" w:rsidRPr="00AB7C5C" w:rsidRDefault="00266D70" w:rsidP="00266D70">
            <w:pPr>
              <w:widowControl w:val="0"/>
              <w:rPr>
                <w:rFonts w:ascii="Times New Roman" w:hAnsi="Times New Roman"/>
                <w:b/>
                <w:sz w:val="18"/>
                <w:szCs w:val="18"/>
                <w:lang w:val="uk-UA"/>
              </w:rPr>
            </w:pPr>
          </w:p>
        </w:tc>
        <w:tc>
          <w:tcPr>
            <w:tcW w:w="727" w:type="pct"/>
            <w:vMerge/>
          </w:tcPr>
          <w:p w:rsidR="00266D70" w:rsidRPr="00AB7C5C" w:rsidRDefault="00266D70" w:rsidP="00266D70">
            <w:pPr>
              <w:rPr>
                <w:rFonts w:ascii="Times New Roman" w:hAnsi="Times New Roman"/>
                <w:sz w:val="18"/>
                <w:szCs w:val="18"/>
                <w:lang w:val="uk-UA"/>
              </w:rPr>
            </w:pPr>
          </w:p>
        </w:tc>
        <w:tc>
          <w:tcPr>
            <w:tcW w:w="368" w:type="pct"/>
            <w:vMerge/>
          </w:tcPr>
          <w:p w:rsidR="00266D70" w:rsidRPr="00AB7C5C" w:rsidRDefault="00266D70" w:rsidP="00266D70">
            <w:pPr>
              <w:jc w:val="center"/>
              <w:rPr>
                <w:rFonts w:ascii="Times New Roman" w:hAnsi="Times New Roman"/>
                <w:sz w:val="18"/>
                <w:szCs w:val="18"/>
                <w:lang w:val="uk-UA"/>
              </w:rPr>
            </w:pPr>
          </w:p>
        </w:tc>
        <w:tc>
          <w:tcPr>
            <w:tcW w:w="547" w:type="pct"/>
            <w:vMerge/>
          </w:tcPr>
          <w:p w:rsidR="00266D70" w:rsidRPr="00AB7C5C" w:rsidRDefault="00266D70" w:rsidP="00266D70">
            <w:pPr>
              <w:jc w:val="center"/>
              <w:rPr>
                <w:rFonts w:ascii="Times New Roman" w:hAnsi="Times New Roman"/>
                <w:sz w:val="18"/>
                <w:szCs w:val="18"/>
                <w:lang w:val="uk-UA"/>
              </w:rPr>
            </w:pPr>
          </w:p>
        </w:tc>
        <w:tc>
          <w:tcPr>
            <w:tcW w:w="437" w:type="pct"/>
            <w:vMerge/>
          </w:tcPr>
          <w:p w:rsidR="00266D70" w:rsidRPr="00AB7C5C" w:rsidRDefault="00266D70" w:rsidP="00266D70">
            <w:pPr>
              <w:rPr>
                <w:rFonts w:ascii="Times New Roman" w:hAnsi="Times New Roman"/>
                <w:b/>
                <w:sz w:val="18"/>
                <w:szCs w:val="18"/>
                <w:lang w:val="uk-UA"/>
              </w:rPr>
            </w:pPr>
          </w:p>
        </w:tc>
        <w:tc>
          <w:tcPr>
            <w:tcW w:w="536" w:type="pct"/>
            <w:vMerge/>
          </w:tcPr>
          <w:p w:rsidR="00266D70" w:rsidRPr="00AB7C5C" w:rsidRDefault="00266D70" w:rsidP="00266D70">
            <w:pPr>
              <w:rPr>
                <w:rFonts w:ascii="Times New Roman" w:hAnsi="Times New Roman"/>
                <w:sz w:val="18"/>
                <w:szCs w:val="18"/>
                <w:lang w:val="uk-UA"/>
              </w:rPr>
            </w:pPr>
          </w:p>
        </w:tc>
        <w:tc>
          <w:tcPr>
            <w:tcW w:w="758" w:type="pct"/>
          </w:tcPr>
          <w:p w:rsidR="00266D70" w:rsidRPr="00AB7C5C" w:rsidRDefault="00266D70" w:rsidP="00266D70">
            <w:pPr>
              <w:rPr>
                <w:rFonts w:ascii="Times New Roman" w:hAnsi="Times New Roman"/>
                <w:b/>
                <w:sz w:val="18"/>
                <w:szCs w:val="18"/>
                <w:lang w:val="uk-UA"/>
              </w:rPr>
            </w:pPr>
            <w:r w:rsidRPr="00AB7C5C">
              <w:rPr>
                <w:rFonts w:ascii="Times New Roman" w:hAnsi="Times New Roman"/>
                <w:b/>
                <w:sz w:val="18"/>
                <w:szCs w:val="18"/>
                <w:lang w:val="uk-UA"/>
              </w:rPr>
              <w:t>якості:</w:t>
            </w:r>
          </w:p>
        </w:tc>
        <w:tc>
          <w:tcPr>
            <w:tcW w:w="280" w:type="pct"/>
          </w:tcPr>
          <w:p w:rsidR="00266D70" w:rsidRPr="00AB7C5C" w:rsidRDefault="00266D70" w:rsidP="00266D70">
            <w:pPr>
              <w:jc w:val="center"/>
              <w:rPr>
                <w:rFonts w:ascii="Times New Roman" w:hAnsi="Times New Roman"/>
                <w:b/>
                <w:sz w:val="18"/>
                <w:szCs w:val="18"/>
                <w:lang w:val="uk-UA"/>
              </w:rPr>
            </w:pPr>
          </w:p>
        </w:tc>
        <w:tc>
          <w:tcPr>
            <w:tcW w:w="302" w:type="pct"/>
          </w:tcPr>
          <w:p w:rsidR="00266D70" w:rsidRPr="00AB7C5C" w:rsidRDefault="00266D70" w:rsidP="00266D70">
            <w:pPr>
              <w:jc w:val="center"/>
              <w:rPr>
                <w:rFonts w:ascii="Times New Roman" w:hAnsi="Times New Roman"/>
                <w:sz w:val="18"/>
                <w:szCs w:val="18"/>
                <w:lang w:val="uk-UA"/>
              </w:rPr>
            </w:pPr>
          </w:p>
        </w:tc>
        <w:tc>
          <w:tcPr>
            <w:tcW w:w="304" w:type="pct"/>
          </w:tcPr>
          <w:p w:rsidR="00266D70" w:rsidRPr="00AB7C5C" w:rsidRDefault="00266D70" w:rsidP="00266D70">
            <w:pPr>
              <w:jc w:val="center"/>
              <w:rPr>
                <w:rFonts w:ascii="Times New Roman" w:hAnsi="Times New Roman"/>
                <w:sz w:val="18"/>
                <w:szCs w:val="18"/>
                <w:lang w:val="uk-UA"/>
              </w:rPr>
            </w:pPr>
          </w:p>
        </w:tc>
      </w:tr>
      <w:tr w:rsidR="00C42692" w:rsidRPr="00AB7C5C" w:rsidTr="00D1612E">
        <w:tc>
          <w:tcPr>
            <w:tcW w:w="150" w:type="pct"/>
            <w:vMerge/>
          </w:tcPr>
          <w:p w:rsidR="00266D70" w:rsidRPr="00AB7C5C" w:rsidRDefault="00266D70" w:rsidP="00266D70">
            <w:pPr>
              <w:rPr>
                <w:rFonts w:ascii="Times New Roman" w:hAnsi="Times New Roman"/>
                <w:b/>
                <w:sz w:val="18"/>
                <w:szCs w:val="18"/>
                <w:lang w:val="uk-UA"/>
              </w:rPr>
            </w:pPr>
          </w:p>
        </w:tc>
        <w:tc>
          <w:tcPr>
            <w:tcW w:w="591" w:type="pct"/>
            <w:vMerge/>
          </w:tcPr>
          <w:p w:rsidR="00266D70" w:rsidRPr="00AB7C5C" w:rsidRDefault="00266D70" w:rsidP="00266D70">
            <w:pPr>
              <w:widowControl w:val="0"/>
              <w:rPr>
                <w:rFonts w:ascii="Times New Roman" w:hAnsi="Times New Roman"/>
                <w:b/>
                <w:sz w:val="18"/>
                <w:szCs w:val="18"/>
                <w:lang w:val="uk-UA"/>
              </w:rPr>
            </w:pPr>
          </w:p>
        </w:tc>
        <w:tc>
          <w:tcPr>
            <w:tcW w:w="727" w:type="pct"/>
            <w:vMerge/>
          </w:tcPr>
          <w:p w:rsidR="00266D70" w:rsidRPr="00AB7C5C" w:rsidRDefault="00266D70" w:rsidP="00266D70">
            <w:pPr>
              <w:rPr>
                <w:rFonts w:ascii="Times New Roman" w:hAnsi="Times New Roman"/>
                <w:sz w:val="18"/>
                <w:szCs w:val="18"/>
                <w:lang w:val="uk-UA"/>
              </w:rPr>
            </w:pPr>
          </w:p>
        </w:tc>
        <w:tc>
          <w:tcPr>
            <w:tcW w:w="368" w:type="pct"/>
            <w:vMerge/>
          </w:tcPr>
          <w:p w:rsidR="00266D70" w:rsidRPr="00AB7C5C" w:rsidRDefault="00266D70" w:rsidP="00266D70">
            <w:pPr>
              <w:jc w:val="center"/>
              <w:rPr>
                <w:rFonts w:ascii="Times New Roman" w:hAnsi="Times New Roman"/>
                <w:sz w:val="18"/>
                <w:szCs w:val="18"/>
                <w:lang w:val="uk-UA"/>
              </w:rPr>
            </w:pPr>
          </w:p>
        </w:tc>
        <w:tc>
          <w:tcPr>
            <w:tcW w:w="547" w:type="pct"/>
            <w:vMerge/>
          </w:tcPr>
          <w:p w:rsidR="00266D70" w:rsidRPr="00AB7C5C" w:rsidRDefault="00266D70" w:rsidP="00266D70">
            <w:pPr>
              <w:jc w:val="center"/>
              <w:rPr>
                <w:rFonts w:ascii="Times New Roman" w:hAnsi="Times New Roman"/>
                <w:sz w:val="18"/>
                <w:szCs w:val="18"/>
                <w:lang w:val="uk-UA"/>
              </w:rPr>
            </w:pPr>
          </w:p>
        </w:tc>
        <w:tc>
          <w:tcPr>
            <w:tcW w:w="437" w:type="pct"/>
            <w:vMerge/>
          </w:tcPr>
          <w:p w:rsidR="00266D70" w:rsidRPr="00AB7C5C" w:rsidRDefault="00266D70" w:rsidP="00266D70">
            <w:pPr>
              <w:rPr>
                <w:rFonts w:ascii="Times New Roman" w:hAnsi="Times New Roman"/>
                <w:b/>
                <w:sz w:val="18"/>
                <w:szCs w:val="18"/>
                <w:lang w:val="uk-UA"/>
              </w:rPr>
            </w:pPr>
          </w:p>
        </w:tc>
        <w:tc>
          <w:tcPr>
            <w:tcW w:w="536" w:type="pct"/>
            <w:vMerge/>
          </w:tcPr>
          <w:p w:rsidR="00266D70" w:rsidRPr="00AB7C5C" w:rsidRDefault="00266D70" w:rsidP="00266D70">
            <w:pPr>
              <w:rPr>
                <w:rFonts w:ascii="Times New Roman" w:hAnsi="Times New Roman"/>
                <w:sz w:val="18"/>
                <w:szCs w:val="18"/>
                <w:lang w:val="uk-UA"/>
              </w:rPr>
            </w:pPr>
          </w:p>
        </w:tc>
        <w:tc>
          <w:tcPr>
            <w:tcW w:w="758" w:type="pct"/>
          </w:tcPr>
          <w:p w:rsidR="00266D70" w:rsidRPr="00AB7C5C" w:rsidRDefault="00266D70" w:rsidP="00266D70">
            <w:pPr>
              <w:rPr>
                <w:rFonts w:ascii="Times New Roman" w:hAnsi="Times New Roman"/>
                <w:sz w:val="18"/>
                <w:szCs w:val="18"/>
                <w:lang w:val="uk-UA"/>
              </w:rPr>
            </w:pPr>
            <w:r w:rsidRPr="00AB7C5C">
              <w:rPr>
                <w:rFonts w:ascii="Times New Roman" w:hAnsi="Times New Roman"/>
                <w:sz w:val="18"/>
                <w:szCs w:val="18"/>
                <w:lang w:val="uk-UA"/>
              </w:rPr>
              <w:t>частка оновлених бібліотек, %</w:t>
            </w:r>
          </w:p>
        </w:tc>
        <w:tc>
          <w:tcPr>
            <w:tcW w:w="280"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6,5</w:t>
            </w:r>
          </w:p>
        </w:tc>
        <w:tc>
          <w:tcPr>
            <w:tcW w:w="302"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8,6</w:t>
            </w:r>
          </w:p>
        </w:tc>
        <w:tc>
          <w:tcPr>
            <w:tcW w:w="304" w:type="pct"/>
          </w:tcPr>
          <w:p w:rsidR="00266D70" w:rsidRPr="00AB7C5C" w:rsidRDefault="00266D70" w:rsidP="00266D70">
            <w:pPr>
              <w:jc w:val="center"/>
              <w:rPr>
                <w:rFonts w:ascii="Times New Roman" w:hAnsi="Times New Roman"/>
                <w:sz w:val="18"/>
                <w:szCs w:val="18"/>
                <w:lang w:val="uk-UA"/>
              </w:rPr>
            </w:pPr>
            <w:r w:rsidRPr="00AB7C5C">
              <w:rPr>
                <w:rFonts w:ascii="Times New Roman" w:hAnsi="Times New Roman"/>
                <w:sz w:val="18"/>
                <w:szCs w:val="18"/>
                <w:lang w:val="uk-UA"/>
              </w:rPr>
              <w:t>8,6</w:t>
            </w:r>
          </w:p>
        </w:tc>
      </w:tr>
      <w:tr w:rsidR="00C74F7F" w:rsidRPr="00AB7C5C" w:rsidTr="00D1612E">
        <w:tc>
          <w:tcPr>
            <w:tcW w:w="150" w:type="pct"/>
            <w:vMerge/>
          </w:tcPr>
          <w:p w:rsidR="00C74F7F" w:rsidRPr="00AB7C5C" w:rsidRDefault="00C74F7F" w:rsidP="00C74F7F">
            <w:pPr>
              <w:rPr>
                <w:rFonts w:ascii="Times New Roman" w:hAnsi="Times New Roman"/>
                <w:b/>
                <w:sz w:val="18"/>
                <w:szCs w:val="18"/>
                <w:lang w:val="uk-UA"/>
              </w:rPr>
            </w:pPr>
          </w:p>
        </w:tc>
        <w:tc>
          <w:tcPr>
            <w:tcW w:w="591" w:type="pct"/>
            <w:vMerge/>
          </w:tcPr>
          <w:p w:rsidR="00C74F7F" w:rsidRPr="00AB7C5C" w:rsidRDefault="00C74F7F" w:rsidP="00C74F7F">
            <w:pPr>
              <w:widowControl w:val="0"/>
              <w:rPr>
                <w:rFonts w:ascii="Times New Roman" w:hAnsi="Times New Roman"/>
                <w:b/>
                <w:sz w:val="18"/>
                <w:szCs w:val="18"/>
                <w:lang w:val="uk-UA"/>
              </w:rPr>
            </w:pPr>
          </w:p>
        </w:tc>
        <w:tc>
          <w:tcPr>
            <w:tcW w:w="727" w:type="pct"/>
            <w:vMerge/>
          </w:tcPr>
          <w:p w:rsidR="00C74F7F" w:rsidRPr="00AB7C5C" w:rsidRDefault="00C74F7F" w:rsidP="00C74F7F">
            <w:pPr>
              <w:rPr>
                <w:rFonts w:ascii="Times New Roman" w:hAnsi="Times New Roman"/>
                <w:sz w:val="18"/>
                <w:szCs w:val="18"/>
                <w:lang w:val="uk-UA"/>
              </w:rPr>
            </w:pPr>
          </w:p>
        </w:tc>
        <w:tc>
          <w:tcPr>
            <w:tcW w:w="368" w:type="pct"/>
            <w:vMerge/>
          </w:tcPr>
          <w:p w:rsidR="00C74F7F" w:rsidRPr="00AB7C5C" w:rsidRDefault="00C74F7F" w:rsidP="00C74F7F">
            <w:pPr>
              <w:jc w:val="center"/>
              <w:rPr>
                <w:rFonts w:ascii="Times New Roman" w:hAnsi="Times New Roman"/>
                <w:sz w:val="18"/>
                <w:szCs w:val="18"/>
                <w:lang w:val="uk-UA"/>
              </w:rPr>
            </w:pPr>
          </w:p>
        </w:tc>
        <w:tc>
          <w:tcPr>
            <w:tcW w:w="547" w:type="pct"/>
            <w:vMerge/>
          </w:tcPr>
          <w:p w:rsidR="00C74F7F" w:rsidRPr="00AB7C5C" w:rsidRDefault="00C74F7F" w:rsidP="00C74F7F">
            <w:pPr>
              <w:jc w:val="center"/>
              <w:rPr>
                <w:rFonts w:ascii="Times New Roman" w:hAnsi="Times New Roman"/>
                <w:sz w:val="18"/>
                <w:szCs w:val="18"/>
                <w:lang w:val="uk-UA"/>
              </w:rPr>
            </w:pPr>
          </w:p>
        </w:tc>
        <w:tc>
          <w:tcPr>
            <w:tcW w:w="437" w:type="pct"/>
            <w:vMerge/>
          </w:tcPr>
          <w:p w:rsidR="00C74F7F" w:rsidRPr="00AB7C5C" w:rsidRDefault="00C74F7F" w:rsidP="00C74F7F">
            <w:pPr>
              <w:rPr>
                <w:rFonts w:ascii="Times New Roman" w:hAnsi="Times New Roman"/>
                <w:b/>
                <w:sz w:val="18"/>
                <w:szCs w:val="18"/>
                <w:lang w:val="uk-UA"/>
              </w:rPr>
            </w:pPr>
          </w:p>
        </w:tc>
        <w:tc>
          <w:tcPr>
            <w:tcW w:w="536" w:type="pct"/>
            <w:vMerge/>
          </w:tcPr>
          <w:p w:rsidR="00C74F7F" w:rsidRPr="00AB7C5C" w:rsidRDefault="00C74F7F" w:rsidP="00C74F7F">
            <w:pPr>
              <w:rPr>
                <w:rFonts w:ascii="Times New Roman" w:hAnsi="Times New Roman"/>
                <w:sz w:val="18"/>
                <w:szCs w:val="18"/>
                <w:lang w:val="uk-UA"/>
              </w:rPr>
            </w:pPr>
          </w:p>
        </w:tc>
        <w:tc>
          <w:tcPr>
            <w:tcW w:w="758" w:type="pct"/>
          </w:tcPr>
          <w:p w:rsidR="00C74F7F" w:rsidRPr="00AB7C5C" w:rsidRDefault="00C74F7F" w:rsidP="00C74F7F">
            <w:pPr>
              <w:rPr>
                <w:rFonts w:ascii="Times New Roman" w:hAnsi="Times New Roman"/>
                <w:sz w:val="18"/>
                <w:szCs w:val="18"/>
                <w:lang w:val="uk-UA"/>
              </w:rPr>
            </w:pPr>
            <w:r w:rsidRPr="00AB7C5C">
              <w:rPr>
                <w:rFonts w:ascii="Times New Roman" w:hAnsi="Times New Roman"/>
                <w:sz w:val="18"/>
                <w:szCs w:val="18"/>
                <w:lang w:val="uk-UA"/>
              </w:rPr>
              <w:t>динаміка кількості відвідувачів, %</w:t>
            </w:r>
          </w:p>
        </w:tc>
        <w:tc>
          <w:tcPr>
            <w:tcW w:w="280"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100</w:t>
            </w:r>
          </w:p>
        </w:tc>
        <w:tc>
          <w:tcPr>
            <w:tcW w:w="302"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105,5</w:t>
            </w:r>
          </w:p>
        </w:tc>
        <w:tc>
          <w:tcPr>
            <w:tcW w:w="304"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106,1</w:t>
            </w:r>
          </w:p>
        </w:tc>
      </w:tr>
      <w:tr w:rsidR="00C74F7F" w:rsidRPr="00AB7C5C" w:rsidTr="00D1612E">
        <w:tc>
          <w:tcPr>
            <w:tcW w:w="150" w:type="pct"/>
            <w:vMerge/>
            <w:tcBorders>
              <w:bottom w:val="nil"/>
            </w:tcBorders>
          </w:tcPr>
          <w:p w:rsidR="00C74F7F" w:rsidRPr="00AB7C5C" w:rsidRDefault="00C74F7F" w:rsidP="00C74F7F">
            <w:pPr>
              <w:rPr>
                <w:rFonts w:ascii="Times New Roman" w:hAnsi="Times New Roman"/>
                <w:b/>
                <w:sz w:val="18"/>
                <w:szCs w:val="18"/>
                <w:lang w:val="uk-UA"/>
              </w:rPr>
            </w:pPr>
          </w:p>
        </w:tc>
        <w:tc>
          <w:tcPr>
            <w:tcW w:w="591" w:type="pct"/>
            <w:vMerge/>
            <w:tcBorders>
              <w:bottom w:val="nil"/>
            </w:tcBorders>
          </w:tcPr>
          <w:p w:rsidR="00C74F7F" w:rsidRPr="00AB7C5C" w:rsidRDefault="00C74F7F" w:rsidP="00C74F7F">
            <w:pPr>
              <w:widowControl w:val="0"/>
              <w:rPr>
                <w:rFonts w:ascii="Times New Roman" w:hAnsi="Times New Roman"/>
                <w:b/>
                <w:sz w:val="18"/>
                <w:szCs w:val="18"/>
                <w:lang w:val="uk-UA"/>
              </w:rPr>
            </w:pPr>
          </w:p>
        </w:tc>
        <w:tc>
          <w:tcPr>
            <w:tcW w:w="727" w:type="pct"/>
            <w:vMerge/>
          </w:tcPr>
          <w:p w:rsidR="00C74F7F" w:rsidRPr="00AB7C5C" w:rsidRDefault="00C74F7F" w:rsidP="00C74F7F">
            <w:pPr>
              <w:rPr>
                <w:rFonts w:ascii="Times New Roman" w:hAnsi="Times New Roman"/>
                <w:sz w:val="18"/>
                <w:szCs w:val="18"/>
                <w:lang w:val="uk-UA"/>
              </w:rPr>
            </w:pPr>
          </w:p>
        </w:tc>
        <w:tc>
          <w:tcPr>
            <w:tcW w:w="368" w:type="pct"/>
            <w:vMerge/>
          </w:tcPr>
          <w:p w:rsidR="00C74F7F" w:rsidRPr="00AB7C5C" w:rsidRDefault="00C74F7F" w:rsidP="00C74F7F">
            <w:pPr>
              <w:jc w:val="center"/>
              <w:rPr>
                <w:rFonts w:ascii="Times New Roman" w:hAnsi="Times New Roman"/>
                <w:sz w:val="18"/>
                <w:szCs w:val="18"/>
                <w:lang w:val="uk-UA"/>
              </w:rPr>
            </w:pPr>
          </w:p>
        </w:tc>
        <w:tc>
          <w:tcPr>
            <w:tcW w:w="547" w:type="pct"/>
            <w:vMerge/>
          </w:tcPr>
          <w:p w:rsidR="00C74F7F" w:rsidRPr="00AB7C5C" w:rsidRDefault="00C74F7F" w:rsidP="00C74F7F">
            <w:pPr>
              <w:jc w:val="center"/>
              <w:rPr>
                <w:rFonts w:ascii="Times New Roman" w:hAnsi="Times New Roman"/>
                <w:sz w:val="18"/>
                <w:szCs w:val="18"/>
                <w:lang w:val="uk-UA"/>
              </w:rPr>
            </w:pPr>
          </w:p>
        </w:tc>
        <w:tc>
          <w:tcPr>
            <w:tcW w:w="437" w:type="pct"/>
            <w:vMerge/>
          </w:tcPr>
          <w:p w:rsidR="00C74F7F" w:rsidRPr="00AB7C5C" w:rsidRDefault="00C74F7F" w:rsidP="00C74F7F">
            <w:pPr>
              <w:rPr>
                <w:rFonts w:ascii="Times New Roman" w:hAnsi="Times New Roman"/>
                <w:b/>
                <w:sz w:val="18"/>
                <w:szCs w:val="18"/>
                <w:lang w:val="uk-UA"/>
              </w:rPr>
            </w:pPr>
          </w:p>
        </w:tc>
        <w:tc>
          <w:tcPr>
            <w:tcW w:w="536" w:type="pct"/>
            <w:vMerge/>
          </w:tcPr>
          <w:p w:rsidR="00C74F7F" w:rsidRPr="00AB7C5C" w:rsidRDefault="00C74F7F" w:rsidP="00C74F7F">
            <w:pPr>
              <w:rPr>
                <w:rFonts w:ascii="Times New Roman" w:hAnsi="Times New Roman"/>
                <w:sz w:val="18"/>
                <w:szCs w:val="18"/>
                <w:lang w:val="uk-UA"/>
              </w:rPr>
            </w:pPr>
          </w:p>
        </w:tc>
        <w:tc>
          <w:tcPr>
            <w:tcW w:w="758" w:type="pct"/>
          </w:tcPr>
          <w:p w:rsidR="00C74F7F" w:rsidRPr="00AB7C5C" w:rsidRDefault="00C74F7F" w:rsidP="00C74F7F">
            <w:pPr>
              <w:rPr>
                <w:rFonts w:ascii="Times New Roman" w:hAnsi="Times New Roman"/>
                <w:sz w:val="18"/>
                <w:szCs w:val="18"/>
                <w:lang w:val="uk-UA"/>
              </w:rPr>
            </w:pPr>
            <w:r w:rsidRPr="00AB7C5C">
              <w:rPr>
                <w:rFonts w:ascii="Times New Roman" w:hAnsi="Times New Roman"/>
                <w:sz w:val="18"/>
                <w:szCs w:val="18"/>
                <w:lang w:val="uk-UA"/>
              </w:rPr>
              <w:t>динаміка кількості заходів, %</w:t>
            </w:r>
          </w:p>
        </w:tc>
        <w:tc>
          <w:tcPr>
            <w:tcW w:w="280" w:type="pct"/>
          </w:tcPr>
          <w:p w:rsidR="00C74F7F" w:rsidRPr="00AB7C5C" w:rsidRDefault="00C74F7F" w:rsidP="008303C4">
            <w:pPr>
              <w:jc w:val="center"/>
              <w:rPr>
                <w:rFonts w:ascii="Times New Roman" w:hAnsi="Times New Roman"/>
                <w:sz w:val="18"/>
                <w:szCs w:val="18"/>
                <w:lang w:val="uk-UA"/>
              </w:rPr>
            </w:pPr>
            <w:r w:rsidRPr="00AB7C5C">
              <w:rPr>
                <w:rFonts w:ascii="Times New Roman" w:hAnsi="Times New Roman"/>
                <w:sz w:val="18"/>
                <w:szCs w:val="18"/>
                <w:lang w:val="uk-UA"/>
              </w:rPr>
              <w:t>100</w:t>
            </w:r>
          </w:p>
        </w:tc>
        <w:tc>
          <w:tcPr>
            <w:tcW w:w="302" w:type="pct"/>
          </w:tcPr>
          <w:p w:rsidR="00C74F7F" w:rsidRPr="00AB7C5C" w:rsidRDefault="00C74F7F" w:rsidP="008303C4">
            <w:pPr>
              <w:jc w:val="center"/>
              <w:rPr>
                <w:rFonts w:ascii="Times New Roman" w:hAnsi="Times New Roman"/>
                <w:sz w:val="18"/>
                <w:szCs w:val="18"/>
                <w:lang w:val="uk-UA"/>
              </w:rPr>
            </w:pPr>
            <w:r w:rsidRPr="00AB7C5C">
              <w:rPr>
                <w:rFonts w:ascii="Times New Roman" w:hAnsi="Times New Roman"/>
                <w:sz w:val="18"/>
                <w:szCs w:val="18"/>
                <w:lang w:val="uk-UA"/>
              </w:rPr>
              <w:t>300</w:t>
            </w:r>
          </w:p>
        </w:tc>
        <w:tc>
          <w:tcPr>
            <w:tcW w:w="304"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133,3</w:t>
            </w:r>
          </w:p>
        </w:tc>
      </w:tr>
      <w:tr w:rsidR="00C42692" w:rsidRPr="00AB7C5C" w:rsidTr="00D1612E">
        <w:tc>
          <w:tcPr>
            <w:tcW w:w="150" w:type="pct"/>
            <w:vMerge w:val="restart"/>
            <w:tcBorders>
              <w:top w:val="nil"/>
            </w:tcBorders>
          </w:tcPr>
          <w:p w:rsidR="00F47A92" w:rsidRPr="00AB7C5C" w:rsidRDefault="00F47A92" w:rsidP="00F47A92">
            <w:pPr>
              <w:rPr>
                <w:rFonts w:ascii="Times New Roman" w:hAnsi="Times New Roman"/>
                <w:b/>
                <w:sz w:val="18"/>
                <w:szCs w:val="18"/>
                <w:lang w:val="uk-UA"/>
              </w:rPr>
            </w:pPr>
          </w:p>
        </w:tc>
        <w:tc>
          <w:tcPr>
            <w:tcW w:w="591" w:type="pct"/>
            <w:vMerge w:val="restart"/>
            <w:tcBorders>
              <w:top w:val="nil"/>
            </w:tcBorders>
          </w:tcPr>
          <w:p w:rsidR="00F47A92" w:rsidRPr="00AB7C5C" w:rsidRDefault="00F47A92" w:rsidP="00F47A92">
            <w:pPr>
              <w:rPr>
                <w:rFonts w:ascii="Times New Roman" w:hAnsi="Times New Roman"/>
                <w:b/>
                <w:sz w:val="18"/>
                <w:szCs w:val="18"/>
                <w:lang w:val="uk-UA"/>
              </w:rPr>
            </w:pPr>
          </w:p>
        </w:tc>
        <w:tc>
          <w:tcPr>
            <w:tcW w:w="727" w:type="pct"/>
            <w:vMerge w:val="restart"/>
          </w:tcPr>
          <w:p w:rsidR="00F47A92" w:rsidRPr="00AB7C5C" w:rsidRDefault="00F47A92" w:rsidP="004479E6">
            <w:pPr>
              <w:rPr>
                <w:rFonts w:ascii="Times New Roman" w:hAnsi="Times New Roman"/>
                <w:sz w:val="18"/>
                <w:szCs w:val="18"/>
                <w:lang w:val="uk-UA" w:eastAsia="en-US"/>
              </w:rPr>
            </w:pPr>
            <w:r w:rsidRPr="00AB7C5C">
              <w:rPr>
                <w:rFonts w:ascii="Times New Roman" w:hAnsi="Times New Roman"/>
                <w:sz w:val="18"/>
                <w:szCs w:val="18"/>
                <w:lang w:val="uk-UA" w:eastAsia="ar-SA"/>
              </w:rPr>
              <w:t>3.2. Капітальний ремонт бібліотек комунальної власності територіальної громади міста Києва</w:t>
            </w:r>
          </w:p>
        </w:tc>
        <w:tc>
          <w:tcPr>
            <w:tcW w:w="368" w:type="pct"/>
            <w:vMerge w:val="restar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2019–2021</w:t>
            </w:r>
          </w:p>
        </w:tc>
        <w:tc>
          <w:tcPr>
            <w:tcW w:w="547" w:type="pct"/>
            <w:vMerge w:val="restart"/>
          </w:tcPr>
          <w:p w:rsidR="00F47A92" w:rsidRPr="00AB7C5C" w:rsidRDefault="00F47A92" w:rsidP="00F47A92">
            <w:pPr>
              <w:jc w:val="center"/>
              <w:rPr>
                <w:rFonts w:ascii="Times New Roman" w:hAnsi="Times New Roman"/>
                <w:sz w:val="18"/>
                <w:szCs w:val="18"/>
                <w:lang w:val="uk-UA" w:eastAsia="en-US"/>
              </w:rPr>
            </w:pPr>
            <w:r w:rsidRPr="00AB7C5C">
              <w:rPr>
                <w:rFonts w:ascii="Times New Roman" w:hAnsi="Times New Roman"/>
                <w:sz w:val="18"/>
                <w:szCs w:val="18"/>
                <w:lang w:val="uk-UA" w:eastAsia="en-US"/>
              </w:rPr>
              <w:t>Департамент культури</w:t>
            </w:r>
            <w:r w:rsidRPr="00AB7C5C">
              <w:rPr>
                <w:rFonts w:ascii="Times New Roman" w:hAnsi="Times New Roman"/>
                <w:sz w:val="18"/>
                <w:szCs w:val="18"/>
                <w:lang w:val="uk-UA"/>
              </w:rPr>
              <w:t xml:space="preserve"> виконавчого органу Київської міської ради (Київської міської державної адміністрації), </w:t>
            </w:r>
            <w:r w:rsidRPr="00AB7C5C">
              <w:rPr>
                <w:rFonts w:ascii="Times New Roman" w:hAnsi="Times New Roman"/>
                <w:sz w:val="18"/>
                <w:szCs w:val="18"/>
                <w:lang w:val="uk-UA" w:eastAsia="en-US"/>
              </w:rPr>
              <w:t>заклади культури,</w:t>
            </w:r>
          </w:p>
          <w:p w:rsidR="00F47A92" w:rsidRPr="00AB7C5C" w:rsidRDefault="00F47A92" w:rsidP="00F47A92">
            <w:pPr>
              <w:jc w:val="center"/>
              <w:rPr>
                <w:rFonts w:ascii="Times New Roman" w:hAnsi="Times New Roman"/>
                <w:sz w:val="18"/>
                <w:szCs w:val="18"/>
                <w:lang w:val="uk-UA" w:eastAsia="en-US"/>
              </w:rPr>
            </w:pPr>
            <w:r w:rsidRPr="00AB7C5C">
              <w:rPr>
                <w:rFonts w:ascii="Times New Roman" w:hAnsi="Times New Roman"/>
                <w:sz w:val="18"/>
                <w:szCs w:val="18"/>
                <w:lang w:val="uk-UA" w:eastAsia="en-US"/>
              </w:rPr>
              <w:t>районні в місті Києві державні адміністрації</w:t>
            </w:r>
          </w:p>
        </w:tc>
        <w:tc>
          <w:tcPr>
            <w:tcW w:w="437" w:type="pct"/>
            <w:vMerge w:val="restart"/>
          </w:tcPr>
          <w:p w:rsidR="00F47A92" w:rsidRPr="00AB7C5C" w:rsidRDefault="00F47A92" w:rsidP="00F47A92">
            <w:pPr>
              <w:jc w:val="center"/>
              <w:rPr>
                <w:rFonts w:ascii="Times New Roman" w:hAnsi="Times New Roman"/>
                <w:sz w:val="18"/>
                <w:szCs w:val="18"/>
                <w:lang w:val="uk-UA" w:eastAsia="en-US"/>
              </w:rPr>
            </w:pPr>
            <w:r w:rsidRPr="00AB7C5C">
              <w:rPr>
                <w:rFonts w:ascii="Times New Roman" w:hAnsi="Times New Roman"/>
                <w:sz w:val="18"/>
                <w:szCs w:val="18"/>
                <w:lang w:val="uk-UA" w:eastAsia="en-US"/>
              </w:rPr>
              <w:t>Інші джерела</w:t>
            </w:r>
          </w:p>
          <w:p w:rsidR="00F47A92" w:rsidRPr="00AB7C5C" w:rsidRDefault="00F47A92" w:rsidP="00F47A92">
            <w:pPr>
              <w:jc w:val="center"/>
              <w:rPr>
                <w:rFonts w:ascii="Times New Roman" w:hAnsi="Times New Roman"/>
                <w:sz w:val="18"/>
                <w:szCs w:val="18"/>
                <w:lang w:val="uk-UA" w:eastAsia="en-US"/>
              </w:rPr>
            </w:pPr>
          </w:p>
          <w:p w:rsidR="00F47A92" w:rsidRPr="00AB7C5C" w:rsidRDefault="00F47A92" w:rsidP="00F47A92">
            <w:pPr>
              <w:jc w:val="center"/>
              <w:rPr>
                <w:rFonts w:ascii="Times New Roman" w:hAnsi="Times New Roman"/>
                <w:sz w:val="18"/>
                <w:szCs w:val="18"/>
                <w:lang w:val="uk-UA" w:eastAsia="en-US"/>
              </w:rPr>
            </w:pPr>
          </w:p>
          <w:p w:rsidR="00F47A92" w:rsidRPr="00AB7C5C" w:rsidRDefault="00F47A92" w:rsidP="00F47A92">
            <w:pPr>
              <w:jc w:val="center"/>
              <w:rPr>
                <w:rFonts w:ascii="Times New Roman" w:hAnsi="Times New Roman"/>
                <w:sz w:val="18"/>
                <w:szCs w:val="18"/>
                <w:lang w:val="uk-UA" w:eastAsia="en-US"/>
              </w:rPr>
            </w:pPr>
          </w:p>
          <w:p w:rsidR="00F47A92" w:rsidRPr="00AB7C5C" w:rsidRDefault="00F47A92" w:rsidP="00F47A92">
            <w:pPr>
              <w:jc w:val="center"/>
              <w:rPr>
                <w:rFonts w:ascii="Times New Roman" w:hAnsi="Times New Roman"/>
                <w:sz w:val="18"/>
                <w:szCs w:val="18"/>
                <w:lang w:val="uk-UA" w:eastAsia="en-US"/>
              </w:rPr>
            </w:pPr>
          </w:p>
        </w:tc>
        <w:tc>
          <w:tcPr>
            <w:tcW w:w="536" w:type="pct"/>
            <w:vMerge w:val="restart"/>
          </w:tcPr>
          <w:p w:rsidR="00F47A92" w:rsidRPr="00AB7C5C" w:rsidRDefault="00F47A92" w:rsidP="00F47A92">
            <w:pPr>
              <w:rPr>
                <w:rFonts w:ascii="Times New Roman" w:hAnsi="Times New Roman"/>
                <w:sz w:val="18"/>
                <w:szCs w:val="18"/>
                <w:lang w:val="uk-UA"/>
              </w:rPr>
            </w:pPr>
            <w:r w:rsidRPr="00AB7C5C">
              <w:rPr>
                <w:rFonts w:ascii="Times New Roman" w:hAnsi="Times New Roman"/>
                <w:bCs/>
                <w:sz w:val="18"/>
                <w:szCs w:val="18"/>
                <w:lang w:val="uk-UA" w:eastAsia="en-US"/>
              </w:rPr>
              <w:t xml:space="preserve">Всього: </w:t>
            </w:r>
            <w:r w:rsidRPr="00AB7C5C">
              <w:rPr>
                <w:rFonts w:ascii="Times New Roman" w:hAnsi="Times New Roman"/>
                <w:sz w:val="18"/>
                <w:szCs w:val="18"/>
                <w:lang w:val="uk-UA"/>
              </w:rPr>
              <w:t>45000,0</w:t>
            </w:r>
          </w:p>
          <w:p w:rsidR="00F47A92" w:rsidRPr="00AB7C5C" w:rsidRDefault="00F47A92" w:rsidP="00F47A92">
            <w:pPr>
              <w:rPr>
                <w:rFonts w:ascii="Times New Roman" w:hAnsi="Times New Roman"/>
                <w:bCs/>
                <w:sz w:val="18"/>
                <w:szCs w:val="18"/>
                <w:lang w:val="uk-UA" w:eastAsia="en-US"/>
              </w:rPr>
            </w:pPr>
            <w:r w:rsidRPr="00AB7C5C">
              <w:rPr>
                <w:rFonts w:ascii="Times New Roman" w:hAnsi="Times New Roman"/>
                <w:bCs/>
                <w:sz w:val="18"/>
                <w:szCs w:val="18"/>
                <w:lang w:val="uk-UA" w:eastAsia="en-US"/>
              </w:rPr>
              <w:t>2019 – 20000,0</w:t>
            </w:r>
          </w:p>
          <w:p w:rsidR="00F47A92" w:rsidRPr="00AB7C5C" w:rsidRDefault="00F47A92" w:rsidP="00F47A92">
            <w:pPr>
              <w:rPr>
                <w:rFonts w:ascii="Times New Roman" w:hAnsi="Times New Roman"/>
                <w:bCs/>
                <w:sz w:val="18"/>
                <w:szCs w:val="18"/>
                <w:lang w:val="uk-UA" w:eastAsia="en-US"/>
              </w:rPr>
            </w:pPr>
            <w:r w:rsidRPr="00AB7C5C">
              <w:rPr>
                <w:rFonts w:ascii="Times New Roman" w:hAnsi="Times New Roman"/>
                <w:bCs/>
                <w:sz w:val="18"/>
                <w:szCs w:val="18"/>
                <w:lang w:val="uk-UA" w:eastAsia="en-US"/>
              </w:rPr>
              <w:t>2020 – 15000,0</w:t>
            </w:r>
          </w:p>
          <w:p w:rsidR="00F47A92" w:rsidRPr="00AB7C5C" w:rsidRDefault="00F47A92" w:rsidP="00F47A92">
            <w:pPr>
              <w:rPr>
                <w:rFonts w:ascii="Times New Roman" w:hAnsi="Times New Roman"/>
                <w:bCs/>
                <w:sz w:val="18"/>
                <w:szCs w:val="18"/>
                <w:lang w:val="uk-UA" w:eastAsia="en-US"/>
              </w:rPr>
            </w:pPr>
            <w:r w:rsidRPr="00AB7C5C">
              <w:rPr>
                <w:rFonts w:ascii="Times New Roman" w:hAnsi="Times New Roman"/>
                <w:bCs/>
                <w:sz w:val="18"/>
                <w:szCs w:val="18"/>
                <w:lang w:val="uk-UA" w:eastAsia="en-US"/>
              </w:rPr>
              <w:t>2021 – 10000,0</w:t>
            </w:r>
          </w:p>
          <w:p w:rsidR="00F47A92" w:rsidRPr="00AB7C5C" w:rsidRDefault="00F47A92" w:rsidP="00F47A92">
            <w:pPr>
              <w:rPr>
                <w:rFonts w:ascii="Times New Roman" w:hAnsi="Times New Roman"/>
                <w:bCs/>
                <w:sz w:val="18"/>
                <w:szCs w:val="18"/>
                <w:lang w:val="uk-UA"/>
              </w:rPr>
            </w:pPr>
          </w:p>
          <w:p w:rsidR="00F47A92" w:rsidRPr="00AB7C5C" w:rsidRDefault="00F47A92" w:rsidP="00F47A92">
            <w:pPr>
              <w:rPr>
                <w:rFonts w:ascii="Times New Roman" w:hAnsi="Times New Roman"/>
                <w:bCs/>
                <w:sz w:val="18"/>
                <w:szCs w:val="18"/>
                <w:lang w:val="uk-UA"/>
              </w:rPr>
            </w:pPr>
          </w:p>
          <w:p w:rsidR="00F47A92" w:rsidRPr="00AB7C5C" w:rsidRDefault="00F47A92" w:rsidP="00F47A92">
            <w:pPr>
              <w:rPr>
                <w:rFonts w:ascii="Times New Roman" w:hAnsi="Times New Roman"/>
                <w:bCs/>
                <w:sz w:val="18"/>
                <w:szCs w:val="18"/>
                <w:lang w:val="uk-UA" w:eastAsia="en-US"/>
              </w:rPr>
            </w:pPr>
          </w:p>
          <w:p w:rsidR="00F47A92" w:rsidRPr="00AB7C5C" w:rsidRDefault="00F47A92" w:rsidP="00F47A92">
            <w:pPr>
              <w:rPr>
                <w:rFonts w:ascii="Times New Roman" w:hAnsi="Times New Roman"/>
                <w:bCs/>
                <w:sz w:val="18"/>
                <w:szCs w:val="18"/>
                <w:lang w:val="uk-UA" w:eastAsia="en-US"/>
              </w:rPr>
            </w:pPr>
          </w:p>
          <w:p w:rsidR="00F47A92" w:rsidRPr="00AB7C5C" w:rsidRDefault="00F47A92" w:rsidP="00F47A92">
            <w:pPr>
              <w:rPr>
                <w:rFonts w:ascii="Times New Roman" w:hAnsi="Times New Roman"/>
                <w:bCs/>
                <w:sz w:val="18"/>
                <w:szCs w:val="18"/>
                <w:lang w:val="uk-UA" w:eastAsia="en-US"/>
              </w:rPr>
            </w:pPr>
          </w:p>
          <w:p w:rsidR="00F47A92" w:rsidRPr="00AB7C5C" w:rsidRDefault="00F47A92" w:rsidP="00F47A92">
            <w:pPr>
              <w:rPr>
                <w:rFonts w:ascii="Times New Roman" w:hAnsi="Times New Roman"/>
                <w:bCs/>
                <w:sz w:val="18"/>
                <w:szCs w:val="18"/>
                <w:lang w:val="uk-UA" w:eastAsia="en-US"/>
              </w:rPr>
            </w:pPr>
          </w:p>
          <w:p w:rsidR="00F47A92" w:rsidRPr="00AB7C5C" w:rsidRDefault="00F47A92" w:rsidP="00F47A92">
            <w:pPr>
              <w:rPr>
                <w:rFonts w:ascii="Times New Roman" w:hAnsi="Times New Roman"/>
                <w:bCs/>
                <w:sz w:val="18"/>
                <w:szCs w:val="18"/>
                <w:lang w:val="uk-UA" w:eastAsia="en-US"/>
              </w:rPr>
            </w:pPr>
          </w:p>
          <w:p w:rsidR="00F47A92" w:rsidRPr="00AB7C5C" w:rsidRDefault="00F47A92" w:rsidP="00F47A92">
            <w:pPr>
              <w:rPr>
                <w:rFonts w:ascii="Times New Roman" w:hAnsi="Times New Roman"/>
                <w:bCs/>
                <w:sz w:val="18"/>
                <w:szCs w:val="18"/>
                <w:lang w:val="uk-UA" w:eastAsia="en-US"/>
              </w:rPr>
            </w:pPr>
          </w:p>
          <w:p w:rsidR="00F47A92" w:rsidRPr="00AB7C5C" w:rsidRDefault="00F47A92" w:rsidP="00F47A92">
            <w:pPr>
              <w:rPr>
                <w:rFonts w:ascii="Times New Roman" w:hAnsi="Times New Roman"/>
                <w:sz w:val="18"/>
                <w:szCs w:val="18"/>
                <w:lang w:val="uk-UA" w:eastAsia="en-US"/>
              </w:rPr>
            </w:pPr>
          </w:p>
        </w:tc>
        <w:tc>
          <w:tcPr>
            <w:tcW w:w="758" w:type="pct"/>
          </w:tcPr>
          <w:p w:rsidR="00F47A92" w:rsidRPr="00AB7C5C" w:rsidRDefault="00F47A92" w:rsidP="00F47A92">
            <w:pPr>
              <w:rPr>
                <w:rFonts w:ascii="Times New Roman" w:hAnsi="Times New Roman"/>
                <w:b/>
                <w:sz w:val="18"/>
                <w:szCs w:val="18"/>
                <w:lang w:val="uk-UA" w:eastAsia="en-US"/>
              </w:rPr>
            </w:pPr>
            <w:r w:rsidRPr="00AB7C5C">
              <w:rPr>
                <w:rFonts w:ascii="Times New Roman" w:hAnsi="Times New Roman"/>
                <w:b/>
                <w:sz w:val="18"/>
                <w:szCs w:val="18"/>
                <w:lang w:val="uk-UA" w:eastAsia="en-US"/>
              </w:rPr>
              <w:t>витрат:</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outlineLvl w:val="0"/>
              <w:rPr>
                <w:rFonts w:ascii="Times New Roman" w:hAnsi="Times New Roman"/>
                <w:kern w:val="36"/>
                <w:sz w:val="18"/>
                <w:szCs w:val="18"/>
                <w:lang w:val="uk-UA" w:eastAsia="uk-UA"/>
              </w:rPr>
            </w:pPr>
          </w:p>
        </w:tc>
        <w:tc>
          <w:tcPr>
            <w:tcW w:w="368" w:type="pct"/>
            <w:vMerge/>
          </w:tcPr>
          <w:p w:rsidR="00F47A92" w:rsidRPr="00AB7C5C" w:rsidRDefault="00F47A92" w:rsidP="00F47A92">
            <w:pPr>
              <w:jc w:val="center"/>
              <w:rPr>
                <w:rFonts w:ascii="Times New Roman" w:hAnsi="Times New Roman"/>
                <w:sz w:val="18"/>
                <w:szCs w:val="18"/>
                <w:lang w:val="uk-UA" w:eastAsia="uk-UA"/>
              </w:rPr>
            </w:pPr>
          </w:p>
        </w:tc>
        <w:tc>
          <w:tcPr>
            <w:tcW w:w="547" w:type="pct"/>
            <w:vMerge/>
          </w:tcPr>
          <w:p w:rsidR="00F47A92" w:rsidRPr="00AB7C5C" w:rsidRDefault="00F47A92" w:rsidP="00F47A92">
            <w:pPr>
              <w:jc w:val="center"/>
              <w:rPr>
                <w:rFonts w:ascii="Times New Roman" w:hAnsi="Times New Roman"/>
                <w:sz w:val="18"/>
                <w:szCs w:val="18"/>
                <w:lang w:val="uk-UA" w:eastAsia="en-US"/>
              </w:rPr>
            </w:pPr>
          </w:p>
        </w:tc>
        <w:tc>
          <w:tcPr>
            <w:tcW w:w="437" w:type="pct"/>
            <w:vMerge/>
          </w:tcPr>
          <w:p w:rsidR="00F47A92" w:rsidRPr="00AB7C5C" w:rsidRDefault="00F47A92" w:rsidP="00F47A92">
            <w:pPr>
              <w:jc w:val="center"/>
              <w:rPr>
                <w:rFonts w:ascii="Times New Roman" w:hAnsi="Times New Roman"/>
                <w:sz w:val="18"/>
                <w:szCs w:val="18"/>
                <w:lang w:val="uk-UA" w:eastAsia="uk-UA"/>
              </w:rPr>
            </w:pPr>
          </w:p>
        </w:tc>
        <w:tc>
          <w:tcPr>
            <w:tcW w:w="536" w:type="pct"/>
            <w:vMerge/>
          </w:tcPr>
          <w:p w:rsidR="00F47A92" w:rsidRPr="00AB7C5C" w:rsidRDefault="00F47A92" w:rsidP="00F47A92">
            <w:pPr>
              <w:widowControl w:val="0"/>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b/>
                <w:sz w:val="18"/>
                <w:szCs w:val="18"/>
                <w:lang w:val="uk-UA"/>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20000,0</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15000,0</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10000,0</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outlineLvl w:val="0"/>
              <w:rPr>
                <w:rFonts w:ascii="Times New Roman" w:hAnsi="Times New Roman"/>
                <w:kern w:val="36"/>
                <w:sz w:val="18"/>
                <w:szCs w:val="18"/>
                <w:lang w:val="uk-UA" w:eastAsia="uk-UA"/>
              </w:rPr>
            </w:pPr>
          </w:p>
        </w:tc>
        <w:tc>
          <w:tcPr>
            <w:tcW w:w="368" w:type="pct"/>
            <w:vMerge/>
          </w:tcPr>
          <w:p w:rsidR="00F47A92" w:rsidRPr="00AB7C5C" w:rsidRDefault="00F47A92" w:rsidP="00F47A92">
            <w:pPr>
              <w:jc w:val="center"/>
              <w:rPr>
                <w:rFonts w:ascii="Times New Roman" w:hAnsi="Times New Roman"/>
                <w:sz w:val="18"/>
                <w:szCs w:val="18"/>
                <w:lang w:val="uk-UA" w:eastAsia="uk-UA"/>
              </w:rPr>
            </w:pPr>
          </w:p>
        </w:tc>
        <w:tc>
          <w:tcPr>
            <w:tcW w:w="547" w:type="pct"/>
            <w:vMerge/>
          </w:tcPr>
          <w:p w:rsidR="00F47A92" w:rsidRPr="00AB7C5C" w:rsidRDefault="00F47A92" w:rsidP="00F47A92">
            <w:pPr>
              <w:jc w:val="center"/>
              <w:rPr>
                <w:rFonts w:ascii="Times New Roman" w:hAnsi="Times New Roman"/>
                <w:sz w:val="18"/>
                <w:szCs w:val="18"/>
                <w:lang w:val="uk-UA" w:eastAsia="en-US"/>
              </w:rPr>
            </w:pPr>
          </w:p>
        </w:tc>
        <w:tc>
          <w:tcPr>
            <w:tcW w:w="437" w:type="pct"/>
            <w:vMerge/>
          </w:tcPr>
          <w:p w:rsidR="00F47A92" w:rsidRPr="00AB7C5C" w:rsidRDefault="00F47A92" w:rsidP="00F47A92">
            <w:pPr>
              <w:jc w:val="center"/>
              <w:rPr>
                <w:rFonts w:ascii="Times New Roman" w:hAnsi="Times New Roman"/>
                <w:sz w:val="18"/>
                <w:szCs w:val="18"/>
                <w:lang w:val="uk-UA" w:eastAsia="uk-UA"/>
              </w:rPr>
            </w:pPr>
          </w:p>
        </w:tc>
        <w:tc>
          <w:tcPr>
            <w:tcW w:w="536" w:type="pct"/>
            <w:vMerge/>
          </w:tcPr>
          <w:p w:rsidR="00F47A92" w:rsidRPr="00AB7C5C" w:rsidRDefault="00F47A92" w:rsidP="00F47A92">
            <w:pPr>
              <w:widowControl w:val="0"/>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b/>
                <w:sz w:val="18"/>
                <w:szCs w:val="18"/>
                <w:lang w:val="uk-UA"/>
              </w:rPr>
            </w:pPr>
            <w:r w:rsidRPr="00AB7C5C">
              <w:rPr>
                <w:rFonts w:ascii="Times New Roman" w:hAnsi="Times New Roman"/>
                <w:b/>
                <w:sz w:val="18"/>
                <w:szCs w:val="18"/>
                <w:lang w:val="uk-UA" w:eastAsia="en-US"/>
              </w:rPr>
              <w:t>продукту:</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outlineLvl w:val="0"/>
              <w:rPr>
                <w:rFonts w:ascii="Times New Roman" w:hAnsi="Times New Roman"/>
                <w:kern w:val="36"/>
                <w:sz w:val="18"/>
                <w:szCs w:val="18"/>
                <w:lang w:val="uk-UA" w:eastAsia="uk-UA"/>
              </w:rPr>
            </w:pPr>
          </w:p>
        </w:tc>
        <w:tc>
          <w:tcPr>
            <w:tcW w:w="368" w:type="pct"/>
            <w:vMerge/>
          </w:tcPr>
          <w:p w:rsidR="00F47A92" w:rsidRPr="00AB7C5C" w:rsidRDefault="00F47A92" w:rsidP="00F47A92">
            <w:pPr>
              <w:rPr>
                <w:rFonts w:ascii="Times New Roman" w:hAnsi="Times New Roman"/>
                <w:sz w:val="18"/>
                <w:szCs w:val="18"/>
                <w:lang w:val="uk-UA" w:eastAsia="uk-UA"/>
              </w:rPr>
            </w:pPr>
          </w:p>
        </w:tc>
        <w:tc>
          <w:tcPr>
            <w:tcW w:w="547" w:type="pct"/>
            <w:vMerge/>
          </w:tcPr>
          <w:p w:rsidR="00F47A92" w:rsidRPr="00AB7C5C" w:rsidRDefault="00F47A92" w:rsidP="00F47A92">
            <w:pPr>
              <w:jc w:val="center"/>
              <w:rPr>
                <w:rFonts w:ascii="Times New Roman" w:hAnsi="Times New Roman"/>
                <w:sz w:val="18"/>
                <w:szCs w:val="18"/>
                <w:lang w:val="uk-UA" w:eastAsia="en-US"/>
              </w:rPr>
            </w:pPr>
          </w:p>
        </w:tc>
        <w:tc>
          <w:tcPr>
            <w:tcW w:w="437" w:type="pct"/>
            <w:vMerge/>
          </w:tcPr>
          <w:p w:rsidR="00F47A92" w:rsidRPr="00AB7C5C" w:rsidRDefault="00F47A92" w:rsidP="00F47A92">
            <w:pPr>
              <w:rPr>
                <w:rFonts w:ascii="Times New Roman" w:hAnsi="Times New Roman"/>
                <w:sz w:val="18"/>
                <w:szCs w:val="18"/>
                <w:lang w:val="uk-UA" w:eastAsia="uk-UA"/>
              </w:rPr>
            </w:pPr>
          </w:p>
        </w:tc>
        <w:tc>
          <w:tcPr>
            <w:tcW w:w="536" w:type="pct"/>
            <w:vMerge/>
          </w:tcPr>
          <w:p w:rsidR="00F47A92" w:rsidRPr="00AB7C5C" w:rsidRDefault="00F47A92" w:rsidP="00F47A92">
            <w:pPr>
              <w:widowControl w:val="0"/>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eastAsia="en-US"/>
              </w:rPr>
              <w:t>кількість бібліотек, од.</w:t>
            </w:r>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10</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8</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6</w:t>
            </w:r>
          </w:p>
        </w:tc>
      </w:tr>
      <w:tr w:rsidR="00F71907" w:rsidRPr="00AB7C5C" w:rsidTr="00D1612E">
        <w:tc>
          <w:tcPr>
            <w:tcW w:w="150" w:type="pct"/>
            <w:vMerge/>
          </w:tcPr>
          <w:p w:rsidR="00F71907" w:rsidRPr="00AB7C5C" w:rsidRDefault="00F71907" w:rsidP="00F71907">
            <w:pPr>
              <w:rPr>
                <w:rFonts w:ascii="Times New Roman" w:hAnsi="Times New Roman"/>
                <w:b/>
                <w:sz w:val="18"/>
                <w:szCs w:val="18"/>
                <w:lang w:val="uk-UA"/>
              </w:rPr>
            </w:pPr>
          </w:p>
        </w:tc>
        <w:tc>
          <w:tcPr>
            <w:tcW w:w="591" w:type="pct"/>
            <w:vMerge/>
          </w:tcPr>
          <w:p w:rsidR="00F71907" w:rsidRPr="00AB7C5C" w:rsidRDefault="00F71907" w:rsidP="00F71907">
            <w:pPr>
              <w:widowControl w:val="0"/>
              <w:rPr>
                <w:rFonts w:ascii="Times New Roman" w:hAnsi="Times New Roman"/>
                <w:b/>
                <w:sz w:val="18"/>
                <w:szCs w:val="18"/>
                <w:lang w:val="uk-UA"/>
              </w:rPr>
            </w:pPr>
          </w:p>
        </w:tc>
        <w:tc>
          <w:tcPr>
            <w:tcW w:w="727" w:type="pct"/>
            <w:vMerge/>
          </w:tcPr>
          <w:p w:rsidR="00F71907" w:rsidRPr="00AB7C5C" w:rsidRDefault="00F71907" w:rsidP="00F71907">
            <w:pPr>
              <w:outlineLvl w:val="0"/>
              <w:rPr>
                <w:rFonts w:ascii="Times New Roman" w:hAnsi="Times New Roman"/>
                <w:kern w:val="36"/>
                <w:sz w:val="18"/>
                <w:szCs w:val="18"/>
                <w:lang w:val="uk-UA" w:eastAsia="uk-UA"/>
              </w:rPr>
            </w:pPr>
          </w:p>
        </w:tc>
        <w:tc>
          <w:tcPr>
            <w:tcW w:w="368" w:type="pct"/>
            <w:vMerge/>
          </w:tcPr>
          <w:p w:rsidR="00F71907" w:rsidRPr="00AB7C5C" w:rsidRDefault="00F71907" w:rsidP="00F71907">
            <w:pPr>
              <w:rPr>
                <w:rFonts w:ascii="Times New Roman" w:hAnsi="Times New Roman"/>
                <w:sz w:val="18"/>
                <w:szCs w:val="18"/>
                <w:lang w:val="uk-UA" w:eastAsia="uk-UA"/>
              </w:rPr>
            </w:pPr>
          </w:p>
        </w:tc>
        <w:tc>
          <w:tcPr>
            <w:tcW w:w="547" w:type="pct"/>
            <w:vMerge/>
          </w:tcPr>
          <w:p w:rsidR="00F71907" w:rsidRPr="00AB7C5C" w:rsidRDefault="00F71907" w:rsidP="00F71907">
            <w:pPr>
              <w:jc w:val="center"/>
              <w:rPr>
                <w:rFonts w:ascii="Times New Roman" w:hAnsi="Times New Roman"/>
                <w:sz w:val="18"/>
                <w:szCs w:val="18"/>
                <w:lang w:val="uk-UA" w:eastAsia="en-US"/>
              </w:rPr>
            </w:pPr>
          </w:p>
        </w:tc>
        <w:tc>
          <w:tcPr>
            <w:tcW w:w="437" w:type="pct"/>
            <w:vMerge/>
          </w:tcPr>
          <w:p w:rsidR="00F71907" w:rsidRPr="00AB7C5C" w:rsidRDefault="00F71907" w:rsidP="00F71907">
            <w:pPr>
              <w:rPr>
                <w:rFonts w:ascii="Times New Roman" w:hAnsi="Times New Roman"/>
                <w:sz w:val="18"/>
                <w:szCs w:val="18"/>
                <w:lang w:val="uk-UA" w:eastAsia="uk-UA"/>
              </w:rPr>
            </w:pPr>
          </w:p>
        </w:tc>
        <w:tc>
          <w:tcPr>
            <w:tcW w:w="536" w:type="pct"/>
            <w:vMerge/>
          </w:tcPr>
          <w:p w:rsidR="00F71907" w:rsidRPr="00AB7C5C" w:rsidRDefault="00F71907" w:rsidP="00F71907">
            <w:pPr>
              <w:widowControl w:val="0"/>
              <w:rPr>
                <w:rFonts w:ascii="Times New Roman" w:hAnsi="Times New Roman"/>
                <w:sz w:val="18"/>
                <w:szCs w:val="18"/>
                <w:lang w:val="uk-UA"/>
              </w:rPr>
            </w:pPr>
          </w:p>
        </w:tc>
        <w:tc>
          <w:tcPr>
            <w:tcW w:w="758" w:type="pct"/>
          </w:tcPr>
          <w:p w:rsidR="00F71907" w:rsidRPr="00AB7C5C" w:rsidRDefault="00F71907" w:rsidP="00F71907">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відвідувачів, тис. осіб</w:t>
            </w:r>
          </w:p>
        </w:tc>
        <w:tc>
          <w:tcPr>
            <w:tcW w:w="280" w:type="pct"/>
          </w:tcPr>
          <w:p w:rsidR="00F71907" w:rsidRPr="00AB7C5C" w:rsidRDefault="00F71907" w:rsidP="005548D3">
            <w:pPr>
              <w:jc w:val="center"/>
              <w:rPr>
                <w:rFonts w:ascii="Times New Roman" w:hAnsi="Times New Roman"/>
                <w:sz w:val="18"/>
                <w:szCs w:val="18"/>
                <w:lang w:val="uk-UA"/>
              </w:rPr>
            </w:pPr>
            <w:r w:rsidRPr="00AB7C5C">
              <w:rPr>
                <w:rFonts w:ascii="Times New Roman" w:hAnsi="Times New Roman"/>
                <w:sz w:val="18"/>
                <w:szCs w:val="18"/>
                <w:lang w:val="uk-UA"/>
              </w:rPr>
              <w:t>72</w:t>
            </w:r>
            <w:r w:rsidR="005548D3" w:rsidRPr="00AB7C5C">
              <w:rPr>
                <w:rFonts w:ascii="Times New Roman" w:hAnsi="Times New Roman"/>
                <w:sz w:val="18"/>
                <w:szCs w:val="18"/>
                <w:lang w:val="uk-UA"/>
              </w:rPr>
              <w:t>,</w:t>
            </w:r>
            <w:r w:rsidRPr="00AB7C5C">
              <w:rPr>
                <w:rFonts w:ascii="Times New Roman" w:hAnsi="Times New Roman"/>
                <w:sz w:val="18"/>
                <w:szCs w:val="18"/>
                <w:lang w:val="uk-UA"/>
              </w:rPr>
              <w:t>3</w:t>
            </w:r>
          </w:p>
        </w:tc>
        <w:tc>
          <w:tcPr>
            <w:tcW w:w="302" w:type="pct"/>
          </w:tcPr>
          <w:p w:rsidR="00F71907" w:rsidRPr="00AB7C5C" w:rsidRDefault="00F71907" w:rsidP="005548D3">
            <w:pPr>
              <w:jc w:val="center"/>
              <w:rPr>
                <w:rFonts w:ascii="Times New Roman" w:hAnsi="Times New Roman"/>
                <w:sz w:val="18"/>
                <w:szCs w:val="18"/>
                <w:lang w:val="uk-UA"/>
              </w:rPr>
            </w:pPr>
            <w:r w:rsidRPr="00AB7C5C">
              <w:rPr>
                <w:rFonts w:ascii="Times New Roman" w:hAnsi="Times New Roman"/>
                <w:sz w:val="18"/>
                <w:szCs w:val="18"/>
                <w:lang w:val="uk-UA"/>
              </w:rPr>
              <w:t>75</w:t>
            </w:r>
            <w:r w:rsidR="005548D3" w:rsidRPr="00AB7C5C">
              <w:rPr>
                <w:rFonts w:ascii="Times New Roman" w:hAnsi="Times New Roman"/>
                <w:sz w:val="18"/>
                <w:szCs w:val="18"/>
                <w:lang w:val="uk-UA"/>
              </w:rPr>
              <w:t>,</w:t>
            </w:r>
            <w:r w:rsidRPr="00AB7C5C">
              <w:rPr>
                <w:rFonts w:ascii="Times New Roman" w:hAnsi="Times New Roman"/>
                <w:sz w:val="18"/>
                <w:szCs w:val="18"/>
                <w:lang w:val="uk-UA"/>
              </w:rPr>
              <w:t>0</w:t>
            </w:r>
          </w:p>
        </w:tc>
        <w:tc>
          <w:tcPr>
            <w:tcW w:w="304" w:type="pct"/>
          </w:tcPr>
          <w:p w:rsidR="00F71907" w:rsidRPr="00AB7C5C" w:rsidRDefault="00F71907" w:rsidP="005548D3">
            <w:pPr>
              <w:jc w:val="center"/>
              <w:rPr>
                <w:rFonts w:ascii="Times New Roman" w:hAnsi="Times New Roman"/>
                <w:sz w:val="18"/>
                <w:szCs w:val="18"/>
                <w:lang w:val="uk-UA"/>
              </w:rPr>
            </w:pPr>
            <w:r w:rsidRPr="00AB7C5C">
              <w:rPr>
                <w:rFonts w:ascii="Times New Roman" w:hAnsi="Times New Roman"/>
                <w:sz w:val="18"/>
                <w:szCs w:val="18"/>
                <w:lang w:val="uk-UA"/>
              </w:rPr>
              <w:t>78</w:t>
            </w:r>
            <w:r w:rsidR="005548D3" w:rsidRPr="00AB7C5C">
              <w:rPr>
                <w:rFonts w:ascii="Times New Roman" w:hAnsi="Times New Roman"/>
                <w:sz w:val="18"/>
                <w:szCs w:val="18"/>
                <w:lang w:val="uk-UA"/>
              </w:rPr>
              <w:t>,</w:t>
            </w:r>
            <w:r w:rsidRPr="00AB7C5C">
              <w:rPr>
                <w:rFonts w:ascii="Times New Roman" w:hAnsi="Times New Roman"/>
                <w:sz w:val="18"/>
                <w:szCs w:val="18"/>
                <w:lang w:val="uk-UA"/>
              </w:rPr>
              <w:t>3</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rPr>
            </w:pPr>
            <w:r w:rsidRPr="00AB7C5C">
              <w:rPr>
                <w:rFonts w:ascii="Times New Roman" w:hAnsi="Times New Roman"/>
                <w:b/>
                <w:sz w:val="18"/>
                <w:szCs w:val="18"/>
                <w:lang w:val="uk-UA" w:eastAsia="en-US"/>
              </w:rPr>
              <w:t>ефективності:</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4479E6">
            <w:pPr>
              <w:rPr>
                <w:rFonts w:ascii="Times New Roman" w:hAnsi="Times New Roman"/>
                <w:sz w:val="18"/>
                <w:szCs w:val="18"/>
                <w:lang w:val="uk-UA"/>
              </w:rPr>
            </w:pPr>
            <w:r w:rsidRPr="00AB7C5C">
              <w:rPr>
                <w:rFonts w:ascii="Times New Roman" w:hAnsi="Times New Roman"/>
                <w:sz w:val="18"/>
                <w:szCs w:val="18"/>
                <w:lang w:val="uk-UA" w:eastAsia="en-US"/>
              </w:rPr>
              <w:t xml:space="preserve">середні витрати на капітальний ремонт однієї бібліотеки, тис. </w:t>
            </w:r>
            <w:proofErr w:type="spellStart"/>
            <w:r w:rsidRPr="00AB7C5C">
              <w:rPr>
                <w:rFonts w:ascii="Times New Roman" w:hAnsi="Times New Roman"/>
                <w:sz w:val="18"/>
                <w:szCs w:val="18"/>
                <w:lang w:val="uk-UA" w:eastAsia="en-US"/>
              </w:rPr>
              <w:t>грн</w:t>
            </w:r>
            <w:proofErr w:type="spellEnd"/>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2000,0</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1875,0</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1666,7</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rPr>
            </w:pPr>
            <w:r w:rsidRPr="00AB7C5C">
              <w:rPr>
                <w:rFonts w:ascii="Times New Roman" w:hAnsi="Times New Roman"/>
                <w:b/>
                <w:sz w:val="18"/>
                <w:szCs w:val="18"/>
                <w:lang w:val="uk-UA" w:eastAsia="en-US"/>
              </w:rPr>
              <w:t>якості:</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0D078C">
            <w:pPr>
              <w:rPr>
                <w:rFonts w:ascii="Times New Roman" w:hAnsi="Times New Roman"/>
                <w:b/>
                <w:sz w:val="18"/>
                <w:szCs w:val="18"/>
                <w:lang w:val="uk-UA"/>
              </w:rPr>
            </w:pPr>
            <w:r w:rsidRPr="00AB7C5C">
              <w:rPr>
                <w:rFonts w:ascii="Times New Roman" w:hAnsi="Times New Roman"/>
                <w:sz w:val="18"/>
                <w:szCs w:val="18"/>
                <w:lang w:val="uk-UA" w:eastAsia="en-US"/>
              </w:rPr>
              <w:t>частка бібліотек, в яких проведено капітальний ремонт та реставраці</w:t>
            </w:r>
            <w:r w:rsidR="000D078C" w:rsidRPr="00AB7C5C">
              <w:rPr>
                <w:rFonts w:ascii="Times New Roman" w:hAnsi="Times New Roman"/>
                <w:sz w:val="18"/>
                <w:szCs w:val="18"/>
                <w:lang w:val="uk-UA" w:eastAsia="en-US"/>
              </w:rPr>
              <w:t>ю</w:t>
            </w:r>
            <w:r w:rsidRPr="00AB7C5C">
              <w:rPr>
                <w:rFonts w:ascii="Times New Roman" w:hAnsi="Times New Roman"/>
                <w:sz w:val="18"/>
                <w:szCs w:val="18"/>
                <w:lang w:val="uk-UA" w:eastAsia="en-US"/>
              </w:rPr>
              <w:t xml:space="preserve">, до кількості бібліотек, що потребують капітального ремонту та реставрації, % </w:t>
            </w:r>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41,7</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75</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100</w:t>
            </w:r>
          </w:p>
        </w:tc>
      </w:tr>
      <w:tr w:rsidR="00C74F7F" w:rsidRPr="00AB7C5C" w:rsidTr="00D1612E">
        <w:tc>
          <w:tcPr>
            <w:tcW w:w="150" w:type="pct"/>
            <w:vMerge/>
          </w:tcPr>
          <w:p w:rsidR="00C74F7F" w:rsidRPr="00AB7C5C" w:rsidRDefault="00C74F7F" w:rsidP="00C74F7F">
            <w:pPr>
              <w:rPr>
                <w:rFonts w:ascii="Times New Roman" w:hAnsi="Times New Roman"/>
                <w:b/>
                <w:sz w:val="18"/>
                <w:szCs w:val="18"/>
                <w:lang w:val="uk-UA"/>
              </w:rPr>
            </w:pPr>
          </w:p>
        </w:tc>
        <w:tc>
          <w:tcPr>
            <w:tcW w:w="591" w:type="pct"/>
            <w:vMerge/>
          </w:tcPr>
          <w:p w:rsidR="00C74F7F" w:rsidRPr="00AB7C5C" w:rsidRDefault="00C74F7F" w:rsidP="00C74F7F">
            <w:pPr>
              <w:widowControl w:val="0"/>
              <w:rPr>
                <w:rFonts w:ascii="Times New Roman" w:hAnsi="Times New Roman"/>
                <w:b/>
                <w:sz w:val="18"/>
                <w:szCs w:val="18"/>
                <w:lang w:val="uk-UA"/>
              </w:rPr>
            </w:pPr>
          </w:p>
        </w:tc>
        <w:tc>
          <w:tcPr>
            <w:tcW w:w="727" w:type="pct"/>
            <w:vMerge/>
          </w:tcPr>
          <w:p w:rsidR="00C74F7F" w:rsidRPr="00AB7C5C" w:rsidRDefault="00C74F7F" w:rsidP="00C74F7F">
            <w:pPr>
              <w:rPr>
                <w:rFonts w:ascii="Times New Roman" w:hAnsi="Times New Roman"/>
                <w:sz w:val="18"/>
                <w:szCs w:val="18"/>
                <w:lang w:val="uk-UA"/>
              </w:rPr>
            </w:pPr>
          </w:p>
        </w:tc>
        <w:tc>
          <w:tcPr>
            <w:tcW w:w="368" w:type="pct"/>
            <w:vMerge/>
          </w:tcPr>
          <w:p w:rsidR="00C74F7F" w:rsidRPr="00AB7C5C" w:rsidRDefault="00C74F7F" w:rsidP="00C74F7F">
            <w:pPr>
              <w:jc w:val="center"/>
              <w:rPr>
                <w:rFonts w:ascii="Times New Roman" w:hAnsi="Times New Roman"/>
                <w:sz w:val="18"/>
                <w:szCs w:val="18"/>
                <w:lang w:val="uk-UA"/>
              </w:rPr>
            </w:pPr>
          </w:p>
        </w:tc>
        <w:tc>
          <w:tcPr>
            <w:tcW w:w="547" w:type="pct"/>
            <w:vMerge/>
          </w:tcPr>
          <w:p w:rsidR="00C74F7F" w:rsidRPr="00AB7C5C" w:rsidRDefault="00C74F7F" w:rsidP="00C74F7F">
            <w:pPr>
              <w:jc w:val="center"/>
              <w:rPr>
                <w:rFonts w:ascii="Times New Roman" w:hAnsi="Times New Roman"/>
                <w:sz w:val="18"/>
                <w:szCs w:val="18"/>
                <w:lang w:val="uk-UA"/>
              </w:rPr>
            </w:pPr>
          </w:p>
        </w:tc>
        <w:tc>
          <w:tcPr>
            <w:tcW w:w="437" w:type="pct"/>
            <w:vMerge/>
          </w:tcPr>
          <w:p w:rsidR="00C74F7F" w:rsidRPr="00AB7C5C" w:rsidRDefault="00C74F7F" w:rsidP="00C74F7F">
            <w:pPr>
              <w:rPr>
                <w:rFonts w:ascii="Times New Roman" w:hAnsi="Times New Roman"/>
                <w:b/>
                <w:sz w:val="18"/>
                <w:szCs w:val="18"/>
                <w:lang w:val="uk-UA"/>
              </w:rPr>
            </w:pPr>
          </w:p>
        </w:tc>
        <w:tc>
          <w:tcPr>
            <w:tcW w:w="536" w:type="pct"/>
            <w:vMerge/>
          </w:tcPr>
          <w:p w:rsidR="00C74F7F" w:rsidRPr="00AB7C5C" w:rsidRDefault="00C74F7F" w:rsidP="00C74F7F">
            <w:pPr>
              <w:rPr>
                <w:rFonts w:ascii="Times New Roman" w:hAnsi="Times New Roman"/>
                <w:sz w:val="18"/>
                <w:szCs w:val="18"/>
                <w:lang w:val="uk-UA"/>
              </w:rPr>
            </w:pPr>
          </w:p>
        </w:tc>
        <w:tc>
          <w:tcPr>
            <w:tcW w:w="758" w:type="pct"/>
          </w:tcPr>
          <w:p w:rsidR="00C74F7F" w:rsidRPr="00AB7C5C" w:rsidRDefault="00C74F7F" w:rsidP="00D70CDF">
            <w:pPr>
              <w:rPr>
                <w:rFonts w:ascii="Times New Roman" w:hAnsi="Times New Roman"/>
                <w:sz w:val="18"/>
                <w:szCs w:val="18"/>
                <w:lang w:val="uk-UA" w:eastAsia="en-US"/>
              </w:rPr>
            </w:pPr>
            <w:r w:rsidRPr="00AB7C5C">
              <w:rPr>
                <w:rFonts w:ascii="Times New Roman" w:hAnsi="Times New Roman"/>
                <w:sz w:val="18"/>
                <w:szCs w:val="18"/>
                <w:lang w:val="uk-UA"/>
              </w:rPr>
              <w:t xml:space="preserve">динаміка кількості відвідувачів у бібліотеках, в яких проведено </w:t>
            </w:r>
            <w:r w:rsidRPr="00AB7C5C">
              <w:rPr>
                <w:rFonts w:ascii="Times New Roman" w:hAnsi="Times New Roman"/>
                <w:sz w:val="18"/>
                <w:szCs w:val="18"/>
                <w:lang w:val="uk-UA" w:eastAsia="en-US"/>
              </w:rPr>
              <w:t>капітальний ремонт, %</w:t>
            </w:r>
          </w:p>
          <w:p w:rsidR="00273919" w:rsidRPr="00AB7C5C" w:rsidRDefault="00273919" w:rsidP="00D70CDF">
            <w:pPr>
              <w:rPr>
                <w:rFonts w:ascii="Times New Roman" w:hAnsi="Times New Roman"/>
                <w:sz w:val="18"/>
                <w:szCs w:val="18"/>
                <w:lang w:val="uk-UA"/>
              </w:rPr>
            </w:pPr>
          </w:p>
        </w:tc>
        <w:tc>
          <w:tcPr>
            <w:tcW w:w="280" w:type="pct"/>
          </w:tcPr>
          <w:p w:rsidR="00C74F7F" w:rsidRPr="00AB7C5C" w:rsidRDefault="00F71907" w:rsidP="00C74F7F">
            <w:pPr>
              <w:jc w:val="center"/>
              <w:rPr>
                <w:rFonts w:ascii="Times New Roman" w:hAnsi="Times New Roman"/>
                <w:sz w:val="18"/>
                <w:szCs w:val="18"/>
                <w:lang w:val="uk-UA"/>
              </w:rPr>
            </w:pPr>
            <w:r w:rsidRPr="00AB7C5C">
              <w:rPr>
                <w:rFonts w:ascii="Times New Roman" w:hAnsi="Times New Roman"/>
                <w:sz w:val="18"/>
                <w:szCs w:val="18"/>
                <w:lang w:val="uk-UA"/>
              </w:rPr>
              <w:t>101,1</w:t>
            </w:r>
          </w:p>
        </w:tc>
        <w:tc>
          <w:tcPr>
            <w:tcW w:w="302"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103,7</w:t>
            </w:r>
          </w:p>
        </w:tc>
        <w:tc>
          <w:tcPr>
            <w:tcW w:w="304" w:type="pct"/>
          </w:tcPr>
          <w:p w:rsidR="00C74F7F" w:rsidRPr="00AB7C5C" w:rsidRDefault="00C74F7F" w:rsidP="00C74F7F">
            <w:pPr>
              <w:jc w:val="center"/>
              <w:rPr>
                <w:rFonts w:ascii="Times New Roman" w:hAnsi="Times New Roman"/>
                <w:sz w:val="18"/>
                <w:szCs w:val="18"/>
                <w:lang w:val="uk-UA"/>
              </w:rPr>
            </w:pPr>
            <w:r w:rsidRPr="00AB7C5C">
              <w:rPr>
                <w:rFonts w:ascii="Times New Roman" w:hAnsi="Times New Roman"/>
                <w:sz w:val="18"/>
                <w:szCs w:val="18"/>
                <w:lang w:val="uk-UA"/>
              </w:rPr>
              <w:t>104,4</w:t>
            </w:r>
          </w:p>
        </w:tc>
      </w:tr>
      <w:tr w:rsidR="00C42692" w:rsidRPr="00AB7C5C" w:rsidTr="00D1612E">
        <w:tc>
          <w:tcPr>
            <w:tcW w:w="150" w:type="pct"/>
            <w:vMerge w:val="restart"/>
          </w:tcPr>
          <w:p w:rsidR="00F47A92" w:rsidRPr="00AB7C5C" w:rsidRDefault="00F47A92" w:rsidP="00F47A92">
            <w:pPr>
              <w:rPr>
                <w:rFonts w:ascii="Times New Roman" w:hAnsi="Times New Roman"/>
                <w:b/>
                <w:sz w:val="18"/>
                <w:szCs w:val="18"/>
                <w:lang w:val="uk-UA"/>
              </w:rPr>
            </w:pPr>
          </w:p>
        </w:tc>
        <w:tc>
          <w:tcPr>
            <w:tcW w:w="591" w:type="pct"/>
            <w:vMerge w:val="restart"/>
          </w:tcPr>
          <w:p w:rsidR="00F47A92" w:rsidRPr="00AB7C5C" w:rsidRDefault="00F47A92" w:rsidP="00F47A92">
            <w:pPr>
              <w:widowControl w:val="0"/>
              <w:rPr>
                <w:rFonts w:ascii="Times New Roman" w:hAnsi="Times New Roman"/>
                <w:b/>
                <w:sz w:val="18"/>
                <w:szCs w:val="18"/>
                <w:lang w:val="uk-UA"/>
              </w:rPr>
            </w:pPr>
          </w:p>
        </w:tc>
        <w:tc>
          <w:tcPr>
            <w:tcW w:w="727" w:type="pct"/>
            <w:vMerge w:val="restart"/>
          </w:tcPr>
          <w:p w:rsidR="00F47A92" w:rsidRPr="00AB7C5C" w:rsidRDefault="00F47A92" w:rsidP="00F47A92">
            <w:pPr>
              <w:rPr>
                <w:rFonts w:ascii="Times New Roman" w:hAnsi="Times New Roman"/>
                <w:sz w:val="18"/>
                <w:szCs w:val="18"/>
                <w:lang w:val="uk-UA" w:eastAsia="en-US"/>
              </w:rPr>
            </w:pPr>
            <w:r w:rsidRPr="00AB7C5C">
              <w:rPr>
                <w:rFonts w:ascii="Times New Roman" w:hAnsi="Times New Roman"/>
                <w:sz w:val="18"/>
                <w:szCs w:val="18"/>
                <w:lang w:val="uk-UA" w:eastAsia="uk-UA"/>
              </w:rPr>
              <w:t xml:space="preserve">3.3. Втілення проекту «На шляху до </w:t>
            </w:r>
            <w:proofErr w:type="spellStart"/>
            <w:r w:rsidRPr="00AB7C5C">
              <w:rPr>
                <w:rFonts w:ascii="Times New Roman" w:hAnsi="Times New Roman"/>
                <w:sz w:val="18"/>
                <w:szCs w:val="18"/>
                <w:lang w:val="uk-UA" w:eastAsia="uk-UA"/>
              </w:rPr>
              <w:t>безбар'єрності</w:t>
            </w:r>
            <w:proofErr w:type="spellEnd"/>
            <w:r w:rsidRPr="00AB7C5C">
              <w:rPr>
                <w:rFonts w:ascii="Times New Roman" w:hAnsi="Times New Roman"/>
                <w:sz w:val="18"/>
                <w:szCs w:val="18"/>
                <w:lang w:val="uk-UA" w:eastAsia="uk-UA"/>
              </w:rPr>
              <w:t>» для людей з порушенням зору в Центральній бібліотеці ім</w:t>
            </w:r>
            <w:proofErr w:type="spellStart"/>
            <w:r w:rsidRPr="00AB7C5C">
              <w:rPr>
                <w:rFonts w:ascii="Times New Roman" w:hAnsi="Times New Roman"/>
                <w:sz w:val="18"/>
                <w:szCs w:val="18"/>
                <w:lang w:val="uk-UA" w:eastAsia="uk-UA"/>
              </w:rPr>
              <w:t>. Т.Г. Шевч</w:t>
            </w:r>
            <w:proofErr w:type="spellEnd"/>
            <w:r w:rsidRPr="00AB7C5C">
              <w:rPr>
                <w:rFonts w:ascii="Times New Roman" w:hAnsi="Times New Roman"/>
                <w:sz w:val="18"/>
                <w:szCs w:val="18"/>
                <w:lang w:val="uk-UA" w:eastAsia="uk-UA"/>
              </w:rPr>
              <w:t>енка для дітей м. Києва, ЦБС Солом’янського району</w:t>
            </w:r>
          </w:p>
        </w:tc>
        <w:tc>
          <w:tcPr>
            <w:tcW w:w="368" w:type="pct"/>
            <w:vMerge w:val="restar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eastAsia="en-US"/>
              </w:rPr>
              <w:t>2019–2020</w:t>
            </w:r>
          </w:p>
        </w:tc>
        <w:tc>
          <w:tcPr>
            <w:tcW w:w="547" w:type="pct"/>
            <w:vMerge w:val="restar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 xml:space="preserve">Центральні міські бібліотеки, Департамент культури виконавчого органу Київської міської ради (Київської міської державної адміністрації), Солом’янська </w:t>
            </w:r>
            <w:r w:rsidRPr="00AB7C5C">
              <w:rPr>
                <w:rFonts w:ascii="Times New Roman" w:hAnsi="Times New Roman"/>
                <w:sz w:val="18"/>
                <w:szCs w:val="18"/>
                <w:lang w:val="uk-UA" w:eastAsia="en-US"/>
              </w:rPr>
              <w:t>районна в місті Києві державна адміністрація</w:t>
            </w:r>
          </w:p>
        </w:tc>
        <w:tc>
          <w:tcPr>
            <w:tcW w:w="437" w:type="pct"/>
            <w:vMerge w:val="restart"/>
          </w:tcPr>
          <w:p w:rsidR="00F47A92" w:rsidRPr="00AB7C5C" w:rsidRDefault="00F47A92" w:rsidP="00F47A92">
            <w:pPr>
              <w:jc w:val="center"/>
              <w:rPr>
                <w:rFonts w:ascii="Times New Roman" w:hAnsi="Times New Roman"/>
                <w:sz w:val="18"/>
                <w:szCs w:val="18"/>
                <w:lang w:val="uk-UA" w:eastAsia="en-US"/>
              </w:rPr>
            </w:pPr>
          </w:p>
          <w:p w:rsidR="00F47A92" w:rsidRPr="00AB7C5C" w:rsidRDefault="00F47A92" w:rsidP="00F47A92">
            <w:pPr>
              <w:jc w:val="center"/>
              <w:rPr>
                <w:rFonts w:ascii="Times New Roman" w:hAnsi="Times New Roman"/>
                <w:sz w:val="18"/>
                <w:szCs w:val="18"/>
                <w:lang w:val="uk-UA" w:eastAsia="en-US"/>
              </w:rPr>
            </w:pPr>
          </w:p>
          <w:p w:rsidR="00F47A92" w:rsidRPr="00AB7C5C" w:rsidRDefault="00F47A92" w:rsidP="00F47A92">
            <w:pPr>
              <w:jc w:val="center"/>
              <w:rPr>
                <w:rFonts w:ascii="Times New Roman" w:hAnsi="Times New Roman"/>
                <w:sz w:val="18"/>
                <w:szCs w:val="18"/>
                <w:lang w:val="uk-UA" w:eastAsia="en-US"/>
              </w:rPr>
            </w:pPr>
          </w:p>
          <w:p w:rsidR="00F47A92" w:rsidRPr="00AB7C5C" w:rsidRDefault="00F47A92" w:rsidP="00F47A92">
            <w:pPr>
              <w:jc w:val="center"/>
              <w:rPr>
                <w:rFonts w:ascii="Times New Roman" w:hAnsi="Times New Roman"/>
                <w:sz w:val="18"/>
                <w:szCs w:val="18"/>
                <w:lang w:val="uk-UA" w:eastAsia="en-US"/>
              </w:rPr>
            </w:pPr>
          </w:p>
          <w:p w:rsidR="00F47A92" w:rsidRPr="00AB7C5C" w:rsidRDefault="00F47A92" w:rsidP="00F47A92">
            <w:pPr>
              <w:jc w:val="center"/>
              <w:rPr>
                <w:rFonts w:ascii="Times New Roman" w:hAnsi="Times New Roman"/>
                <w:sz w:val="18"/>
                <w:szCs w:val="18"/>
                <w:lang w:val="uk-UA" w:eastAsia="en-US"/>
              </w:rPr>
            </w:pPr>
            <w:r w:rsidRPr="00AB7C5C">
              <w:rPr>
                <w:rFonts w:ascii="Times New Roman" w:hAnsi="Times New Roman"/>
                <w:sz w:val="18"/>
                <w:szCs w:val="18"/>
                <w:lang w:val="uk-UA" w:eastAsia="en-US"/>
              </w:rPr>
              <w:t>Бюджет м. Києва</w:t>
            </w:r>
          </w:p>
          <w:p w:rsidR="00F47A92" w:rsidRPr="00AB7C5C" w:rsidRDefault="00F47A92" w:rsidP="00F47A92">
            <w:pPr>
              <w:jc w:val="center"/>
              <w:rPr>
                <w:rFonts w:ascii="Times New Roman" w:hAnsi="Times New Roman"/>
                <w:sz w:val="18"/>
                <w:szCs w:val="18"/>
                <w:lang w:val="uk-UA" w:eastAsia="en-US"/>
              </w:rPr>
            </w:pPr>
          </w:p>
          <w:p w:rsidR="00F47A92" w:rsidRPr="00AB7C5C" w:rsidRDefault="00F47A92" w:rsidP="00F47A92">
            <w:pPr>
              <w:jc w:val="center"/>
              <w:rPr>
                <w:rFonts w:ascii="Times New Roman" w:hAnsi="Times New Roman"/>
                <w:sz w:val="18"/>
                <w:szCs w:val="18"/>
                <w:lang w:val="uk-UA" w:eastAsia="en-US"/>
              </w:rPr>
            </w:pPr>
          </w:p>
          <w:p w:rsidR="00F47A92" w:rsidRPr="00AB7C5C" w:rsidRDefault="00F47A92" w:rsidP="00F47A92">
            <w:pPr>
              <w:jc w:val="center"/>
              <w:rPr>
                <w:rFonts w:ascii="Times New Roman" w:hAnsi="Times New Roman"/>
                <w:b/>
                <w:sz w:val="18"/>
                <w:szCs w:val="18"/>
                <w:lang w:val="uk-UA"/>
              </w:rPr>
            </w:pPr>
            <w:r w:rsidRPr="00AB7C5C">
              <w:rPr>
                <w:rFonts w:ascii="Times New Roman" w:hAnsi="Times New Roman"/>
                <w:sz w:val="18"/>
                <w:szCs w:val="18"/>
                <w:lang w:val="uk-UA" w:eastAsia="en-US"/>
              </w:rPr>
              <w:t>Залучені кошти</w:t>
            </w:r>
          </w:p>
        </w:tc>
        <w:tc>
          <w:tcPr>
            <w:tcW w:w="536" w:type="pct"/>
            <w:vMerge w:val="restart"/>
          </w:tcPr>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Всього: 380,0</w:t>
            </w:r>
          </w:p>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2019 – 360,0</w:t>
            </w:r>
          </w:p>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 xml:space="preserve">2020 – 20,0 </w:t>
            </w:r>
          </w:p>
          <w:p w:rsidR="00F47A92" w:rsidRPr="00AB7C5C" w:rsidRDefault="00F47A92" w:rsidP="00F47A92">
            <w:pPr>
              <w:rPr>
                <w:rFonts w:ascii="Times New Roman" w:hAnsi="Times New Roman"/>
                <w:sz w:val="18"/>
                <w:szCs w:val="18"/>
                <w:lang w:val="uk-UA"/>
              </w:rPr>
            </w:pPr>
          </w:p>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Всього: 80,0</w:t>
            </w:r>
          </w:p>
          <w:p w:rsidR="00F47A92" w:rsidRPr="00AB7C5C" w:rsidRDefault="00F47A92" w:rsidP="00F47A92">
            <w:pPr>
              <w:rPr>
                <w:rFonts w:ascii="Times New Roman" w:hAnsi="Times New Roman"/>
                <w:sz w:val="18"/>
                <w:szCs w:val="18"/>
                <w:lang w:val="en-US"/>
              </w:rPr>
            </w:pPr>
            <w:r w:rsidRPr="00AB7C5C">
              <w:rPr>
                <w:rFonts w:ascii="Times New Roman" w:hAnsi="Times New Roman"/>
                <w:sz w:val="18"/>
                <w:szCs w:val="18"/>
                <w:lang w:val="uk-UA"/>
              </w:rPr>
              <w:t>2019 – 60,0</w:t>
            </w:r>
          </w:p>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 xml:space="preserve">2020 – 20,0 </w:t>
            </w:r>
          </w:p>
          <w:p w:rsidR="00F47A92" w:rsidRPr="00AB7C5C" w:rsidRDefault="00F47A92" w:rsidP="00F47A92">
            <w:pPr>
              <w:rPr>
                <w:rFonts w:ascii="Times New Roman" w:hAnsi="Times New Roman"/>
                <w:sz w:val="18"/>
                <w:szCs w:val="18"/>
                <w:lang w:val="uk-UA"/>
              </w:rPr>
            </w:pPr>
          </w:p>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Всього: 300,0</w:t>
            </w:r>
          </w:p>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2019 – 300,0</w:t>
            </w:r>
          </w:p>
        </w:tc>
        <w:tc>
          <w:tcPr>
            <w:tcW w:w="758" w:type="pct"/>
          </w:tcPr>
          <w:p w:rsidR="00F47A92" w:rsidRPr="00AB7C5C" w:rsidRDefault="00F47A92" w:rsidP="00F47A92">
            <w:pPr>
              <w:rPr>
                <w:rFonts w:ascii="Times New Roman" w:hAnsi="Times New Roman"/>
                <w:b/>
                <w:sz w:val="18"/>
                <w:szCs w:val="18"/>
                <w:lang w:val="uk-UA" w:eastAsia="en-US"/>
              </w:rPr>
            </w:pPr>
            <w:r w:rsidRPr="00AB7C5C">
              <w:rPr>
                <w:rFonts w:ascii="Times New Roman" w:hAnsi="Times New Roman"/>
                <w:b/>
                <w:sz w:val="18"/>
                <w:szCs w:val="18"/>
                <w:lang w:val="uk-UA" w:eastAsia="en-US"/>
              </w:rPr>
              <w:t>витрат:</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eastAsia="uk-UA"/>
              </w:rPr>
            </w:pPr>
          </w:p>
        </w:tc>
        <w:tc>
          <w:tcPr>
            <w:tcW w:w="368" w:type="pct"/>
            <w:vMerge/>
          </w:tcPr>
          <w:p w:rsidR="00F47A92" w:rsidRPr="00AB7C5C" w:rsidRDefault="00F47A92" w:rsidP="00F47A92">
            <w:pPr>
              <w:jc w:val="center"/>
              <w:rPr>
                <w:rFonts w:ascii="Times New Roman" w:hAnsi="Times New Roman"/>
                <w:sz w:val="18"/>
                <w:szCs w:val="18"/>
                <w:lang w:val="uk-UA" w:eastAsia="en-US"/>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sz w:val="18"/>
                <w:szCs w:val="18"/>
                <w:lang w:val="uk-UA" w:eastAsia="en-US"/>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360,0</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20,0</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eastAsia="uk-UA"/>
              </w:rPr>
            </w:pPr>
          </w:p>
        </w:tc>
        <w:tc>
          <w:tcPr>
            <w:tcW w:w="368" w:type="pct"/>
            <w:vMerge/>
          </w:tcPr>
          <w:p w:rsidR="00F47A92" w:rsidRPr="00AB7C5C" w:rsidRDefault="00F47A92" w:rsidP="00F47A92">
            <w:pPr>
              <w:jc w:val="center"/>
              <w:rPr>
                <w:rFonts w:ascii="Times New Roman" w:hAnsi="Times New Roman"/>
                <w:sz w:val="18"/>
                <w:szCs w:val="18"/>
                <w:lang w:val="uk-UA" w:eastAsia="en-US"/>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sz w:val="18"/>
                <w:szCs w:val="18"/>
                <w:lang w:val="uk-UA" w:eastAsia="en-US"/>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b/>
                <w:sz w:val="18"/>
                <w:szCs w:val="18"/>
                <w:lang w:val="uk-UA" w:eastAsia="en-US"/>
              </w:rPr>
            </w:pPr>
            <w:r w:rsidRPr="00AB7C5C">
              <w:rPr>
                <w:rFonts w:ascii="Times New Roman" w:hAnsi="Times New Roman"/>
                <w:b/>
                <w:sz w:val="18"/>
                <w:szCs w:val="18"/>
                <w:lang w:val="uk-UA" w:eastAsia="en-US"/>
              </w:rPr>
              <w:t>продукту:</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eastAsia="uk-UA"/>
              </w:rPr>
            </w:pPr>
          </w:p>
        </w:tc>
        <w:tc>
          <w:tcPr>
            <w:tcW w:w="368" w:type="pct"/>
            <w:vMerge/>
          </w:tcPr>
          <w:p w:rsidR="00F47A92" w:rsidRPr="00AB7C5C" w:rsidRDefault="00F47A92" w:rsidP="00F47A92">
            <w:pPr>
              <w:jc w:val="center"/>
              <w:rPr>
                <w:rFonts w:ascii="Times New Roman" w:hAnsi="Times New Roman"/>
                <w:sz w:val="18"/>
                <w:szCs w:val="18"/>
                <w:lang w:val="uk-UA" w:eastAsia="en-US"/>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sz w:val="18"/>
                <w:szCs w:val="18"/>
                <w:lang w:val="uk-UA" w:eastAsia="en-US"/>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обладнання,  од.</w:t>
            </w:r>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11</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w:t>
            </w:r>
          </w:p>
        </w:tc>
      </w:tr>
      <w:tr w:rsidR="000D078C" w:rsidRPr="00AB7C5C" w:rsidTr="00D1612E">
        <w:tc>
          <w:tcPr>
            <w:tcW w:w="150" w:type="pct"/>
            <w:vMerge/>
          </w:tcPr>
          <w:p w:rsidR="000D078C" w:rsidRPr="00AB7C5C" w:rsidRDefault="000D078C" w:rsidP="000D078C">
            <w:pPr>
              <w:rPr>
                <w:rFonts w:ascii="Times New Roman" w:hAnsi="Times New Roman"/>
                <w:b/>
                <w:sz w:val="18"/>
                <w:szCs w:val="18"/>
                <w:lang w:val="uk-UA"/>
              </w:rPr>
            </w:pPr>
          </w:p>
        </w:tc>
        <w:tc>
          <w:tcPr>
            <w:tcW w:w="591" w:type="pct"/>
            <w:vMerge/>
          </w:tcPr>
          <w:p w:rsidR="000D078C" w:rsidRPr="00AB7C5C" w:rsidRDefault="000D078C" w:rsidP="000D078C">
            <w:pPr>
              <w:widowControl w:val="0"/>
              <w:rPr>
                <w:rFonts w:ascii="Times New Roman" w:hAnsi="Times New Roman"/>
                <w:b/>
                <w:sz w:val="18"/>
                <w:szCs w:val="18"/>
                <w:lang w:val="uk-UA"/>
              </w:rPr>
            </w:pPr>
          </w:p>
        </w:tc>
        <w:tc>
          <w:tcPr>
            <w:tcW w:w="727" w:type="pct"/>
            <w:vMerge/>
          </w:tcPr>
          <w:p w:rsidR="000D078C" w:rsidRPr="00AB7C5C" w:rsidRDefault="000D078C" w:rsidP="000D078C">
            <w:pPr>
              <w:rPr>
                <w:rFonts w:ascii="Times New Roman" w:hAnsi="Times New Roman"/>
                <w:sz w:val="18"/>
                <w:szCs w:val="18"/>
                <w:lang w:val="uk-UA" w:eastAsia="uk-UA"/>
              </w:rPr>
            </w:pPr>
          </w:p>
        </w:tc>
        <w:tc>
          <w:tcPr>
            <w:tcW w:w="368" w:type="pct"/>
            <w:vMerge/>
          </w:tcPr>
          <w:p w:rsidR="000D078C" w:rsidRPr="00AB7C5C" w:rsidRDefault="000D078C" w:rsidP="000D078C">
            <w:pPr>
              <w:jc w:val="center"/>
              <w:rPr>
                <w:rFonts w:ascii="Times New Roman" w:hAnsi="Times New Roman"/>
                <w:sz w:val="18"/>
                <w:szCs w:val="18"/>
                <w:lang w:val="uk-UA" w:eastAsia="en-US"/>
              </w:rPr>
            </w:pPr>
          </w:p>
        </w:tc>
        <w:tc>
          <w:tcPr>
            <w:tcW w:w="547" w:type="pct"/>
            <w:vMerge/>
          </w:tcPr>
          <w:p w:rsidR="000D078C" w:rsidRPr="00AB7C5C" w:rsidRDefault="000D078C" w:rsidP="000D078C">
            <w:pPr>
              <w:jc w:val="center"/>
              <w:rPr>
                <w:rFonts w:ascii="Times New Roman" w:hAnsi="Times New Roman"/>
                <w:sz w:val="18"/>
                <w:szCs w:val="18"/>
                <w:lang w:val="uk-UA"/>
              </w:rPr>
            </w:pPr>
          </w:p>
        </w:tc>
        <w:tc>
          <w:tcPr>
            <w:tcW w:w="437" w:type="pct"/>
            <w:vMerge/>
          </w:tcPr>
          <w:p w:rsidR="000D078C" w:rsidRPr="00AB7C5C" w:rsidRDefault="000D078C" w:rsidP="000D078C">
            <w:pPr>
              <w:rPr>
                <w:rFonts w:ascii="Times New Roman" w:hAnsi="Times New Roman"/>
                <w:sz w:val="18"/>
                <w:szCs w:val="18"/>
                <w:lang w:val="uk-UA" w:eastAsia="en-US"/>
              </w:rPr>
            </w:pPr>
          </w:p>
        </w:tc>
        <w:tc>
          <w:tcPr>
            <w:tcW w:w="536" w:type="pct"/>
            <w:vMerge/>
          </w:tcPr>
          <w:p w:rsidR="000D078C" w:rsidRPr="00AB7C5C" w:rsidRDefault="000D078C" w:rsidP="000D078C">
            <w:pPr>
              <w:rPr>
                <w:rFonts w:ascii="Times New Roman" w:hAnsi="Times New Roman"/>
                <w:sz w:val="18"/>
                <w:szCs w:val="18"/>
                <w:lang w:val="uk-UA"/>
              </w:rPr>
            </w:pPr>
          </w:p>
        </w:tc>
        <w:tc>
          <w:tcPr>
            <w:tcW w:w="758" w:type="pct"/>
          </w:tcPr>
          <w:p w:rsidR="000D078C" w:rsidRPr="00AB7C5C" w:rsidRDefault="000D078C" w:rsidP="000D078C">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кількість </w:t>
            </w:r>
            <w:proofErr w:type="spellStart"/>
            <w:r w:rsidRPr="00AB7C5C">
              <w:rPr>
                <w:rFonts w:ascii="Times New Roman" w:hAnsi="Times New Roman"/>
                <w:sz w:val="18"/>
                <w:szCs w:val="18"/>
                <w:lang w:val="uk-UA" w:eastAsia="en-US"/>
              </w:rPr>
              <w:t>відвідувачів-</w:t>
            </w:r>
            <w:proofErr w:type="spellEnd"/>
            <w:r w:rsidRPr="00AB7C5C">
              <w:rPr>
                <w:rFonts w:ascii="Times New Roman" w:hAnsi="Times New Roman"/>
                <w:sz w:val="18"/>
                <w:szCs w:val="18"/>
                <w:lang w:val="uk-UA" w:eastAsia="uk-UA"/>
              </w:rPr>
              <w:t xml:space="preserve"> людей з порушенням зору, осіб</w:t>
            </w:r>
          </w:p>
        </w:tc>
        <w:tc>
          <w:tcPr>
            <w:tcW w:w="280"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200</w:t>
            </w:r>
          </w:p>
        </w:tc>
        <w:tc>
          <w:tcPr>
            <w:tcW w:w="302"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250</w:t>
            </w:r>
          </w:p>
        </w:tc>
        <w:tc>
          <w:tcPr>
            <w:tcW w:w="304"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300</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eastAsia="uk-UA"/>
              </w:rPr>
            </w:pPr>
          </w:p>
        </w:tc>
        <w:tc>
          <w:tcPr>
            <w:tcW w:w="368" w:type="pct"/>
            <w:vMerge/>
          </w:tcPr>
          <w:p w:rsidR="00F47A92" w:rsidRPr="00AB7C5C" w:rsidRDefault="00F47A92" w:rsidP="00F47A92">
            <w:pPr>
              <w:jc w:val="center"/>
              <w:rPr>
                <w:rFonts w:ascii="Times New Roman" w:hAnsi="Times New Roman"/>
                <w:sz w:val="18"/>
                <w:szCs w:val="18"/>
                <w:lang w:val="uk-UA" w:eastAsia="en-US"/>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sz w:val="18"/>
                <w:szCs w:val="18"/>
                <w:lang w:val="uk-UA" w:eastAsia="en-US"/>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eastAsia="en-US"/>
              </w:rPr>
            </w:pPr>
            <w:r w:rsidRPr="00AB7C5C">
              <w:rPr>
                <w:rFonts w:ascii="Times New Roman" w:hAnsi="Times New Roman"/>
                <w:b/>
                <w:sz w:val="18"/>
                <w:szCs w:val="18"/>
                <w:lang w:val="uk-UA" w:eastAsia="en-US"/>
              </w:rPr>
              <w:t>ефективності</w:t>
            </w:r>
            <w:r w:rsidRPr="00AB7C5C">
              <w:rPr>
                <w:rFonts w:ascii="Times New Roman" w:hAnsi="Times New Roman"/>
                <w:sz w:val="18"/>
                <w:szCs w:val="18"/>
                <w:lang w:val="uk-UA" w:eastAsia="en-US"/>
              </w:rPr>
              <w:t>:</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eastAsia="uk-UA"/>
              </w:rPr>
            </w:pPr>
          </w:p>
        </w:tc>
        <w:tc>
          <w:tcPr>
            <w:tcW w:w="368" w:type="pct"/>
            <w:vMerge/>
          </w:tcPr>
          <w:p w:rsidR="00F47A92" w:rsidRPr="00AB7C5C" w:rsidRDefault="00F47A92" w:rsidP="00F47A92">
            <w:pPr>
              <w:jc w:val="center"/>
              <w:rPr>
                <w:rFonts w:ascii="Times New Roman" w:hAnsi="Times New Roman"/>
                <w:sz w:val="18"/>
                <w:szCs w:val="18"/>
                <w:lang w:val="uk-UA" w:eastAsia="en-US"/>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sz w:val="18"/>
                <w:szCs w:val="18"/>
                <w:lang w:val="uk-UA" w:eastAsia="en-US"/>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середні витрати на придбання одиниці обладнання, тис. </w:t>
            </w:r>
            <w:proofErr w:type="spellStart"/>
            <w:r w:rsidRPr="00AB7C5C">
              <w:rPr>
                <w:rFonts w:ascii="Times New Roman" w:hAnsi="Times New Roman"/>
                <w:sz w:val="18"/>
                <w:szCs w:val="18"/>
                <w:lang w:val="uk-UA" w:eastAsia="en-US"/>
              </w:rPr>
              <w:t>грн</w:t>
            </w:r>
            <w:proofErr w:type="spellEnd"/>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32,73</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20,0</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eastAsia="uk-UA"/>
              </w:rPr>
            </w:pPr>
          </w:p>
        </w:tc>
        <w:tc>
          <w:tcPr>
            <w:tcW w:w="368" w:type="pct"/>
            <w:vMerge/>
          </w:tcPr>
          <w:p w:rsidR="00F47A92" w:rsidRPr="00AB7C5C" w:rsidRDefault="00F47A92" w:rsidP="00F47A92">
            <w:pPr>
              <w:jc w:val="center"/>
              <w:rPr>
                <w:rFonts w:ascii="Times New Roman" w:hAnsi="Times New Roman"/>
                <w:sz w:val="18"/>
                <w:szCs w:val="18"/>
                <w:lang w:val="uk-UA" w:eastAsia="en-US"/>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sz w:val="18"/>
                <w:szCs w:val="18"/>
                <w:lang w:val="uk-UA" w:eastAsia="en-US"/>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b/>
                <w:sz w:val="18"/>
                <w:szCs w:val="18"/>
                <w:lang w:val="uk-UA" w:eastAsia="en-US"/>
              </w:rPr>
            </w:pPr>
            <w:r w:rsidRPr="00AB7C5C">
              <w:rPr>
                <w:rFonts w:ascii="Times New Roman" w:hAnsi="Times New Roman"/>
                <w:b/>
                <w:sz w:val="18"/>
                <w:szCs w:val="18"/>
                <w:lang w:val="uk-UA" w:eastAsia="en-US"/>
              </w:rPr>
              <w:t>якості:</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0D078C" w:rsidRPr="00AB7C5C" w:rsidTr="00D1612E">
        <w:tc>
          <w:tcPr>
            <w:tcW w:w="150" w:type="pct"/>
            <w:vMerge/>
          </w:tcPr>
          <w:p w:rsidR="000D078C" w:rsidRPr="00AB7C5C" w:rsidRDefault="000D078C" w:rsidP="000D078C">
            <w:pPr>
              <w:rPr>
                <w:rFonts w:ascii="Times New Roman" w:hAnsi="Times New Roman"/>
                <w:b/>
                <w:sz w:val="18"/>
                <w:szCs w:val="18"/>
                <w:lang w:val="uk-UA"/>
              </w:rPr>
            </w:pPr>
          </w:p>
        </w:tc>
        <w:tc>
          <w:tcPr>
            <w:tcW w:w="591" w:type="pct"/>
            <w:vMerge/>
          </w:tcPr>
          <w:p w:rsidR="000D078C" w:rsidRPr="00AB7C5C" w:rsidRDefault="000D078C" w:rsidP="000D078C">
            <w:pPr>
              <w:widowControl w:val="0"/>
              <w:rPr>
                <w:rFonts w:ascii="Times New Roman" w:hAnsi="Times New Roman"/>
                <w:b/>
                <w:sz w:val="18"/>
                <w:szCs w:val="18"/>
                <w:lang w:val="uk-UA"/>
              </w:rPr>
            </w:pPr>
          </w:p>
        </w:tc>
        <w:tc>
          <w:tcPr>
            <w:tcW w:w="727" w:type="pct"/>
            <w:vMerge/>
          </w:tcPr>
          <w:p w:rsidR="000D078C" w:rsidRPr="00AB7C5C" w:rsidRDefault="000D078C" w:rsidP="000D078C">
            <w:pPr>
              <w:rPr>
                <w:rFonts w:ascii="Times New Roman" w:hAnsi="Times New Roman"/>
                <w:sz w:val="18"/>
                <w:szCs w:val="18"/>
                <w:lang w:val="uk-UA" w:eastAsia="uk-UA"/>
              </w:rPr>
            </w:pPr>
          </w:p>
        </w:tc>
        <w:tc>
          <w:tcPr>
            <w:tcW w:w="368" w:type="pct"/>
            <w:vMerge/>
          </w:tcPr>
          <w:p w:rsidR="000D078C" w:rsidRPr="00AB7C5C" w:rsidRDefault="000D078C" w:rsidP="000D078C">
            <w:pPr>
              <w:jc w:val="center"/>
              <w:rPr>
                <w:rFonts w:ascii="Times New Roman" w:hAnsi="Times New Roman"/>
                <w:sz w:val="18"/>
                <w:szCs w:val="18"/>
                <w:lang w:val="uk-UA" w:eastAsia="en-US"/>
              </w:rPr>
            </w:pPr>
          </w:p>
        </w:tc>
        <w:tc>
          <w:tcPr>
            <w:tcW w:w="547" w:type="pct"/>
            <w:vMerge/>
          </w:tcPr>
          <w:p w:rsidR="000D078C" w:rsidRPr="00AB7C5C" w:rsidRDefault="000D078C" w:rsidP="000D078C">
            <w:pPr>
              <w:jc w:val="center"/>
              <w:rPr>
                <w:rFonts w:ascii="Times New Roman" w:hAnsi="Times New Roman"/>
                <w:sz w:val="18"/>
                <w:szCs w:val="18"/>
                <w:lang w:val="uk-UA"/>
              </w:rPr>
            </w:pPr>
          </w:p>
        </w:tc>
        <w:tc>
          <w:tcPr>
            <w:tcW w:w="437" w:type="pct"/>
            <w:vMerge/>
          </w:tcPr>
          <w:p w:rsidR="000D078C" w:rsidRPr="00AB7C5C" w:rsidRDefault="000D078C" w:rsidP="000D078C">
            <w:pPr>
              <w:rPr>
                <w:rFonts w:ascii="Times New Roman" w:hAnsi="Times New Roman"/>
                <w:sz w:val="18"/>
                <w:szCs w:val="18"/>
                <w:lang w:val="uk-UA" w:eastAsia="en-US"/>
              </w:rPr>
            </w:pPr>
          </w:p>
        </w:tc>
        <w:tc>
          <w:tcPr>
            <w:tcW w:w="536" w:type="pct"/>
            <w:vMerge/>
          </w:tcPr>
          <w:p w:rsidR="000D078C" w:rsidRPr="00AB7C5C" w:rsidRDefault="000D078C" w:rsidP="000D078C">
            <w:pPr>
              <w:rPr>
                <w:rFonts w:ascii="Times New Roman" w:hAnsi="Times New Roman"/>
                <w:sz w:val="18"/>
                <w:szCs w:val="18"/>
                <w:lang w:val="uk-UA"/>
              </w:rPr>
            </w:pPr>
          </w:p>
        </w:tc>
        <w:tc>
          <w:tcPr>
            <w:tcW w:w="758" w:type="pct"/>
          </w:tcPr>
          <w:p w:rsidR="000D078C" w:rsidRPr="00AB7C5C" w:rsidRDefault="000D078C" w:rsidP="000D078C">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динаміка </w:t>
            </w:r>
            <w:proofErr w:type="spellStart"/>
            <w:r w:rsidRPr="00AB7C5C">
              <w:rPr>
                <w:rFonts w:ascii="Times New Roman" w:hAnsi="Times New Roman"/>
                <w:sz w:val="18"/>
                <w:szCs w:val="18"/>
                <w:lang w:val="uk-UA" w:eastAsia="en-US"/>
              </w:rPr>
              <w:t>відвідувачів-</w:t>
            </w:r>
            <w:proofErr w:type="spellEnd"/>
            <w:r w:rsidRPr="00AB7C5C">
              <w:rPr>
                <w:rFonts w:ascii="Times New Roman" w:hAnsi="Times New Roman"/>
                <w:sz w:val="18"/>
                <w:szCs w:val="18"/>
                <w:lang w:val="uk-UA" w:eastAsia="uk-UA"/>
              </w:rPr>
              <w:t xml:space="preserve"> людей з порушенням зору, осіб, %</w:t>
            </w:r>
          </w:p>
        </w:tc>
        <w:tc>
          <w:tcPr>
            <w:tcW w:w="280"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100</w:t>
            </w:r>
          </w:p>
        </w:tc>
        <w:tc>
          <w:tcPr>
            <w:tcW w:w="302"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125</w:t>
            </w:r>
          </w:p>
        </w:tc>
        <w:tc>
          <w:tcPr>
            <w:tcW w:w="304"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120</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eastAsia="uk-UA"/>
              </w:rPr>
            </w:pPr>
          </w:p>
        </w:tc>
        <w:tc>
          <w:tcPr>
            <w:tcW w:w="368" w:type="pct"/>
            <w:vMerge/>
          </w:tcPr>
          <w:p w:rsidR="00F47A92" w:rsidRPr="00AB7C5C" w:rsidRDefault="00F47A92" w:rsidP="00F47A92">
            <w:pPr>
              <w:jc w:val="center"/>
              <w:rPr>
                <w:rFonts w:ascii="Times New Roman" w:hAnsi="Times New Roman"/>
                <w:sz w:val="18"/>
                <w:szCs w:val="18"/>
                <w:lang w:val="uk-UA" w:eastAsia="en-US"/>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sz w:val="18"/>
                <w:szCs w:val="18"/>
                <w:lang w:val="uk-UA" w:eastAsia="en-US"/>
              </w:rPr>
            </w:pPr>
          </w:p>
        </w:tc>
        <w:tc>
          <w:tcPr>
            <w:tcW w:w="536" w:type="pct"/>
            <w:vMerge/>
          </w:tcPr>
          <w:p w:rsidR="00F47A92" w:rsidRPr="00AB7C5C" w:rsidRDefault="00F47A92" w:rsidP="00F47A92">
            <w:pPr>
              <w:rPr>
                <w:rFonts w:ascii="Times New Roman" w:hAnsi="Times New Roman"/>
                <w:sz w:val="18"/>
                <w:szCs w:val="18"/>
                <w:lang w:val="uk-UA"/>
              </w:rPr>
            </w:pPr>
          </w:p>
        </w:tc>
        <w:tc>
          <w:tcPr>
            <w:tcW w:w="1644" w:type="pct"/>
            <w:gridSpan w:val="4"/>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eastAsia="en-US"/>
              </w:rPr>
              <w:t>збільшення відвідуваності бібліотек особами з порушенням зору</w:t>
            </w:r>
          </w:p>
        </w:tc>
      </w:tr>
      <w:tr w:rsidR="00C42692" w:rsidRPr="00AB7C5C" w:rsidTr="00D1612E">
        <w:tc>
          <w:tcPr>
            <w:tcW w:w="150" w:type="pct"/>
            <w:vMerge w:val="restart"/>
          </w:tcPr>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4.</w:t>
            </w:r>
          </w:p>
        </w:tc>
        <w:tc>
          <w:tcPr>
            <w:tcW w:w="591" w:type="pct"/>
            <w:vMerge w:val="restart"/>
          </w:tcPr>
          <w:p w:rsidR="00F47A92" w:rsidRPr="00AB7C5C" w:rsidRDefault="00F47A92" w:rsidP="00F47A92">
            <w:pPr>
              <w:rPr>
                <w:rFonts w:ascii="Times New Roman" w:hAnsi="Times New Roman"/>
                <w:b/>
                <w:sz w:val="18"/>
                <w:szCs w:val="18"/>
                <w:lang w:val="uk-UA" w:eastAsia="en-US"/>
              </w:rPr>
            </w:pPr>
            <w:r w:rsidRPr="00AB7C5C">
              <w:rPr>
                <w:rFonts w:ascii="Times New Roman" w:hAnsi="Times New Roman"/>
                <w:sz w:val="18"/>
                <w:szCs w:val="18"/>
                <w:lang w:val="uk-UA" w:eastAsia="en-US"/>
              </w:rPr>
              <w:t>Підтримка та просування читання. Отримання Києвом статусу ЮНЕСКО «Всесвітня книжкова столиця – 2022»</w:t>
            </w:r>
          </w:p>
        </w:tc>
        <w:tc>
          <w:tcPr>
            <w:tcW w:w="727" w:type="pct"/>
            <w:vMerge w:val="restart"/>
          </w:tcPr>
          <w:p w:rsidR="00F47A92" w:rsidRPr="00AB7C5C" w:rsidRDefault="00F47A92" w:rsidP="00F47A92">
            <w:pPr>
              <w:outlineLvl w:val="0"/>
              <w:rPr>
                <w:rFonts w:ascii="Times New Roman" w:hAnsi="Times New Roman"/>
                <w:kern w:val="36"/>
                <w:sz w:val="18"/>
                <w:szCs w:val="18"/>
                <w:lang w:val="uk-UA" w:eastAsia="uk-UA"/>
              </w:rPr>
            </w:pPr>
            <w:r w:rsidRPr="00AB7C5C">
              <w:rPr>
                <w:rFonts w:ascii="Times New Roman" w:hAnsi="Times New Roman"/>
                <w:kern w:val="36"/>
                <w:sz w:val="18"/>
                <w:szCs w:val="18"/>
                <w:lang w:val="uk-UA" w:eastAsia="uk-UA"/>
              </w:rPr>
              <w:t>4.1. Проведення конкурсу з відбору кращої креативної ідеї з метою отримання Києвом статусу ЮНЕСКО «Всесвітня столиця книги – 2022»</w:t>
            </w:r>
          </w:p>
        </w:tc>
        <w:tc>
          <w:tcPr>
            <w:tcW w:w="368" w:type="pct"/>
            <w:vMerge w:val="restart"/>
          </w:tcPr>
          <w:p w:rsidR="00F47A92" w:rsidRPr="00AB7C5C" w:rsidRDefault="00F47A92" w:rsidP="00F47A92">
            <w:pPr>
              <w:jc w:val="center"/>
              <w:rPr>
                <w:rFonts w:ascii="Times New Roman" w:hAnsi="Times New Roman"/>
                <w:sz w:val="18"/>
                <w:szCs w:val="18"/>
                <w:lang w:val="uk-UA" w:eastAsia="uk-UA"/>
              </w:rPr>
            </w:pPr>
            <w:r w:rsidRPr="00AB7C5C">
              <w:rPr>
                <w:rFonts w:ascii="Times New Roman" w:hAnsi="Times New Roman"/>
                <w:sz w:val="18"/>
                <w:szCs w:val="18"/>
                <w:lang w:val="uk-UA" w:eastAsia="uk-UA"/>
              </w:rPr>
              <w:t>2019–2021</w:t>
            </w:r>
          </w:p>
        </w:tc>
        <w:tc>
          <w:tcPr>
            <w:tcW w:w="547" w:type="pct"/>
            <w:vMerge w:val="restart"/>
          </w:tcPr>
          <w:p w:rsidR="00F47A92" w:rsidRPr="00AB7C5C" w:rsidRDefault="00F47A92" w:rsidP="00F47A92">
            <w:pPr>
              <w:jc w:val="center"/>
              <w:rPr>
                <w:rFonts w:ascii="Times New Roman" w:hAnsi="Times New Roman"/>
                <w:sz w:val="18"/>
                <w:szCs w:val="18"/>
                <w:lang w:val="uk-UA" w:eastAsia="en-US"/>
              </w:rPr>
            </w:pPr>
            <w:r w:rsidRPr="00AB7C5C">
              <w:rPr>
                <w:rFonts w:ascii="Times New Roman" w:hAnsi="Times New Roman"/>
                <w:sz w:val="18"/>
                <w:szCs w:val="18"/>
                <w:lang w:val="uk-UA" w:eastAsia="en-US"/>
              </w:rPr>
              <w:t xml:space="preserve">Департамент культури виконавчого органу Київської міської ради (Київської міської державної адміністрації), Департамент суспільних комунікацій виконавчого органу Київської міської ради (Київської міської державної адміністрації), Департамент освіти і науки виконавчого органу Київської міської ради </w:t>
            </w:r>
            <w:r w:rsidRPr="00AB7C5C">
              <w:rPr>
                <w:rFonts w:ascii="Times New Roman" w:hAnsi="Times New Roman"/>
                <w:sz w:val="18"/>
                <w:szCs w:val="18"/>
                <w:lang w:val="uk-UA" w:eastAsia="en-US"/>
              </w:rPr>
              <w:lastRenderedPageBreak/>
              <w:t>(Київської міської державної адміністрації)</w:t>
            </w:r>
          </w:p>
        </w:tc>
        <w:tc>
          <w:tcPr>
            <w:tcW w:w="437" w:type="pct"/>
            <w:vMerge w:val="restart"/>
          </w:tcPr>
          <w:p w:rsidR="00F47A92" w:rsidRPr="00AB7C5C" w:rsidRDefault="00F47A92" w:rsidP="00F47A92">
            <w:pPr>
              <w:jc w:val="center"/>
              <w:rPr>
                <w:rFonts w:ascii="Times New Roman" w:hAnsi="Times New Roman"/>
                <w:sz w:val="18"/>
                <w:szCs w:val="18"/>
                <w:lang w:val="uk-UA" w:eastAsia="uk-UA"/>
              </w:rPr>
            </w:pPr>
            <w:r w:rsidRPr="00AB7C5C">
              <w:rPr>
                <w:rFonts w:ascii="Times New Roman" w:hAnsi="Times New Roman"/>
                <w:sz w:val="18"/>
                <w:szCs w:val="18"/>
                <w:lang w:val="uk-UA" w:eastAsia="uk-UA"/>
              </w:rPr>
              <w:lastRenderedPageBreak/>
              <w:t>Бюджет м. Києва</w:t>
            </w:r>
          </w:p>
        </w:tc>
        <w:tc>
          <w:tcPr>
            <w:tcW w:w="536" w:type="pct"/>
            <w:vMerge w:val="restart"/>
          </w:tcPr>
          <w:p w:rsidR="00F47A92" w:rsidRPr="00AB7C5C" w:rsidRDefault="00F47A92" w:rsidP="00F47A92">
            <w:pPr>
              <w:widowControl w:val="0"/>
              <w:rPr>
                <w:rFonts w:ascii="Times New Roman" w:hAnsi="Times New Roman"/>
                <w:sz w:val="18"/>
                <w:szCs w:val="18"/>
                <w:lang w:val="uk-UA"/>
              </w:rPr>
            </w:pPr>
            <w:r w:rsidRPr="00AB7C5C">
              <w:rPr>
                <w:rFonts w:ascii="Times New Roman" w:hAnsi="Times New Roman"/>
                <w:sz w:val="18"/>
                <w:szCs w:val="18"/>
                <w:lang w:val="uk-UA"/>
              </w:rPr>
              <w:t>Всього: 3000,0</w:t>
            </w:r>
          </w:p>
          <w:p w:rsidR="00F47A92" w:rsidRPr="00AB7C5C" w:rsidRDefault="00F47A92" w:rsidP="00F47A92">
            <w:pPr>
              <w:widowControl w:val="0"/>
              <w:rPr>
                <w:rFonts w:ascii="Times New Roman" w:hAnsi="Times New Roman"/>
                <w:sz w:val="18"/>
                <w:szCs w:val="18"/>
                <w:lang w:val="uk-UA"/>
              </w:rPr>
            </w:pPr>
            <w:r w:rsidRPr="00AB7C5C">
              <w:rPr>
                <w:rFonts w:ascii="Times New Roman" w:hAnsi="Times New Roman"/>
                <w:sz w:val="18"/>
                <w:szCs w:val="18"/>
                <w:lang w:val="uk-UA"/>
              </w:rPr>
              <w:t>2019 – 500,0</w:t>
            </w:r>
          </w:p>
          <w:p w:rsidR="00F47A92" w:rsidRPr="00AB7C5C" w:rsidRDefault="00F47A92" w:rsidP="00F47A92">
            <w:pPr>
              <w:widowControl w:val="0"/>
              <w:rPr>
                <w:rFonts w:ascii="Times New Roman" w:hAnsi="Times New Roman"/>
                <w:sz w:val="18"/>
                <w:szCs w:val="18"/>
                <w:lang w:val="uk-UA"/>
              </w:rPr>
            </w:pPr>
            <w:r w:rsidRPr="00AB7C5C">
              <w:rPr>
                <w:rFonts w:ascii="Times New Roman" w:hAnsi="Times New Roman"/>
                <w:sz w:val="18"/>
                <w:szCs w:val="18"/>
                <w:lang w:val="uk-UA"/>
              </w:rPr>
              <w:t>2020 – 1500,0</w:t>
            </w:r>
          </w:p>
          <w:p w:rsidR="00F47A92" w:rsidRPr="00AB7C5C" w:rsidRDefault="00F47A92" w:rsidP="00F47A92">
            <w:pPr>
              <w:widowControl w:val="0"/>
              <w:rPr>
                <w:rFonts w:ascii="Times New Roman" w:hAnsi="Times New Roman"/>
                <w:sz w:val="18"/>
                <w:szCs w:val="18"/>
                <w:lang w:val="uk-UA"/>
              </w:rPr>
            </w:pPr>
            <w:r w:rsidRPr="00AB7C5C">
              <w:rPr>
                <w:rFonts w:ascii="Times New Roman" w:hAnsi="Times New Roman"/>
                <w:sz w:val="18"/>
                <w:szCs w:val="18"/>
                <w:lang w:val="uk-UA"/>
              </w:rPr>
              <w:t>2021 – 1000,0</w:t>
            </w:r>
          </w:p>
        </w:tc>
        <w:tc>
          <w:tcPr>
            <w:tcW w:w="758" w:type="pct"/>
          </w:tcPr>
          <w:p w:rsidR="00F47A92" w:rsidRPr="00AB7C5C" w:rsidRDefault="00F47A92" w:rsidP="00F47A92">
            <w:pPr>
              <w:rPr>
                <w:rFonts w:ascii="Times New Roman" w:hAnsi="Times New Roman"/>
                <w:sz w:val="18"/>
                <w:szCs w:val="18"/>
                <w:lang w:val="uk-UA"/>
              </w:rPr>
            </w:pPr>
            <w:r w:rsidRPr="00AB7C5C">
              <w:rPr>
                <w:rFonts w:ascii="Times New Roman" w:hAnsi="Times New Roman"/>
                <w:b/>
                <w:sz w:val="18"/>
                <w:szCs w:val="18"/>
                <w:lang w:val="uk-UA" w:eastAsia="en-US"/>
              </w:rPr>
              <w:t>витрат:</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500,0</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1500,0</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1000,0</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eastAsia="en-US"/>
              </w:rPr>
            </w:pPr>
            <w:r w:rsidRPr="00AB7C5C">
              <w:rPr>
                <w:rFonts w:ascii="Times New Roman" w:hAnsi="Times New Roman"/>
                <w:b/>
                <w:sz w:val="18"/>
                <w:szCs w:val="18"/>
                <w:lang w:val="uk-UA" w:eastAsia="en-US"/>
              </w:rPr>
              <w:t>продукту:</w:t>
            </w:r>
          </w:p>
        </w:tc>
        <w:tc>
          <w:tcPr>
            <w:tcW w:w="280" w:type="pct"/>
          </w:tcPr>
          <w:p w:rsidR="00F47A92" w:rsidRPr="00AB7C5C" w:rsidRDefault="00F47A92" w:rsidP="00F47A92">
            <w:pPr>
              <w:jc w:val="center"/>
              <w:rPr>
                <w:rFonts w:ascii="Times New Roman" w:hAnsi="Times New Roman"/>
                <w:sz w:val="18"/>
                <w:szCs w:val="18"/>
                <w:lang w:val="uk-UA" w:eastAsia="en-US"/>
              </w:rPr>
            </w:pPr>
          </w:p>
        </w:tc>
        <w:tc>
          <w:tcPr>
            <w:tcW w:w="302" w:type="pct"/>
          </w:tcPr>
          <w:p w:rsidR="00F47A92" w:rsidRPr="00AB7C5C" w:rsidRDefault="00F47A92" w:rsidP="00F47A92">
            <w:pPr>
              <w:jc w:val="center"/>
              <w:rPr>
                <w:rFonts w:ascii="Times New Roman" w:hAnsi="Times New Roman"/>
                <w:sz w:val="18"/>
                <w:szCs w:val="18"/>
                <w:lang w:val="uk-UA" w:eastAsia="en-US"/>
              </w:rPr>
            </w:pPr>
          </w:p>
        </w:tc>
        <w:tc>
          <w:tcPr>
            <w:tcW w:w="304" w:type="pct"/>
          </w:tcPr>
          <w:p w:rsidR="00F47A92" w:rsidRPr="00AB7C5C" w:rsidRDefault="00F47A92" w:rsidP="00F47A92">
            <w:pPr>
              <w:jc w:val="center"/>
              <w:rPr>
                <w:rFonts w:ascii="Times New Roman" w:hAnsi="Times New Roman"/>
                <w:sz w:val="18"/>
                <w:szCs w:val="18"/>
                <w:lang w:val="uk-UA" w:eastAsia="en-US"/>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eastAsia="en-US"/>
              </w:rPr>
              <w:t>креативний проект, од.</w:t>
            </w:r>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w:t>
            </w: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заходів проекту, од.</w:t>
            </w:r>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5</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15</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10</w:t>
            </w:r>
          </w:p>
        </w:tc>
      </w:tr>
      <w:tr w:rsidR="000D078C" w:rsidRPr="00AB7C5C" w:rsidTr="00D1612E">
        <w:tc>
          <w:tcPr>
            <w:tcW w:w="150" w:type="pct"/>
            <w:vMerge/>
          </w:tcPr>
          <w:p w:rsidR="000D078C" w:rsidRPr="00AB7C5C" w:rsidRDefault="000D078C" w:rsidP="000D078C">
            <w:pPr>
              <w:rPr>
                <w:rFonts w:ascii="Times New Roman" w:hAnsi="Times New Roman"/>
                <w:b/>
                <w:sz w:val="18"/>
                <w:szCs w:val="18"/>
                <w:lang w:val="uk-UA"/>
              </w:rPr>
            </w:pPr>
          </w:p>
        </w:tc>
        <w:tc>
          <w:tcPr>
            <w:tcW w:w="591" w:type="pct"/>
            <w:vMerge/>
          </w:tcPr>
          <w:p w:rsidR="000D078C" w:rsidRPr="00AB7C5C" w:rsidRDefault="000D078C" w:rsidP="000D078C">
            <w:pPr>
              <w:widowControl w:val="0"/>
              <w:rPr>
                <w:rFonts w:ascii="Times New Roman" w:hAnsi="Times New Roman"/>
                <w:b/>
                <w:sz w:val="18"/>
                <w:szCs w:val="18"/>
                <w:lang w:val="uk-UA"/>
              </w:rPr>
            </w:pPr>
          </w:p>
        </w:tc>
        <w:tc>
          <w:tcPr>
            <w:tcW w:w="727" w:type="pct"/>
            <w:vMerge/>
          </w:tcPr>
          <w:p w:rsidR="000D078C" w:rsidRPr="00AB7C5C" w:rsidRDefault="000D078C" w:rsidP="000D078C">
            <w:pPr>
              <w:rPr>
                <w:rFonts w:ascii="Times New Roman" w:hAnsi="Times New Roman"/>
                <w:sz w:val="18"/>
                <w:szCs w:val="18"/>
                <w:lang w:val="uk-UA"/>
              </w:rPr>
            </w:pPr>
          </w:p>
        </w:tc>
        <w:tc>
          <w:tcPr>
            <w:tcW w:w="368" w:type="pct"/>
            <w:vMerge/>
          </w:tcPr>
          <w:p w:rsidR="000D078C" w:rsidRPr="00AB7C5C" w:rsidRDefault="000D078C" w:rsidP="000D078C">
            <w:pPr>
              <w:jc w:val="center"/>
              <w:rPr>
                <w:rFonts w:ascii="Times New Roman" w:hAnsi="Times New Roman"/>
                <w:sz w:val="18"/>
                <w:szCs w:val="18"/>
                <w:lang w:val="uk-UA"/>
              </w:rPr>
            </w:pPr>
          </w:p>
        </w:tc>
        <w:tc>
          <w:tcPr>
            <w:tcW w:w="547" w:type="pct"/>
            <w:vMerge/>
          </w:tcPr>
          <w:p w:rsidR="000D078C" w:rsidRPr="00AB7C5C" w:rsidRDefault="000D078C" w:rsidP="000D078C">
            <w:pPr>
              <w:jc w:val="center"/>
              <w:rPr>
                <w:rFonts w:ascii="Times New Roman" w:hAnsi="Times New Roman"/>
                <w:sz w:val="18"/>
                <w:szCs w:val="18"/>
                <w:lang w:val="uk-UA"/>
              </w:rPr>
            </w:pPr>
          </w:p>
        </w:tc>
        <w:tc>
          <w:tcPr>
            <w:tcW w:w="437" w:type="pct"/>
            <w:vMerge/>
          </w:tcPr>
          <w:p w:rsidR="000D078C" w:rsidRPr="00AB7C5C" w:rsidRDefault="000D078C" w:rsidP="000D078C">
            <w:pPr>
              <w:rPr>
                <w:rFonts w:ascii="Times New Roman" w:hAnsi="Times New Roman"/>
                <w:b/>
                <w:sz w:val="18"/>
                <w:szCs w:val="18"/>
                <w:lang w:val="uk-UA"/>
              </w:rPr>
            </w:pPr>
          </w:p>
        </w:tc>
        <w:tc>
          <w:tcPr>
            <w:tcW w:w="536" w:type="pct"/>
            <w:vMerge/>
          </w:tcPr>
          <w:p w:rsidR="000D078C" w:rsidRPr="00AB7C5C" w:rsidRDefault="000D078C" w:rsidP="000D078C">
            <w:pPr>
              <w:rPr>
                <w:rFonts w:ascii="Times New Roman" w:hAnsi="Times New Roman"/>
                <w:sz w:val="18"/>
                <w:szCs w:val="18"/>
                <w:lang w:val="uk-UA"/>
              </w:rPr>
            </w:pPr>
          </w:p>
        </w:tc>
        <w:tc>
          <w:tcPr>
            <w:tcW w:w="758" w:type="pct"/>
          </w:tcPr>
          <w:p w:rsidR="000D078C" w:rsidRPr="00AB7C5C" w:rsidRDefault="000D078C" w:rsidP="000D078C">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відвідувачів заходів, осіб</w:t>
            </w:r>
          </w:p>
        </w:tc>
        <w:tc>
          <w:tcPr>
            <w:tcW w:w="280"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1000</w:t>
            </w:r>
          </w:p>
        </w:tc>
        <w:tc>
          <w:tcPr>
            <w:tcW w:w="302"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3000</w:t>
            </w:r>
          </w:p>
        </w:tc>
        <w:tc>
          <w:tcPr>
            <w:tcW w:w="304"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2500</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b/>
                <w:sz w:val="18"/>
                <w:szCs w:val="18"/>
                <w:lang w:val="uk-UA"/>
              </w:rPr>
            </w:pPr>
            <w:r w:rsidRPr="00AB7C5C">
              <w:rPr>
                <w:rFonts w:ascii="Times New Roman" w:hAnsi="Times New Roman"/>
                <w:b/>
                <w:sz w:val="18"/>
                <w:szCs w:val="18"/>
                <w:lang w:val="uk-UA"/>
              </w:rPr>
              <w:t>ефективності:</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 xml:space="preserve">середні витрати на проведення одного заходу, тис. </w:t>
            </w:r>
            <w:proofErr w:type="spellStart"/>
            <w:r w:rsidRPr="00AB7C5C">
              <w:rPr>
                <w:rFonts w:ascii="Times New Roman" w:hAnsi="Times New Roman"/>
                <w:sz w:val="18"/>
                <w:szCs w:val="18"/>
                <w:lang w:val="uk-UA"/>
              </w:rPr>
              <w:t>грн</w:t>
            </w:r>
            <w:proofErr w:type="spellEnd"/>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100,0</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100,0</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100,0</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b/>
                <w:sz w:val="18"/>
                <w:szCs w:val="18"/>
                <w:lang w:val="uk-UA" w:eastAsia="en-US"/>
              </w:rPr>
            </w:pPr>
            <w:r w:rsidRPr="00AB7C5C">
              <w:rPr>
                <w:rFonts w:ascii="Times New Roman" w:hAnsi="Times New Roman"/>
                <w:b/>
                <w:sz w:val="18"/>
                <w:szCs w:val="18"/>
                <w:lang w:val="uk-UA" w:eastAsia="en-US"/>
              </w:rPr>
              <w:t>якості:</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0D078C" w:rsidRPr="00AB7C5C" w:rsidTr="00D1612E">
        <w:tc>
          <w:tcPr>
            <w:tcW w:w="150" w:type="pct"/>
            <w:vMerge/>
          </w:tcPr>
          <w:p w:rsidR="000D078C" w:rsidRPr="00AB7C5C" w:rsidRDefault="000D078C" w:rsidP="000D078C">
            <w:pPr>
              <w:rPr>
                <w:rFonts w:ascii="Times New Roman" w:hAnsi="Times New Roman"/>
                <w:b/>
                <w:sz w:val="18"/>
                <w:szCs w:val="18"/>
                <w:lang w:val="uk-UA"/>
              </w:rPr>
            </w:pPr>
          </w:p>
        </w:tc>
        <w:tc>
          <w:tcPr>
            <w:tcW w:w="591" w:type="pct"/>
            <w:vMerge/>
          </w:tcPr>
          <w:p w:rsidR="000D078C" w:rsidRPr="00AB7C5C" w:rsidRDefault="000D078C" w:rsidP="000D078C">
            <w:pPr>
              <w:widowControl w:val="0"/>
              <w:rPr>
                <w:rFonts w:ascii="Times New Roman" w:hAnsi="Times New Roman"/>
                <w:b/>
                <w:sz w:val="18"/>
                <w:szCs w:val="18"/>
                <w:lang w:val="uk-UA"/>
              </w:rPr>
            </w:pPr>
          </w:p>
        </w:tc>
        <w:tc>
          <w:tcPr>
            <w:tcW w:w="727" w:type="pct"/>
            <w:vMerge/>
          </w:tcPr>
          <w:p w:rsidR="000D078C" w:rsidRPr="00AB7C5C" w:rsidRDefault="000D078C" w:rsidP="000D078C">
            <w:pPr>
              <w:rPr>
                <w:rFonts w:ascii="Times New Roman" w:hAnsi="Times New Roman"/>
                <w:sz w:val="18"/>
                <w:szCs w:val="18"/>
                <w:lang w:val="uk-UA"/>
              </w:rPr>
            </w:pPr>
          </w:p>
        </w:tc>
        <w:tc>
          <w:tcPr>
            <w:tcW w:w="368" w:type="pct"/>
            <w:vMerge/>
          </w:tcPr>
          <w:p w:rsidR="000D078C" w:rsidRPr="00AB7C5C" w:rsidRDefault="000D078C" w:rsidP="000D078C">
            <w:pPr>
              <w:jc w:val="center"/>
              <w:rPr>
                <w:rFonts w:ascii="Times New Roman" w:hAnsi="Times New Roman"/>
                <w:sz w:val="18"/>
                <w:szCs w:val="18"/>
                <w:lang w:val="uk-UA"/>
              </w:rPr>
            </w:pPr>
          </w:p>
        </w:tc>
        <w:tc>
          <w:tcPr>
            <w:tcW w:w="547" w:type="pct"/>
            <w:vMerge/>
          </w:tcPr>
          <w:p w:rsidR="000D078C" w:rsidRPr="00AB7C5C" w:rsidRDefault="000D078C" w:rsidP="000D078C">
            <w:pPr>
              <w:jc w:val="center"/>
              <w:rPr>
                <w:rFonts w:ascii="Times New Roman" w:hAnsi="Times New Roman"/>
                <w:sz w:val="18"/>
                <w:szCs w:val="18"/>
                <w:lang w:val="uk-UA"/>
              </w:rPr>
            </w:pPr>
          </w:p>
        </w:tc>
        <w:tc>
          <w:tcPr>
            <w:tcW w:w="437" w:type="pct"/>
            <w:vMerge/>
          </w:tcPr>
          <w:p w:rsidR="000D078C" w:rsidRPr="00AB7C5C" w:rsidRDefault="000D078C" w:rsidP="000D078C">
            <w:pPr>
              <w:rPr>
                <w:rFonts w:ascii="Times New Roman" w:hAnsi="Times New Roman"/>
                <w:b/>
                <w:sz w:val="18"/>
                <w:szCs w:val="18"/>
                <w:lang w:val="uk-UA"/>
              </w:rPr>
            </w:pPr>
          </w:p>
        </w:tc>
        <w:tc>
          <w:tcPr>
            <w:tcW w:w="536" w:type="pct"/>
            <w:vMerge/>
          </w:tcPr>
          <w:p w:rsidR="000D078C" w:rsidRPr="00AB7C5C" w:rsidRDefault="000D078C" w:rsidP="000D078C">
            <w:pPr>
              <w:rPr>
                <w:rFonts w:ascii="Times New Roman" w:hAnsi="Times New Roman"/>
                <w:sz w:val="18"/>
                <w:szCs w:val="18"/>
                <w:lang w:val="uk-UA"/>
              </w:rPr>
            </w:pPr>
          </w:p>
        </w:tc>
        <w:tc>
          <w:tcPr>
            <w:tcW w:w="758" w:type="pct"/>
          </w:tcPr>
          <w:p w:rsidR="000D078C" w:rsidRPr="00AB7C5C" w:rsidRDefault="000D078C" w:rsidP="000D078C">
            <w:pPr>
              <w:rPr>
                <w:rFonts w:ascii="Times New Roman" w:hAnsi="Times New Roman"/>
                <w:sz w:val="18"/>
                <w:szCs w:val="18"/>
                <w:lang w:val="uk-UA" w:eastAsia="en-US"/>
              </w:rPr>
            </w:pPr>
            <w:r w:rsidRPr="00AB7C5C">
              <w:rPr>
                <w:rFonts w:ascii="Times New Roman" w:hAnsi="Times New Roman"/>
                <w:sz w:val="18"/>
                <w:szCs w:val="18"/>
                <w:lang w:val="uk-UA" w:eastAsia="en-US"/>
              </w:rPr>
              <w:t>динаміка кількості читачів бібліотек в розрахунку на 1 тис. мешканців</w:t>
            </w:r>
          </w:p>
        </w:tc>
        <w:tc>
          <w:tcPr>
            <w:tcW w:w="280"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0,19</w:t>
            </w:r>
          </w:p>
        </w:tc>
        <w:tc>
          <w:tcPr>
            <w:tcW w:w="302" w:type="pct"/>
          </w:tcPr>
          <w:p w:rsidR="000D078C" w:rsidRPr="00AB7C5C" w:rsidRDefault="000D078C" w:rsidP="008303C4">
            <w:pPr>
              <w:jc w:val="center"/>
              <w:rPr>
                <w:rFonts w:ascii="Times New Roman" w:hAnsi="Times New Roman"/>
                <w:sz w:val="18"/>
                <w:szCs w:val="18"/>
                <w:lang w:val="uk-UA"/>
              </w:rPr>
            </w:pPr>
            <w:r w:rsidRPr="00AB7C5C">
              <w:rPr>
                <w:rFonts w:ascii="Times New Roman" w:hAnsi="Times New Roman"/>
                <w:sz w:val="18"/>
                <w:szCs w:val="18"/>
                <w:lang w:val="uk-UA"/>
              </w:rPr>
              <w:t>0,2</w:t>
            </w:r>
            <w:r w:rsidR="00185EB0" w:rsidRPr="00AB7C5C">
              <w:rPr>
                <w:rFonts w:ascii="Times New Roman" w:hAnsi="Times New Roman"/>
                <w:sz w:val="18"/>
                <w:szCs w:val="18"/>
                <w:lang w:val="uk-UA"/>
              </w:rPr>
              <w:t>0</w:t>
            </w:r>
          </w:p>
        </w:tc>
        <w:tc>
          <w:tcPr>
            <w:tcW w:w="304"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0,21</w:t>
            </w:r>
          </w:p>
        </w:tc>
      </w:tr>
      <w:tr w:rsidR="00C42692" w:rsidRPr="00AB7C5C" w:rsidTr="00D1612E">
        <w:tc>
          <w:tcPr>
            <w:tcW w:w="150" w:type="pct"/>
            <w:vMerge/>
            <w:tcBorders>
              <w:bottom w:val="nil"/>
            </w:tcBorders>
          </w:tcPr>
          <w:p w:rsidR="00F47A92" w:rsidRPr="00AB7C5C" w:rsidRDefault="00F47A92" w:rsidP="00F47A92">
            <w:pPr>
              <w:rPr>
                <w:rFonts w:ascii="Times New Roman" w:hAnsi="Times New Roman"/>
                <w:b/>
                <w:sz w:val="18"/>
                <w:szCs w:val="18"/>
                <w:lang w:val="uk-UA"/>
              </w:rPr>
            </w:pPr>
          </w:p>
        </w:tc>
        <w:tc>
          <w:tcPr>
            <w:tcW w:w="591" w:type="pct"/>
            <w:vMerge/>
            <w:tcBorders>
              <w:bottom w:val="nil"/>
            </w:tcBorders>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rPr>
            </w:pPr>
          </w:p>
        </w:tc>
        <w:tc>
          <w:tcPr>
            <w:tcW w:w="547" w:type="pct"/>
            <w:vMerge/>
          </w:tcPr>
          <w:p w:rsidR="00F47A92" w:rsidRPr="00AB7C5C" w:rsidRDefault="00F47A92" w:rsidP="00F47A92">
            <w:pPr>
              <w:jc w:val="center"/>
              <w:rPr>
                <w:rFonts w:ascii="Times New Roman" w:hAnsi="Times New Roman"/>
                <w:sz w:val="18"/>
                <w:szCs w:val="18"/>
                <w:lang w:val="uk-UA"/>
              </w:rPr>
            </w:pPr>
          </w:p>
        </w:tc>
        <w:tc>
          <w:tcPr>
            <w:tcW w:w="437" w:type="pct"/>
            <w:vMerge/>
          </w:tcPr>
          <w:p w:rsidR="00F47A92" w:rsidRPr="00AB7C5C" w:rsidRDefault="00F47A92" w:rsidP="00F47A92">
            <w:pPr>
              <w:rPr>
                <w:rFonts w:ascii="Times New Roman" w:hAnsi="Times New Roman"/>
                <w:b/>
                <w:sz w:val="18"/>
                <w:szCs w:val="18"/>
                <w:lang w:val="uk-UA"/>
              </w:rPr>
            </w:pPr>
          </w:p>
        </w:tc>
        <w:tc>
          <w:tcPr>
            <w:tcW w:w="536" w:type="pct"/>
            <w:vMerge/>
          </w:tcPr>
          <w:p w:rsidR="00F47A92" w:rsidRPr="00AB7C5C" w:rsidRDefault="00F47A92" w:rsidP="00F47A92">
            <w:pPr>
              <w:rPr>
                <w:rFonts w:ascii="Times New Roman" w:hAnsi="Times New Roman"/>
                <w:sz w:val="18"/>
                <w:szCs w:val="18"/>
                <w:lang w:val="uk-UA"/>
              </w:rPr>
            </w:pPr>
          </w:p>
        </w:tc>
        <w:tc>
          <w:tcPr>
            <w:tcW w:w="1644" w:type="pct"/>
            <w:gridSpan w:val="4"/>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eastAsia="en-US"/>
              </w:rPr>
              <w:t>популяризація книги; підвищення престижу читання; поглиблення досвіду в організації локальних, національних та міжнародних конференцій, виставок та інших видавничих подій</w:t>
            </w:r>
          </w:p>
        </w:tc>
      </w:tr>
      <w:tr w:rsidR="00C42692" w:rsidRPr="00AB7C5C" w:rsidTr="00D1612E">
        <w:tc>
          <w:tcPr>
            <w:tcW w:w="150" w:type="pct"/>
            <w:vMerge w:val="restart"/>
            <w:tcBorders>
              <w:top w:val="nil"/>
            </w:tcBorders>
          </w:tcPr>
          <w:p w:rsidR="00F47A92" w:rsidRPr="00AB7C5C" w:rsidRDefault="00F47A92" w:rsidP="00F47A92">
            <w:pPr>
              <w:rPr>
                <w:rFonts w:ascii="Times New Roman" w:hAnsi="Times New Roman"/>
                <w:b/>
                <w:sz w:val="18"/>
                <w:szCs w:val="18"/>
                <w:lang w:val="uk-UA"/>
              </w:rPr>
            </w:pPr>
          </w:p>
        </w:tc>
        <w:tc>
          <w:tcPr>
            <w:tcW w:w="591" w:type="pct"/>
            <w:vMerge w:val="restart"/>
            <w:tcBorders>
              <w:top w:val="nil"/>
            </w:tcBorders>
          </w:tcPr>
          <w:p w:rsidR="00F47A92" w:rsidRPr="00AB7C5C" w:rsidRDefault="00F47A92" w:rsidP="00F47A92">
            <w:pPr>
              <w:rPr>
                <w:rFonts w:ascii="Times New Roman" w:hAnsi="Times New Roman"/>
                <w:b/>
                <w:sz w:val="18"/>
                <w:szCs w:val="18"/>
                <w:lang w:val="uk-UA"/>
              </w:rPr>
            </w:pPr>
          </w:p>
        </w:tc>
        <w:tc>
          <w:tcPr>
            <w:tcW w:w="727" w:type="pct"/>
            <w:vMerge w:val="restart"/>
          </w:tcPr>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 xml:space="preserve">4.2. Інформаційно-просвітницька кампанія </w:t>
            </w:r>
          </w:p>
        </w:tc>
        <w:tc>
          <w:tcPr>
            <w:tcW w:w="368" w:type="pct"/>
            <w:vMerge w:val="restar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eastAsia="uk-UA"/>
              </w:rPr>
              <w:t>2019–2021</w:t>
            </w:r>
          </w:p>
        </w:tc>
        <w:tc>
          <w:tcPr>
            <w:tcW w:w="547" w:type="pct"/>
            <w:vMerge w:val="restar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eastAsia="en-US"/>
              </w:rPr>
              <w:t xml:space="preserve">Департамент культури виконавчого органу Київської міської ради (Київської міської державної адміністрації), Департамент суспільних комунікацій виконавчого органу Київської міської ради (Київської міської державної адміністрації), Департамент освіти і науки виконавчого органу Київської міської ради (Київської міської державної адміністрації), управління з питань реклами, управління туризму та промоцій виконавчого органу Київської міської ради (Київської міської державної адміністрації), КП «Центр публічної </w:t>
            </w:r>
            <w:r w:rsidRPr="00AB7C5C">
              <w:rPr>
                <w:rFonts w:ascii="Times New Roman" w:hAnsi="Times New Roman"/>
                <w:sz w:val="18"/>
                <w:szCs w:val="18"/>
                <w:lang w:val="uk-UA" w:eastAsia="en-US"/>
              </w:rPr>
              <w:lastRenderedPageBreak/>
              <w:t xml:space="preserve">комунікації та інформації», комунальні ЗМІ, комунальні заклади культури, Київський університет </w:t>
            </w:r>
            <w:r w:rsidR="00E431DD" w:rsidRPr="00AB7C5C">
              <w:rPr>
                <w:rFonts w:ascii="Times New Roman" w:hAnsi="Times New Roman"/>
                <w:sz w:val="18"/>
                <w:szCs w:val="18"/>
                <w:lang w:val="uk-UA" w:eastAsia="en-US"/>
              </w:rPr>
              <w:t>ім.</w:t>
            </w:r>
            <w:r w:rsidRPr="00AB7C5C">
              <w:rPr>
                <w:rFonts w:ascii="Times New Roman" w:hAnsi="Times New Roman"/>
                <w:sz w:val="18"/>
                <w:szCs w:val="18"/>
                <w:lang w:val="uk-UA" w:eastAsia="en-US"/>
              </w:rPr>
              <w:t xml:space="preserve"> Бориса Грінченка</w:t>
            </w:r>
          </w:p>
        </w:tc>
        <w:tc>
          <w:tcPr>
            <w:tcW w:w="437" w:type="pct"/>
            <w:vMerge w:val="restart"/>
          </w:tcPr>
          <w:p w:rsidR="00F47A92" w:rsidRPr="00AB7C5C" w:rsidRDefault="00F47A92" w:rsidP="00F47A92">
            <w:pPr>
              <w:jc w:val="center"/>
              <w:rPr>
                <w:rFonts w:ascii="Times New Roman" w:hAnsi="Times New Roman"/>
                <w:b/>
                <w:sz w:val="18"/>
                <w:szCs w:val="18"/>
                <w:lang w:val="uk-UA"/>
              </w:rPr>
            </w:pPr>
            <w:r w:rsidRPr="00AB7C5C">
              <w:rPr>
                <w:rFonts w:ascii="Times New Roman" w:hAnsi="Times New Roman"/>
                <w:sz w:val="18"/>
                <w:szCs w:val="18"/>
                <w:lang w:val="uk-UA" w:eastAsia="uk-UA"/>
              </w:rPr>
              <w:lastRenderedPageBreak/>
              <w:t>Бюджет м. Києва</w:t>
            </w:r>
          </w:p>
        </w:tc>
        <w:tc>
          <w:tcPr>
            <w:tcW w:w="536" w:type="pct"/>
            <w:vMerge w:val="restart"/>
          </w:tcPr>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Всього: 4500,0</w:t>
            </w:r>
          </w:p>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2019 –</w:t>
            </w:r>
            <w:r w:rsidRPr="00AB7C5C">
              <w:rPr>
                <w:rFonts w:ascii="Times New Roman" w:hAnsi="Times New Roman"/>
                <w:b/>
                <w:sz w:val="18"/>
                <w:szCs w:val="18"/>
                <w:lang w:val="uk-UA"/>
              </w:rPr>
              <w:t xml:space="preserve"> </w:t>
            </w:r>
            <w:r w:rsidRPr="00AB7C5C">
              <w:rPr>
                <w:rFonts w:ascii="Times New Roman" w:hAnsi="Times New Roman"/>
                <w:sz w:val="18"/>
                <w:szCs w:val="18"/>
                <w:lang w:val="uk-UA"/>
              </w:rPr>
              <w:t>1000,0</w:t>
            </w:r>
          </w:p>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2020 – 1500,0</w:t>
            </w:r>
          </w:p>
          <w:p w:rsidR="00F47A92" w:rsidRPr="00AB7C5C" w:rsidRDefault="00F47A92" w:rsidP="00F47A92">
            <w:pPr>
              <w:rPr>
                <w:rFonts w:ascii="Times New Roman" w:hAnsi="Times New Roman"/>
                <w:sz w:val="18"/>
                <w:szCs w:val="18"/>
                <w:lang w:val="uk-UA"/>
              </w:rPr>
            </w:pPr>
            <w:r w:rsidRPr="00AB7C5C">
              <w:rPr>
                <w:rFonts w:ascii="Times New Roman" w:hAnsi="Times New Roman"/>
                <w:sz w:val="18"/>
                <w:szCs w:val="18"/>
                <w:lang w:val="uk-UA"/>
              </w:rPr>
              <w:t>2021 – 2000,0</w:t>
            </w:r>
          </w:p>
        </w:tc>
        <w:tc>
          <w:tcPr>
            <w:tcW w:w="758" w:type="pct"/>
          </w:tcPr>
          <w:p w:rsidR="00F47A92" w:rsidRPr="00AB7C5C" w:rsidRDefault="00F47A92" w:rsidP="00F47A92">
            <w:pPr>
              <w:rPr>
                <w:rFonts w:ascii="Times New Roman" w:hAnsi="Times New Roman"/>
                <w:sz w:val="18"/>
                <w:szCs w:val="18"/>
                <w:lang w:val="uk-UA" w:eastAsia="en-US"/>
              </w:rPr>
            </w:pPr>
            <w:r w:rsidRPr="00AB7C5C">
              <w:rPr>
                <w:rFonts w:ascii="Times New Roman" w:hAnsi="Times New Roman"/>
                <w:b/>
                <w:sz w:val="18"/>
                <w:szCs w:val="18"/>
                <w:lang w:val="uk-UA" w:eastAsia="en-US"/>
              </w:rPr>
              <w:t>витрат:</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eastAsia="uk-UA"/>
              </w:rPr>
            </w:pPr>
          </w:p>
        </w:tc>
        <w:tc>
          <w:tcPr>
            <w:tcW w:w="547" w:type="pct"/>
            <w:vMerge/>
          </w:tcPr>
          <w:p w:rsidR="00F47A92" w:rsidRPr="00AB7C5C" w:rsidRDefault="00F47A92" w:rsidP="00F47A92">
            <w:pPr>
              <w:jc w:val="center"/>
              <w:rPr>
                <w:rFonts w:ascii="Times New Roman" w:hAnsi="Times New Roman"/>
                <w:sz w:val="18"/>
                <w:szCs w:val="18"/>
                <w:lang w:val="uk-UA" w:eastAsia="en-US"/>
              </w:rPr>
            </w:pPr>
          </w:p>
        </w:tc>
        <w:tc>
          <w:tcPr>
            <w:tcW w:w="437" w:type="pct"/>
            <w:vMerge/>
          </w:tcPr>
          <w:p w:rsidR="00F47A92" w:rsidRPr="00AB7C5C" w:rsidRDefault="00F47A92" w:rsidP="00F47A92">
            <w:pPr>
              <w:rPr>
                <w:rFonts w:ascii="Times New Roman" w:hAnsi="Times New Roman"/>
                <w:sz w:val="18"/>
                <w:szCs w:val="18"/>
                <w:lang w:val="uk-UA" w:eastAsia="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1000,0</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1500,0</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2000,0</w:t>
            </w: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eastAsia="uk-UA"/>
              </w:rPr>
            </w:pPr>
          </w:p>
        </w:tc>
        <w:tc>
          <w:tcPr>
            <w:tcW w:w="547" w:type="pct"/>
            <w:vMerge/>
          </w:tcPr>
          <w:p w:rsidR="00F47A92" w:rsidRPr="00AB7C5C" w:rsidRDefault="00F47A92" w:rsidP="00F47A92">
            <w:pPr>
              <w:jc w:val="center"/>
              <w:rPr>
                <w:rFonts w:ascii="Times New Roman" w:hAnsi="Times New Roman"/>
                <w:sz w:val="18"/>
                <w:szCs w:val="18"/>
                <w:lang w:val="uk-UA" w:eastAsia="en-US"/>
              </w:rPr>
            </w:pPr>
          </w:p>
        </w:tc>
        <w:tc>
          <w:tcPr>
            <w:tcW w:w="437" w:type="pct"/>
            <w:vMerge/>
          </w:tcPr>
          <w:p w:rsidR="00F47A92" w:rsidRPr="00AB7C5C" w:rsidRDefault="00F47A92" w:rsidP="00F47A92">
            <w:pPr>
              <w:rPr>
                <w:rFonts w:ascii="Times New Roman" w:hAnsi="Times New Roman"/>
                <w:sz w:val="18"/>
                <w:szCs w:val="18"/>
                <w:lang w:val="uk-UA" w:eastAsia="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b/>
                <w:sz w:val="18"/>
                <w:szCs w:val="18"/>
                <w:lang w:val="uk-UA"/>
              </w:rPr>
            </w:pPr>
            <w:r w:rsidRPr="00AB7C5C">
              <w:rPr>
                <w:rFonts w:ascii="Times New Roman" w:hAnsi="Times New Roman"/>
                <w:b/>
                <w:sz w:val="18"/>
                <w:szCs w:val="18"/>
                <w:lang w:val="uk-UA"/>
              </w:rPr>
              <w:t>продукту:</w:t>
            </w:r>
          </w:p>
        </w:tc>
        <w:tc>
          <w:tcPr>
            <w:tcW w:w="280" w:type="pct"/>
          </w:tcPr>
          <w:p w:rsidR="00F47A92" w:rsidRPr="00AB7C5C" w:rsidRDefault="00F47A92" w:rsidP="00F47A92">
            <w:pPr>
              <w:jc w:val="center"/>
              <w:rPr>
                <w:rFonts w:ascii="Times New Roman" w:hAnsi="Times New Roman"/>
                <w:sz w:val="18"/>
                <w:szCs w:val="18"/>
                <w:lang w:val="uk-UA"/>
              </w:rPr>
            </w:pPr>
          </w:p>
        </w:tc>
        <w:tc>
          <w:tcPr>
            <w:tcW w:w="302" w:type="pct"/>
          </w:tcPr>
          <w:p w:rsidR="00F47A92" w:rsidRPr="00AB7C5C" w:rsidRDefault="00F47A92" w:rsidP="00F47A92">
            <w:pPr>
              <w:jc w:val="center"/>
              <w:rPr>
                <w:rFonts w:ascii="Times New Roman" w:hAnsi="Times New Roman"/>
                <w:sz w:val="18"/>
                <w:szCs w:val="18"/>
                <w:lang w:val="uk-UA"/>
              </w:rPr>
            </w:pPr>
          </w:p>
        </w:tc>
        <w:tc>
          <w:tcPr>
            <w:tcW w:w="304" w:type="pct"/>
          </w:tcPr>
          <w:p w:rsidR="00F47A92" w:rsidRPr="00AB7C5C" w:rsidRDefault="00F47A92" w:rsidP="00F47A92">
            <w:pPr>
              <w:jc w:val="center"/>
              <w:rPr>
                <w:rFonts w:ascii="Times New Roman" w:hAnsi="Times New Roman"/>
                <w:sz w:val="18"/>
                <w:szCs w:val="18"/>
                <w:lang w:val="uk-UA"/>
              </w:rPr>
            </w:pPr>
          </w:p>
        </w:tc>
      </w:tr>
      <w:tr w:rsidR="00C42692" w:rsidRPr="00AB7C5C" w:rsidTr="00D1612E">
        <w:tc>
          <w:tcPr>
            <w:tcW w:w="150" w:type="pct"/>
            <w:vMerge/>
          </w:tcPr>
          <w:p w:rsidR="00F47A92" w:rsidRPr="00AB7C5C" w:rsidRDefault="00F47A92" w:rsidP="00F47A92">
            <w:pPr>
              <w:rPr>
                <w:rFonts w:ascii="Times New Roman" w:hAnsi="Times New Roman"/>
                <w:b/>
                <w:sz w:val="18"/>
                <w:szCs w:val="18"/>
                <w:lang w:val="uk-UA"/>
              </w:rPr>
            </w:pPr>
          </w:p>
        </w:tc>
        <w:tc>
          <w:tcPr>
            <w:tcW w:w="591" w:type="pct"/>
            <w:vMerge/>
          </w:tcPr>
          <w:p w:rsidR="00F47A92" w:rsidRPr="00AB7C5C" w:rsidRDefault="00F47A92" w:rsidP="00F47A92">
            <w:pPr>
              <w:widowControl w:val="0"/>
              <w:rPr>
                <w:rFonts w:ascii="Times New Roman" w:hAnsi="Times New Roman"/>
                <w:b/>
                <w:sz w:val="18"/>
                <w:szCs w:val="18"/>
                <w:lang w:val="uk-UA"/>
              </w:rPr>
            </w:pPr>
          </w:p>
        </w:tc>
        <w:tc>
          <w:tcPr>
            <w:tcW w:w="727" w:type="pct"/>
            <w:vMerge/>
          </w:tcPr>
          <w:p w:rsidR="00F47A92" w:rsidRPr="00AB7C5C" w:rsidRDefault="00F47A92" w:rsidP="00F47A92">
            <w:pPr>
              <w:rPr>
                <w:rFonts w:ascii="Times New Roman" w:hAnsi="Times New Roman"/>
                <w:sz w:val="18"/>
                <w:szCs w:val="18"/>
                <w:lang w:val="uk-UA"/>
              </w:rPr>
            </w:pPr>
          </w:p>
        </w:tc>
        <w:tc>
          <w:tcPr>
            <w:tcW w:w="368" w:type="pct"/>
            <w:vMerge/>
          </w:tcPr>
          <w:p w:rsidR="00F47A92" w:rsidRPr="00AB7C5C" w:rsidRDefault="00F47A92" w:rsidP="00F47A92">
            <w:pPr>
              <w:jc w:val="center"/>
              <w:rPr>
                <w:rFonts w:ascii="Times New Roman" w:hAnsi="Times New Roman"/>
                <w:sz w:val="18"/>
                <w:szCs w:val="18"/>
                <w:lang w:val="uk-UA" w:eastAsia="uk-UA"/>
              </w:rPr>
            </w:pPr>
          </w:p>
        </w:tc>
        <w:tc>
          <w:tcPr>
            <w:tcW w:w="547" w:type="pct"/>
            <w:vMerge/>
          </w:tcPr>
          <w:p w:rsidR="00F47A92" w:rsidRPr="00AB7C5C" w:rsidRDefault="00F47A92" w:rsidP="00F47A92">
            <w:pPr>
              <w:jc w:val="center"/>
              <w:rPr>
                <w:rFonts w:ascii="Times New Roman" w:hAnsi="Times New Roman"/>
                <w:sz w:val="18"/>
                <w:szCs w:val="18"/>
                <w:lang w:val="uk-UA" w:eastAsia="en-US"/>
              </w:rPr>
            </w:pPr>
          </w:p>
        </w:tc>
        <w:tc>
          <w:tcPr>
            <w:tcW w:w="437" w:type="pct"/>
            <w:vMerge/>
          </w:tcPr>
          <w:p w:rsidR="00F47A92" w:rsidRPr="00AB7C5C" w:rsidRDefault="00F47A92" w:rsidP="00F47A92">
            <w:pPr>
              <w:rPr>
                <w:rFonts w:ascii="Times New Roman" w:hAnsi="Times New Roman"/>
                <w:sz w:val="18"/>
                <w:szCs w:val="18"/>
                <w:lang w:val="uk-UA" w:eastAsia="uk-UA"/>
              </w:rPr>
            </w:pPr>
          </w:p>
        </w:tc>
        <w:tc>
          <w:tcPr>
            <w:tcW w:w="536" w:type="pct"/>
            <w:vMerge/>
          </w:tcPr>
          <w:p w:rsidR="00F47A92" w:rsidRPr="00AB7C5C" w:rsidRDefault="00F47A92" w:rsidP="00F47A92">
            <w:pPr>
              <w:rPr>
                <w:rFonts w:ascii="Times New Roman" w:hAnsi="Times New Roman"/>
                <w:sz w:val="18"/>
                <w:szCs w:val="18"/>
                <w:lang w:val="uk-UA"/>
              </w:rPr>
            </w:pPr>
          </w:p>
        </w:tc>
        <w:tc>
          <w:tcPr>
            <w:tcW w:w="758" w:type="pct"/>
          </w:tcPr>
          <w:p w:rsidR="00F47A92" w:rsidRPr="00AB7C5C" w:rsidRDefault="00F47A92" w:rsidP="00F47A92">
            <w:pPr>
              <w:rPr>
                <w:rFonts w:ascii="Times New Roman" w:hAnsi="Times New Roman"/>
                <w:b/>
                <w:sz w:val="18"/>
                <w:szCs w:val="18"/>
                <w:lang w:val="uk-UA"/>
              </w:rPr>
            </w:pPr>
            <w:r w:rsidRPr="00AB7C5C">
              <w:rPr>
                <w:rFonts w:ascii="Times New Roman" w:hAnsi="Times New Roman"/>
                <w:sz w:val="18"/>
                <w:szCs w:val="18"/>
                <w:lang w:val="uk-UA"/>
              </w:rPr>
              <w:t>кількість заходів, од.</w:t>
            </w:r>
          </w:p>
        </w:tc>
        <w:tc>
          <w:tcPr>
            <w:tcW w:w="280"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10</w:t>
            </w:r>
          </w:p>
        </w:tc>
        <w:tc>
          <w:tcPr>
            <w:tcW w:w="302"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15</w:t>
            </w:r>
          </w:p>
        </w:tc>
        <w:tc>
          <w:tcPr>
            <w:tcW w:w="304" w:type="pct"/>
          </w:tcPr>
          <w:p w:rsidR="00F47A92" w:rsidRPr="00AB7C5C" w:rsidRDefault="00F47A92" w:rsidP="00F47A92">
            <w:pPr>
              <w:jc w:val="center"/>
              <w:rPr>
                <w:rFonts w:ascii="Times New Roman" w:hAnsi="Times New Roman"/>
                <w:sz w:val="18"/>
                <w:szCs w:val="18"/>
                <w:lang w:val="uk-UA"/>
              </w:rPr>
            </w:pPr>
            <w:r w:rsidRPr="00AB7C5C">
              <w:rPr>
                <w:rFonts w:ascii="Times New Roman" w:hAnsi="Times New Roman"/>
                <w:sz w:val="18"/>
                <w:szCs w:val="18"/>
                <w:lang w:val="uk-UA"/>
              </w:rPr>
              <w:t>20</w:t>
            </w:r>
          </w:p>
        </w:tc>
      </w:tr>
      <w:tr w:rsidR="000D078C" w:rsidRPr="00AB7C5C" w:rsidTr="00D1612E">
        <w:tc>
          <w:tcPr>
            <w:tcW w:w="150" w:type="pct"/>
            <w:vMerge/>
          </w:tcPr>
          <w:p w:rsidR="000D078C" w:rsidRPr="00AB7C5C" w:rsidRDefault="000D078C" w:rsidP="000D078C">
            <w:pPr>
              <w:rPr>
                <w:rFonts w:ascii="Times New Roman" w:hAnsi="Times New Roman"/>
                <w:b/>
                <w:sz w:val="18"/>
                <w:szCs w:val="18"/>
                <w:lang w:val="uk-UA"/>
              </w:rPr>
            </w:pPr>
          </w:p>
        </w:tc>
        <w:tc>
          <w:tcPr>
            <w:tcW w:w="591" w:type="pct"/>
            <w:vMerge/>
          </w:tcPr>
          <w:p w:rsidR="000D078C" w:rsidRPr="00AB7C5C" w:rsidRDefault="000D078C" w:rsidP="000D078C">
            <w:pPr>
              <w:widowControl w:val="0"/>
              <w:rPr>
                <w:rFonts w:ascii="Times New Roman" w:hAnsi="Times New Roman"/>
                <w:b/>
                <w:sz w:val="18"/>
                <w:szCs w:val="18"/>
                <w:lang w:val="uk-UA"/>
              </w:rPr>
            </w:pPr>
          </w:p>
        </w:tc>
        <w:tc>
          <w:tcPr>
            <w:tcW w:w="727" w:type="pct"/>
            <w:vMerge/>
          </w:tcPr>
          <w:p w:rsidR="000D078C" w:rsidRPr="00AB7C5C" w:rsidRDefault="000D078C" w:rsidP="000D078C">
            <w:pPr>
              <w:rPr>
                <w:rFonts w:ascii="Times New Roman" w:hAnsi="Times New Roman"/>
                <w:sz w:val="18"/>
                <w:szCs w:val="18"/>
                <w:lang w:val="uk-UA"/>
              </w:rPr>
            </w:pPr>
          </w:p>
        </w:tc>
        <w:tc>
          <w:tcPr>
            <w:tcW w:w="368" w:type="pct"/>
            <w:vMerge/>
          </w:tcPr>
          <w:p w:rsidR="000D078C" w:rsidRPr="00AB7C5C" w:rsidRDefault="000D078C" w:rsidP="000D078C">
            <w:pPr>
              <w:jc w:val="center"/>
              <w:rPr>
                <w:rFonts w:ascii="Times New Roman" w:hAnsi="Times New Roman"/>
                <w:sz w:val="18"/>
                <w:szCs w:val="18"/>
                <w:lang w:val="uk-UA" w:eastAsia="uk-UA"/>
              </w:rPr>
            </w:pPr>
          </w:p>
        </w:tc>
        <w:tc>
          <w:tcPr>
            <w:tcW w:w="547" w:type="pct"/>
            <w:vMerge/>
          </w:tcPr>
          <w:p w:rsidR="000D078C" w:rsidRPr="00AB7C5C" w:rsidRDefault="000D078C" w:rsidP="000D078C">
            <w:pPr>
              <w:jc w:val="center"/>
              <w:rPr>
                <w:rFonts w:ascii="Times New Roman" w:hAnsi="Times New Roman"/>
                <w:sz w:val="18"/>
                <w:szCs w:val="18"/>
                <w:lang w:val="uk-UA" w:eastAsia="en-US"/>
              </w:rPr>
            </w:pPr>
          </w:p>
        </w:tc>
        <w:tc>
          <w:tcPr>
            <w:tcW w:w="437" w:type="pct"/>
            <w:vMerge/>
          </w:tcPr>
          <w:p w:rsidR="000D078C" w:rsidRPr="00AB7C5C" w:rsidRDefault="000D078C" w:rsidP="000D078C">
            <w:pPr>
              <w:rPr>
                <w:rFonts w:ascii="Times New Roman" w:hAnsi="Times New Roman"/>
                <w:sz w:val="18"/>
                <w:szCs w:val="18"/>
                <w:lang w:val="uk-UA" w:eastAsia="uk-UA"/>
              </w:rPr>
            </w:pPr>
          </w:p>
        </w:tc>
        <w:tc>
          <w:tcPr>
            <w:tcW w:w="536" w:type="pct"/>
            <w:vMerge/>
          </w:tcPr>
          <w:p w:rsidR="000D078C" w:rsidRPr="00AB7C5C" w:rsidRDefault="000D078C" w:rsidP="000D078C">
            <w:pPr>
              <w:rPr>
                <w:rFonts w:ascii="Times New Roman" w:hAnsi="Times New Roman"/>
                <w:sz w:val="18"/>
                <w:szCs w:val="18"/>
                <w:lang w:val="uk-UA"/>
              </w:rPr>
            </w:pPr>
          </w:p>
        </w:tc>
        <w:tc>
          <w:tcPr>
            <w:tcW w:w="758" w:type="pct"/>
          </w:tcPr>
          <w:p w:rsidR="000D078C" w:rsidRPr="00AB7C5C" w:rsidRDefault="000D078C" w:rsidP="000D078C">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відвідувачів заходів, осіб</w:t>
            </w:r>
          </w:p>
        </w:tc>
        <w:tc>
          <w:tcPr>
            <w:tcW w:w="280"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2000</w:t>
            </w:r>
          </w:p>
        </w:tc>
        <w:tc>
          <w:tcPr>
            <w:tcW w:w="302"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3000</w:t>
            </w:r>
          </w:p>
        </w:tc>
        <w:tc>
          <w:tcPr>
            <w:tcW w:w="304"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4000</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eastAsia="uk-UA"/>
              </w:rPr>
            </w:pPr>
          </w:p>
        </w:tc>
        <w:tc>
          <w:tcPr>
            <w:tcW w:w="547" w:type="pct"/>
            <w:vMerge/>
          </w:tcPr>
          <w:p w:rsidR="001859EC" w:rsidRPr="00AB7C5C" w:rsidRDefault="001859EC" w:rsidP="001859EC">
            <w:pPr>
              <w:jc w:val="center"/>
              <w:rPr>
                <w:rFonts w:ascii="Times New Roman" w:hAnsi="Times New Roman"/>
                <w:sz w:val="18"/>
                <w:szCs w:val="18"/>
                <w:lang w:val="uk-UA" w:eastAsia="en-US"/>
              </w:rPr>
            </w:pPr>
          </w:p>
        </w:tc>
        <w:tc>
          <w:tcPr>
            <w:tcW w:w="437" w:type="pct"/>
            <w:vMerge/>
          </w:tcPr>
          <w:p w:rsidR="001859EC" w:rsidRPr="00AB7C5C" w:rsidRDefault="001859EC" w:rsidP="001859EC">
            <w:pPr>
              <w:rPr>
                <w:rFonts w:ascii="Times New Roman" w:hAnsi="Times New Roman"/>
                <w:sz w:val="18"/>
                <w:szCs w:val="18"/>
                <w:lang w:val="uk-UA" w:eastAsia="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rPr>
            </w:pPr>
            <w:r w:rsidRPr="00AB7C5C">
              <w:rPr>
                <w:rFonts w:ascii="Times New Roman" w:hAnsi="Times New Roman"/>
                <w:b/>
                <w:sz w:val="18"/>
                <w:szCs w:val="18"/>
                <w:lang w:val="uk-UA"/>
              </w:rPr>
              <w:t>ефективності:</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eastAsia="uk-UA"/>
              </w:rPr>
            </w:pPr>
          </w:p>
        </w:tc>
        <w:tc>
          <w:tcPr>
            <w:tcW w:w="547" w:type="pct"/>
            <w:vMerge/>
          </w:tcPr>
          <w:p w:rsidR="001859EC" w:rsidRPr="00AB7C5C" w:rsidRDefault="001859EC" w:rsidP="001859EC">
            <w:pPr>
              <w:jc w:val="center"/>
              <w:rPr>
                <w:rFonts w:ascii="Times New Roman" w:hAnsi="Times New Roman"/>
                <w:sz w:val="18"/>
                <w:szCs w:val="18"/>
                <w:lang w:val="uk-UA" w:eastAsia="en-US"/>
              </w:rPr>
            </w:pPr>
          </w:p>
        </w:tc>
        <w:tc>
          <w:tcPr>
            <w:tcW w:w="437" w:type="pct"/>
            <w:vMerge/>
          </w:tcPr>
          <w:p w:rsidR="001859EC" w:rsidRPr="00AB7C5C" w:rsidRDefault="001859EC" w:rsidP="001859EC">
            <w:pPr>
              <w:rPr>
                <w:rFonts w:ascii="Times New Roman" w:hAnsi="Times New Roman"/>
                <w:sz w:val="18"/>
                <w:szCs w:val="18"/>
                <w:lang w:val="uk-UA" w:eastAsia="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sz w:val="18"/>
                <w:szCs w:val="18"/>
                <w:lang w:val="uk-UA"/>
              </w:rPr>
            </w:pPr>
            <w:r w:rsidRPr="00AB7C5C">
              <w:rPr>
                <w:rFonts w:ascii="Times New Roman" w:hAnsi="Times New Roman"/>
                <w:sz w:val="18"/>
                <w:szCs w:val="18"/>
                <w:lang w:val="uk-UA"/>
              </w:rPr>
              <w:t xml:space="preserve">середні витрати на проведення одного заходу, тис. </w:t>
            </w:r>
            <w:proofErr w:type="spellStart"/>
            <w:r w:rsidRPr="00AB7C5C">
              <w:rPr>
                <w:rFonts w:ascii="Times New Roman" w:hAnsi="Times New Roman"/>
                <w:sz w:val="18"/>
                <w:szCs w:val="18"/>
                <w:lang w:val="uk-UA"/>
              </w:rPr>
              <w:t>грн</w:t>
            </w:r>
            <w:proofErr w:type="spellEnd"/>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100,0</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100,0</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100,0</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eastAsia="uk-UA"/>
              </w:rPr>
            </w:pPr>
          </w:p>
        </w:tc>
        <w:tc>
          <w:tcPr>
            <w:tcW w:w="547" w:type="pct"/>
            <w:vMerge/>
          </w:tcPr>
          <w:p w:rsidR="001859EC" w:rsidRPr="00AB7C5C" w:rsidRDefault="001859EC" w:rsidP="001859EC">
            <w:pPr>
              <w:jc w:val="center"/>
              <w:rPr>
                <w:rFonts w:ascii="Times New Roman" w:hAnsi="Times New Roman"/>
                <w:sz w:val="18"/>
                <w:szCs w:val="18"/>
                <w:lang w:val="uk-UA" w:eastAsia="en-US"/>
              </w:rPr>
            </w:pPr>
          </w:p>
        </w:tc>
        <w:tc>
          <w:tcPr>
            <w:tcW w:w="437" w:type="pct"/>
            <w:vMerge/>
          </w:tcPr>
          <w:p w:rsidR="001859EC" w:rsidRPr="00AB7C5C" w:rsidRDefault="001859EC" w:rsidP="001859EC">
            <w:pPr>
              <w:rPr>
                <w:rFonts w:ascii="Times New Roman" w:hAnsi="Times New Roman"/>
                <w:sz w:val="18"/>
                <w:szCs w:val="18"/>
                <w:lang w:val="uk-UA" w:eastAsia="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rPr>
            </w:pPr>
            <w:r w:rsidRPr="00AB7C5C">
              <w:rPr>
                <w:rFonts w:ascii="Times New Roman" w:hAnsi="Times New Roman"/>
                <w:b/>
                <w:sz w:val="18"/>
                <w:szCs w:val="18"/>
                <w:lang w:val="uk-UA"/>
              </w:rPr>
              <w:t>якості:</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0D078C" w:rsidRPr="00AB7C5C" w:rsidTr="00D1612E">
        <w:tc>
          <w:tcPr>
            <w:tcW w:w="150" w:type="pct"/>
            <w:vMerge/>
          </w:tcPr>
          <w:p w:rsidR="000D078C" w:rsidRPr="00AB7C5C" w:rsidRDefault="000D078C" w:rsidP="000D078C">
            <w:pPr>
              <w:rPr>
                <w:rFonts w:ascii="Times New Roman" w:hAnsi="Times New Roman"/>
                <w:b/>
                <w:sz w:val="18"/>
                <w:szCs w:val="18"/>
                <w:lang w:val="uk-UA"/>
              </w:rPr>
            </w:pPr>
          </w:p>
        </w:tc>
        <w:tc>
          <w:tcPr>
            <w:tcW w:w="591" w:type="pct"/>
            <w:vMerge/>
          </w:tcPr>
          <w:p w:rsidR="000D078C" w:rsidRPr="00AB7C5C" w:rsidRDefault="000D078C" w:rsidP="000D078C">
            <w:pPr>
              <w:widowControl w:val="0"/>
              <w:rPr>
                <w:rFonts w:ascii="Times New Roman" w:hAnsi="Times New Roman"/>
                <w:b/>
                <w:sz w:val="18"/>
                <w:szCs w:val="18"/>
                <w:lang w:val="uk-UA"/>
              </w:rPr>
            </w:pPr>
          </w:p>
        </w:tc>
        <w:tc>
          <w:tcPr>
            <w:tcW w:w="727" w:type="pct"/>
            <w:vMerge/>
          </w:tcPr>
          <w:p w:rsidR="000D078C" w:rsidRPr="00AB7C5C" w:rsidRDefault="000D078C" w:rsidP="000D078C">
            <w:pPr>
              <w:rPr>
                <w:rFonts w:ascii="Times New Roman" w:hAnsi="Times New Roman"/>
                <w:sz w:val="18"/>
                <w:szCs w:val="18"/>
                <w:lang w:val="uk-UA"/>
              </w:rPr>
            </w:pPr>
          </w:p>
        </w:tc>
        <w:tc>
          <w:tcPr>
            <w:tcW w:w="368" w:type="pct"/>
            <w:vMerge/>
          </w:tcPr>
          <w:p w:rsidR="000D078C" w:rsidRPr="00AB7C5C" w:rsidRDefault="000D078C" w:rsidP="000D078C">
            <w:pPr>
              <w:jc w:val="center"/>
              <w:rPr>
                <w:rFonts w:ascii="Times New Roman" w:hAnsi="Times New Roman"/>
                <w:sz w:val="18"/>
                <w:szCs w:val="18"/>
                <w:lang w:val="uk-UA" w:eastAsia="uk-UA"/>
              </w:rPr>
            </w:pPr>
          </w:p>
        </w:tc>
        <w:tc>
          <w:tcPr>
            <w:tcW w:w="547" w:type="pct"/>
            <w:vMerge/>
          </w:tcPr>
          <w:p w:rsidR="000D078C" w:rsidRPr="00AB7C5C" w:rsidRDefault="000D078C" w:rsidP="000D078C">
            <w:pPr>
              <w:jc w:val="center"/>
              <w:rPr>
                <w:rFonts w:ascii="Times New Roman" w:hAnsi="Times New Roman"/>
                <w:sz w:val="18"/>
                <w:szCs w:val="18"/>
                <w:lang w:val="uk-UA" w:eastAsia="en-US"/>
              </w:rPr>
            </w:pPr>
          </w:p>
        </w:tc>
        <w:tc>
          <w:tcPr>
            <w:tcW w:w="437" w:type="pct"/>
            <w:vMerge/>
          </w:tcPr>
          <w:p w:rsidR="000D078C" w:rsidRPr="00AB7C5C" w:rsidRDefault="000D078C" w:rsidP="000D078C">
            <w:pPr>
              <w:rPr>
                <w:rFonts w:ascii="Times New Roman" w:hAnsi="Times New Roman"/>
                <w:sz w:val="18"/>
                <w:szCs w:val="18"/>
                <w:lang w:val="uk-UA" w:eastAsia="uk-UA"/>
              </w:rPr>
            </w:pPr>
          </w:p>
        </w:tc>
        <w:tc>
          <w:tcPr>
            <w:tcW w:w="536" w:type="pct"/>
            <w:vMerge/>
          </w:tcPr>
          <w:p w:rsidR="000D078C" w:rsidRPr="00AB7C5C" w:rsidRDefault="000D078C" w:rsidP="000D078C">
            <w:pPr>
              <w:rPr>
                <w:rFonts w:ascii="Times New Roman" w:hAnsi="Times New Roman"/>
                <w:sz w:val="18"/>
                <w:szCs w:val="18"/>
                <w:lang w:val="uk-UA"/>
              </w:rPr>
            </w:pPr>
          </w:p>
        </w:tc>
        <w:tc>
          <w:tcPr>
            <w:tcW w:w="758" w:type="pct"/>
          </w:tcPr>
          <w:p w:rsidR="000D078C" w:rsidRPr="00AB7C5C" w:rsidRDefault="000D078C" w:rsidP="000D078C">
            <w:pPr>
              <w:rPr>
                <w:rFonts w:ascii="Times New Roman" w:hAnsi="Times New Roman"/>
                <w:sz w:val="18"/>
                <w:szCs w:val="18"/>
                <w:lang w:val="uk-UA"/>
              </w:rPr>
            </w:pPr>
            <w:r w:rsidRPr="00AB7C5C">
              <w:rPr>
                <w:rFonts w:ascii="Times New Roman" w:hAnsi="Times New Roman"/>
                <w:sz w:val="18"/>
                <w:szCs w:val="18"/>
                <w:lang w:val="uk-UA"/>
              </w:rPr>
              <w:t>динаміка відвідувачів заходів, %</w:t>
            </w:r>
          </w:p>
        </w:tc>
        <w:tc>
          <w:tcPr>
            <w:tcW w:w="280" w:type="pct"/>
          </w:tcPr>
          <w:p w:rsidR="000D078C" w:rsidRPr="00AB7C5C" w:rsidRDefault="000D078C" w:rsidP="008303C4">
            <w:pPr>
              <w:jc w:val="center"/>
              <w:rPr>
                <w:rFonts w:ascii="Times New Roman" w:hAnsi="Times New Roman"/>
                <w:sz w:val="18"/>
                <w:szCs w:val="18"/>
                <w:lang w:val="uk-UA"/>
              </w:rPr>
            </w:pPr>
            <w:r w:rsidRPr="00AB7C5C">
              <w:rPr>
                <w:rFonts w:ascii="Times New Roman" w:hAnsi="Times New Roman"/>
                <w:sz w:val="18"/>
                <w:szCs w:val="18"/>
                <w:lang w:val="uk-UA"/>
              </w:rPr>
              <w:t>100</w:t>
            </w:r>
            <w:r w:rsidR="00185EB0" w:rsidRPr="00AB7C5C">
              <w:rPr>
                <w:rFonts w:ascii="Times New Roman" w:hAnsi="Times New Roman"/>
                <w:sz w:val="18"/>
                <w:szCs w:val="18"/>
                <w:lang w:val="uk-UA"/>
              </w:rPr>
              <w:t>,0</w:t>
            </w:r>
          </w:p>
        </w:tc>
        <w:tc>
          <w:tcPr>
            <w:tcW w:w="302"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150</w:t>
            </w:r>
            <w:r w:rsidR="00185EB0" w:rsidRPr="00AB7C5C">
              <w:rPr>
                <w:rFonts w:ascii="Times New Roman" w:hAnsi="Times New Roman"/>
                <w:sz w:val="18"/>
                <w:szCs w:val="18"/>
                <w:lang w:val="uk-UA"/>
              </w:rPr>
              <w:t>,0</w:t>
            </w:r>
          </w:p>
        </w:tc>
        <w:tc>
          <w:tcPr>
            <w:tcW w:w="304"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133,3</w:t>
            </w:r>
          </w:p>
        </w:tc>
      </w:tr>
      <w:tr w:rsidR="00C42692" w:rsidRPr="00AB7C5C" w:rsidTr="00D1612E">
        <w:tc>
          <w:tcPr>
            <w:tcW w:w="150" w:type="pct"/>
            <w:vMerge/>
            <w:tcBorders>
              <w:bottom w:val="nil"/>
            </w:tcBorders>
          </w:tcPr>
          <w:p w:rsidR="001859EC" w:rsidRPr="00AB7C5C" w:rsidRDefault="001859EC" w:rsidP="001859EC">
            <w:pPr>
              <w:rPr>
                <w:rFonts w:ascii="Times New Roman" w:hAnsi="Times New Roman"/>
                <w:b/>
                <w:sz w:val="18"/>
                <w:szCs w:val="18"/>
                <w:lang w:val="uk-UA"/>
              </w:rPr>
            </w:pPr>
          </w:p>
        </w:tc>
        <w:tc>
          <w:tcPr>
            <w:tcW w:w="591" w:type="pct"/>
            <w:vMerge/>
            <w:tcBorders>
              <w:bottom w:val="nil"/>
            </w:tcBorders>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eastAsia="uk-UA"/>
              </w:rPr>
            </w:pPr>
          </w:p>
        </w:tc>
        <w:tc>
          <w:tcPr>
            <w:tcW w:w="547" w:type="pct"/>
            <w:vMerge/>
          </w:tcPr>
          <w:p w:rsidR="001859EC" w:rsidRPr="00AB7C5C" w:rsidRDefault="001859EC" w:rsidP="001859EC">
            <w:pPr>
              <w:jc w:val="center"/>
              <w:rPr>
                <w:rFonts w:ascii="Times New Roman" w:hAnsi="Times New Roman"/>
                <w:sz w:val="18"/>
                <w:szCs w:val="18"/>
                <w:lang w:val="uk-UA" w:eastAsia="en-US"/>
              </w:rPr>
            </w:pPr>
          </w:p>
        </w:tc>
        <w:tc>
          <w:tcPr>
            <w:tcW w:w="437" w:type="pct"/>
            <w:vMerge/>
          </w:tcPr>
          <w:p w:rsidR="001859EC" w:rsidRPr="00AB7C5C" w:rsidRDefault="001859EC" w:rsidP="001859EC">
            <w:pPr>
              <w:rPr>
                <w:rFonts w:ascii="Times New Roman" w:hAnsi="Times New Roman"/>
                <w:sz w:val="18"/>
                <w:szCs w:val="18"/>
                <w:lang w:val="uk-UA" w:eastAsia="uk-UA"/>
              </w:rPr>
            </w:pPr>
          </w:p>
        </w:tc>
        <w:tc>
          <w:tcPr>
            <w:tcW w:w="536" w:type="pct"/>
            <w:vMerge/>
          </w:tcPr>
          <w:p w:rsidR="001859EC" w:rsidRPr="00AB7C5C" w:rsidRDefault="001859EC" w:rsidP="001859EC">
            <w:pPr>
              <w:rPr>
                <w:rFonts w:ascii="Times New Roman" w:hAnsi="Times New Roman"/>
                <w:sz w:val="18"/>
                <w:szCs w:val="18"/>
                <w:lang w:val="uk-UA"/>
              </w:rPr>
            </w:pPr>
          </w:p>
        </w:tc>
        <w:tc>
          <w:tcPr>
            <w:tcW w:w="1644" w:type="pct"/>
            <w:gridSpan w:val="4"/>
          </w:tcPr>
          <w:p w:rsidR="001859EC" w:rsidRPr="00AB7C5C" w:rsidRDefault="001859EC" w:rsidP="001859EC">
            <w:pPr>
              <w:jc w:val="center"/>
              <w:rPr>
                <w:rFonts w:ascii="Times New Roman" w:hAnsi="Times New Roman"/>
                <w:sz w:val="18"/>
                <w:szCs w:val="18"/>
                <w:lang w:val="uk-UA" w:eastAsia="en-US"/>
              </w:rPr>
            </w:pPr>
            <w:r w:rsidRPr="00AB7C5C">
              <w:rPr>
                <w:rFonts w:ascii="Times New Roman" w:hAnsi="Times New Roman"/>
                <w:sz w:val="18"/>
                <w:szCs w:val="18"/>
                <w:lang w:val="uk-UA" w:eastAsia="en-US"/>
              </w:rPr>
              <w:t>підвищення рівня інформаційної та технологічної грамотності населення;</w:t>
            </w:r>
          </w:p>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eastAsia="en-US"/>
              </w:rPr>
              <w:t>підвищення рівня інформування про вітчизняну видавничу продукцію</w:t>
            </w:r>
          </w:p>
        </w:tc>
      </w:tr>
      <w:tr w:rsidR="00C42692" w:rsidRPr="00AB7C5C" w:rsidTr="00D1612E">
        <w:tc>
          <w:tcPr>
            <w:tcW w:w="150" w:type="pct"/>
            <w:vMerge w:val="restart"/>
            <w:tcBorders>
              <w:top w:val="nil"/>
            </w:tcBorders>
          </w:tcPr>
          <w:p w:rsidR="001859EC" w:rsidRPr="00AB7C5C" w:rsidRDefault="001859EC" w:rsidP="001859EC">
            <w:pPr>
              <w:rPr>
                <w:rFonts w:ascii="Times New Roman" w:hAnsi="Times New Roman"/>
                <w:b/>
                <w:sz w:val="18"/>
                <w:szCs w:val="18"/>
                <w:lang w:val="uk-UA"/>
              </w:rPr>
            </w:pPr>
          </w:p>
        </w:tc>
        <w:tc>
          <w:tcPr>
            <w:tcW w:w="591" w:type="pct"/>
            <w:vMerge w:val="restart"/>
            <w:tcBorders>
              <w:top w:val="nil"/>
            </w:tcBorders>
          </w:tcPr>
          <w:p w:rsidR="001859EC" w:rsidRPr="00AB7C5C" w:rsidRDefault="001859EC" w:rsidP="001859EC">
            <w:pPr>
              <w:widowControl w:val="0"/>
              <w:rPr>
                <w:rFonts w:ascii="Times New Roman" w:hAnsi="Times New Roman"/>
                <w:b/>
                <w:sz w:val="18"/>
                <w:szCs w:val="18"/>
                <w:lang w:val="uk-UA"/>
              </w:rPr>
            </w:pPr>
          </w:p>
          <w:p w:rsidR="00DA5324" w:rsidRPr="00AB7C5C" w:rsidRDefault="00DA5324" w:rsidP="001859EC">
            <w:pPr>
              <w:widowControl w:val="0"/>
              <w:rPr>
                <w:rFonts w:ascii="Times New Roman" w:hAnsi="Times New Roman"/>
                <w:b/>
                <w:sz w:val="18"/>
                <w:szCs w:val="18"/>
                <w:lang w:val="uk-UA"/>
              </w:rPr>
            </w:pPr>
          </w:p>
          <w:p w:rsidR="00DA5324" w:rsidRPr="00AB7C5C" w:rsidRDefault="00DA5324" w:rsidP="001859EC">
            <w:pPr>
              <w:widowControl w:val="0"/>
              <w:rPr>
                <w:rFonts w:ascii="Times New Roman" w:hAnsi="Times New Roman"/>
                <w:b/>
                <w:sz w:val="18"/>
                <w:szCs w:val="18"/>
                <w:lang w:val="uk-UA"/>
              </w:rPr>
            </w:pPr>
          </w:p>
        </w:tc>
        <w:tc>
          <w:tcPr>
            <w:tcW w:w="727" w:type="pct"/>
            <w:vMerge w:val="restart"/>
          </w:tcPr>
          <w:p w:rsidR="001859EC" w:rsidRPr="00AB7C5C" w:rsidRDefault="001859EC" w:rsidP="001859EC">
            <w:pPr>
              <w:rPr>
                <w:rFonts w:ascii="Times New Roman" w:hAnsi="Times New Roman"/>
                <w:sz w:val="18"/>
                <w:szCs w:val="18"/>
                <w:lang w:val="uk-UA"/>
              </w:rPr>
            </w:pPr>
            <w:r w:rsidRPr="00AB7C5C">
              <w:rPr>
                <w:rFonts w:ascii="Times New Roman" w:hAnsi="Times New Roman"/>
                <w:sz w:val="18"/>
                <w:szCs w:val="18"/>
                <w:lang w:val="uk-UA"/>
              </w:rPr>
              <w:t xml:space="preserve">4.3. Вивчення кращих європейських практик з популяризації читання </w:t>
            </w:r>
          </w:p>
        </w:tc>
        <w:tc>
          <w:tcPr>
            <w:tcW w:w="368" w:type="pct"/>
            <w:vMerge w:val="restar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eastAsia="uk-UA"/>
              </w:rPr>
              <w:t>2019–2021</w:t>
            </w:r>
          </w:p>
        </w:tc>
        <w:tc>
          <w:tcPr>
            <w:tcW w:w="547" w:type="pct"/>
            <w:vMerge w:val="restar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eastAsia="en-US"/>
              </w:rPr>
              <w:t xml:space="preserve">Департамент культури виконавчого органу Київської міської ради (Київської міської державної адміністрації), Департамент суспільних комунікацій виконавчого органу Київської міської ради (Київської міської державної адміністрації), Департамент освіти і науки виконавчого органу Київської міської ради (Київської міської державної адміністрації), управління міжнародних зв’язків апарату виконавчого органу Київської міської ради (Київської міської </w:t>
            </w:r>
            <w:r w:rsidRPr="00AB7C5C">
              <w:rPr>
                <w:rFonts w:ascii="Times New Roman" w:hAnsi="Times New Roman"/>
                <w:sz w:val="18"/>
                <w:szCs w:val="18"/>
                <w:lang w:val="uk-UA" w:eastAsia="en-US"/>
              </w:rPr>
              <w:lastRenderedPageBreak/>
              <w:t>державної адміністрації)</w:t>
            </w:r>
          </w:p>
        </w:tc>
        <w:tc>
          <w:tcPr>
            <w:tcW w:w="437" w:type="pct"/>
            <w:vMerge w:val="restart"/>
          </w:tcPr>
          <w:p w:rsidR="001859EC" w:rsidRPr="00AB7C5C" w:rsidRDefault="001859EC" w:rsidP="001859EC">
            <w:pPr>
              <w:jc w:val="center"/>
              <w:rPr>
                <w:rFonts w:ascii="Times New Roman" w:hAnsi="Times New Roman"/>
                <w:b/>
                <w:sz w:val="18"/>
                <w:szCs w:val="18"/>
                <w:lang w:val="uk-UA"/>
              </w:rPr>
            </w:pPr>
            <w:r w:rsidRPr="00AB7C5C">
              <w:rPr>
                <w:rFonts w:ascii="Times New Roman" w:hAnsi="Times New Roman"/>
                <w:sz w:val="18"/>
                <w:szCs w:val="18"/>
                <w:lang w:val="uk-UA" w:eastAsia="uk-UA"/>
              </w:rPr>
              <w:lastRenderedPageBreak/>
              <w:t>Бюджет м. Києва</w:t>
            </w:r>
          </w:p>
        </w:tc>
        <w:tc>
          <w:tcPr>
            <w:tcW w:w="536" w:type="pct"/>
            <w:vMerge w:val="restart"/>
          </w:tcPr>
          <w:p w:rsidR="001859EC" w:rsidRPr="00AB7C5C" w:rsidRDefault="001859EC" w:rsidP="001859EC">
            <w:pPr>
              <w:rPr>
                <w:rFonts w:ascii="Times New Roman" w:hAnsi="Times New Roman"/>
                <w:sz w:val="18"/>
                <w:szCs w:val="18"/>
                <w:lang w:val="uk-UA"/>
              </w:rPr>
            </w:pPr>
            <w:r w:rsidRPr="00AB7C5C">
              <w:rPr>
                <w:rFonts w:ascii="Times New Roman" w:hAnsi="Times New Roman"/>
                <w:sz w:val="18"/>
                <w:szCs w:val="18"/>
                <w:lang w:val="uk-UA"/>
              </w:rPr>
              <w:t>Всього: 3000,0</w:t>
            </w:r>
          </w:p>
          <w:p w:rsidR="001859EC" w:rsidRPr="00AB7C5C" w:rsidRDefault="001859EC" w:rsidP="001859EC">
            <w:pPr>
              <w:rPr>
                <w:rFonts w:ascii="Times New Roman" w:hAnsi="Times New Roman"/>
                <w:sz w:val="18"/>
                <w:szCs w:val="18"/>
                <w:lang w:val="uk-UA"/>
              </w:rPr>
            </w:pPr>
            <w:r w:rsidRPr="00AB7C5C">
              <w:rPr>
                <w:rFonts w:ascii="Times New Roman" w:hAnsi="Times New Roman"/>
                <w:sz w:val="18"/>
                <w:szCs w:val="18"/>
                <w:lang w:val="uk-UA"/>
              </w:rPr>
              <w:t>2019 –</w:t>
            </w:r>
            <w:r w:rsidRPr="00AB7C5C">
              <w:rPr>
                <w:rFonts w:ascii="Times New Roman" w:hAnsi="Times New Roman"/>
                <w:b/>
                <w:sz w:val="18"/>
                <w:szCs w:val="18"/>
                <w:lang w:val="uk-UA"/>
              </w:rPr>
              <w:t xml:space="preserve"> </w:t>
            </w:r>
            <w:r w:rsidRPr="00AB7C5C">
              <w:rPr>
                <w:rFonts w:ascii="Times New Roman" w:hAnsi="Times New Roman"/>
                <w:sz w:val="18"/>
                <w:szCs w:val="18"/>
                <w:lang w:val="uk-UA"/>
              </w:rPr>
              <w:t>1000,0</w:t>
            </w:r>
          </w:p>
          <w:p w:rsidR="001859EC" w:rsidRPr="00AB7C5C" w:rsidRDefault="001859EC" w:rsidP="001859EC">
            <w:pPr>
              <w:rPr>
                <w:rFonts w:ascii="Times New Roman" w:hAnsi="Times New Roman"/>
                <w:sz w:val="18"/>
                <w:szCs w:val="18"/>
                <w:lang w:val="uk-UA"/>
              </w:rPr>
            </w:pPr>
            <w:r w:rsidRPr="00AB7C5C">
              <w:rPr>
                <w:rFonts w:ascii="Times New Roman" w:hAnsi="Times New Roman"/>
                <w:sz w:val="18"/>
                <w:szCs w:val="18"/>
                <w:lang w:val="uk-UA"/>
              </w:rPr>
              <w:t>2020 – 1000,0</w:t>
            </w:r>
          </w:p>
          <w:p w:rsidR="001859EC" w:rsidRPr="00AB7C5C" w:rsidRDefault="001859EC" w:rsidP="001859EC">
            <w:pPr>
              <w:rPr>
                <w:rFonts w:ascii="Times New Roman" w:hAnsi="Times New Roman"/>
                <w:sz w:val="18"/>
                <w:szCs w:val="18"/>
                <w:lang w:val="uk-UA"/>
              </w:rPr>
            </w:pPr>
            <w:r w:rsidRPr="00AB7C5C">
              <w:rPr>
                <w:rFonts w:ascii="Times New Roman" w:hAnsi="Times New Roman"/>
                <w:sz w:val="18"/>
                <w:szCs w:val="18"/>
                <w:lang w:val="uk-UA"/>
              </w:rPr>
              <w:t>2021 – 1000,0</w:t>
            </w:r>
          </w:p>
        </w:tc>
        <w:tc>
          <w:tcPr>
            <w:tcW w:w="758" w:type="pct"/>
          </w:tcPr>
          <w:p w:rsidR="001859EC" w:rsidRPr="00AB7C5C" w:rsidRDefault="001859EC" w:rsidP="001859EC">
            <w:pPr>
              <w:rPr>
                <w:rFonts w:ascii="Times New Roman" w:hAnsi="Times New Roman"/>
                <w:b/>
                <w:sz w:val="18"/>
                <w:szCs w:val="18"/>
                <w:lang w:val="uk-UA" w:eastAsia="en-US"/>
              </w:rPr>
            </w:pPr>
            <w:r w:rsidRPr="00AB7C5C">
              <w:rPr>
                <w:rFonts w:ascii="Times New Roman" w:hAnsi="Times New Roman"/>
                <w:b/>
                <w:sz w:val="18"/>
                <w:szCs w:val="18"/>
                <w:lang w:val="uk-UA" w:eastAsia="en-US"/>
              </w:rPr>
              <w:t>витрат:</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eastAsia="en-US"/>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1000,0</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1000,0</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1000,0</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eastAsia="en-US"/>
              </w:rPr>
            </w:pPr>
            <w:r w:rsidRPr="00AB7C5C">
              <w:rPr>
                <w:rFonts w:ascii="Times New Roman" w:hAnsi="Times New Roman"/>
                <w:b/>
                <w:sz w:val="18"/>
                <w:szCs w:val="18"/>
                <w:lang w:val="uk-UA" w:eastAsia="en-US"/>
              </w:rPr>
              <w:t>продукту:</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C34CD2">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поїздок груп обміну, од.</w:t>
            </w:r>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10</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9</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8</w:t>
            </w:r>
          </w:p>
        </w:tc>
      </w:tr>
      <w:tr w:rsidR="00C42692" w:rsidRPr="00AB7C5C" w:rsidTr="00D1612E">
        <w:tc>
          <w:tcPr>
            <w:tcW w:w="150" w:type="pct"/>
            <w:vMerge/>
          </w:tcPr>
          <w:p w:rsidR="00C42692" w:rsidRPr="00AB7C5C" w:rsidRDefault="00C42692" w:rsidP="001859EC">
            <w:pPr>
              <w:rPr>
                <w:rFonts w:ascii="Times New Roman" w:hAnsi="Times New Roman"/>
                <w:b/>
                <w:sz w:val="18"/>
                <w:szCs w:val="18"/>
                <w:lang w:val="uk-UA"/>
              </w:rPr>
            </w:pPr>
          </w:p>
        </w:tc>
        <w:tc>
          <w:tcPr>
            <w:tcW w:w="591" w:type="pct"/>
            <w:vMerge/>
          </w:tcPr>
          <w:p w:rsidR="00C42692" w:rsidRPr="00AB7C5C" w:rsidRDefault="00C42692" w:rsidP="001859EC">
            <w:pPr>
              <w:widowControl w:val="0"/>
              <w:rPr>
                <w:rFonts w:ascii="Times New Roman" w:hAnsi="Times New Roman"/>
                <w:b/>
                <w:sz w:val="18"/>
                <w:szCs w:val="18"/>
                <w:lang w:val="uk-UA"/>
              </w:rPr>
            </w:pPr>
          </w:p>
        </w:tc>
        <w:tc>
          <w:tcPr>
            <w:tcW w:w="727" w:type="pct"/>
            <w:vMerge/>
          </w:tcPr>
          <w:p w:rsidR="00C42692" w:rsidRPr="00AB7C5C" w:rsidRDefault="00C42692" w:rsidP="001859EC">
            <w:pPr>
              <w:rPr>
                <w:rFonts w:ascii="Times New Roman" w:hAnsi="Times New Roman"/>
                <w:sz w:val="18"/>
                <w:szCs w:val="18"/>
                <w:lang w:val="uk-UA"/>
              </w:rPr>
            </w:pPr>
          </w:p>
        </w:tc>
        <w:tc>
          <w:tcPr>
            <w:tcW w:w="368" w:type="pct"/>
            <w:vMerge/>
          </w:tcPr>
          <w:p w:rsidR="00C42692" w:rsidRPr="00AB7C5C" w:rsidRDefault="00C42692" w:rsidP="001859EC">
            <w:pPr>
              <w:jc w:val="center"/>
              <w:rPr>
                <w:rFonts w:ascii="Times New Roman" w:hAnsi="Times New Roman"/>
                <w:sz w:val="18"/>
                <w:szCs w:val="18"/>
                <w:lang w:val="uk-UA"/>
              </w:rPr>
            </w:pPr>
          </w:p>
        </w:tc>
        <w:tc>
          <w:tcPr>
            <w:tcW w:w="547" w:type="pct"/>
            <w:vMerge/>
          </w:tcPr>
          <w:p w:rsidR="00C42692" w:rsidRPr="00AB7C5C" w:rsidRDefault="00C42692" w:rsidP="001859EC">
            <w:pPr>
              <w:jc w:val="center"/>
              <w:rPr>
                <w:rFonts w:ascii="Times New Roman" w:hAnsi="Times New Roman"/>
                <w:sz w:val="18"/>
                <w:szCs w:val="18"/>
                <w:lang w:val="uk-UA"/>
              </w:rPr>
            </w:pPr>
          </w:p>
        </w:tc>
        <w:tc>
          <w:tcPr>
            <w:tcW w:w="437" w:type="pct"/>
            <w:vMerge/>
          </w:tcPr>
          <w:p w:rsidR="00C42692" w:rsidRPr="00AB7C5C" w:rsidRDefault="00C42692" w:rsidP="001859EC">
            <w:pPr>
              <w:rPr>
                <w:rFonts w:ascii="Times New Roman" w:hAnsi="Times New Roman"/>
                <w:b/>
                <w:sz w:val="18"/>
                <w:szCs w:val="18"/>
                <w:lang w:val="uk-UA"/>
              </w:rPr>
            </w:pPr>
          </w:p>
        </w:tc>
        <w:tc>
          <w:tcPr>
            <w:tcW w:w="536" w:type="pct"/>
            <w:vMerge/>
          </w:tcPr>
          <w:p w:rsidR="00C42692" w:rsidRPr="00AB7C5C" w:rsidRDefault="00C42692" w:rsidP="001859EC">
            <w:pPr>
              <w:rPr>
                <w:rFonts w:ascii="Times New Roman" w:hAnsi="Times New Roman"/>
                <w:sz w:val="18"/>
                <w:szCs w:val="18"/>
                <w:lang w:val="uk-UA"/>
              </w:rPr>
            </w:pPr>
          </w:p>
        </w:tc>
        <w:tc>
          <w:tcPr>
            <w:tcW w:w="758" w:type="pct"/>
          </w:tcPr>
          <w:p w:rsidR="00C42692" w:rsidRPr="00AB7C5C" w:rsidRDefault="00C34CD2" w:rsidP="001859EC">
            <w:pPr>
              <w:rPr>
                <w:rFonts w:ascii="Times New Roman" w:hAnsi="Times New Roman"/>
                <w:sz w:val="18"/>
                <w:szCs w:val="18"/>
                <w:lang w:val="uk-UA" w:eastAsia="en-US"/>
              </w:rPr>
            </w:pPr>
            <w:r w:rsidRPr="00AB7C5C">
              <w:rPr>
                <w:rFonts w:ascii="Times New Roman" w:hAnsi="Times New Roman"/>
                <w:sz w:val="18"/>
                <w:szCs w:val="18"/>
                <w:lang w:val="uk-UA" w:eastAsia="en-US"/>
              </w:rPr>
              <w:t>к</w:t>
            </w:r>
            <w:r w:rsidR="00C42692" w:rsidRPr="00AB7C5C">
              <w:rPr>
                <w:rFonts w:ascii="Times New Roman" w:hAnsi="Times New Roman"/>
                <w:sz w:val="18"/>
                <w:szCs w:val="18"/>
                <w:lang w:val="uk-UA" w:eastAsia="en-US"/>
              </w:rPr>
              <w:t xml:space="preserve">ількість </w:t>
            </w:r>
            <w:r w:rsidRPr="00AB7C5C">
              <w:rPr>
                <w:rFonts w:ascii="Times New Roman" w:hAnsi="Times New Roman"/>
                <w:sz w:val="18"/>
                <w:szCs w:val="18"/>
                <w:lang w:val="uk-UA" w:eastAsia="en-US"/>
              </w:rPr>
              <w:t>членів делегації, осіб</w:t>
            </w:r>
          </w:p>
        </w:tc>
        <w:tc>
          <w:tcPr>
            <w:tcW w:w="280" w:type="pct"/>
          </w:tcPr>
          <w:p w:rsidR="00C42692" w:rsidRPr="00AB7C5C" w:rsidRDefault="00C34CD2" w:rsidP="001859EC">
            <w:pPr>
              <w:jc w:val="center"/>
              <w:rPr>
                <w:rFonts w:ascii="Times New Roman" w:hAnsi="Times New Roman"/>
                <w:sz w:val="18"/>
                <w:szCs w:val="18"/>
                <w:lang w:val="uk-UA"/>
              </w:rPr>
            </w:pPr>
            <w:r w:rsidRPr="00AB7C5C">
              <w:rPr>
                <w:rFonts w:ascii="Times New Roman" w:hAnsi="Times New Roman"/>
                <w:sz w:val="18"/>
                <w:szCs w:val="18"/>
                <w:lang w:val="uk-UA"/>
              </w:rPr>
              <w:t>40</w:t>
            </w:r>
          </w:p>
        </w:tc>
        <w:tc>
          <w:tcPr>
            <w:tcW w:w="302" w:type="pct"/>
          </w:tcPr>
          <w:p w:rsidR="00C42692" w:rsidRPr="00AB7C5C" w:rsidRDefault="00C34CD2" w:rsidP="001859EC">
            <w:pPr>
              <w:jc w:val="center"/>
              <w:rPr>
                <w:rFonts w:ascii="Times New Roman" w:hAnsi="Times New Roman"/>
                <w:sz w:val="18"/>
                <w:szCs w:val="18"/>
                <w:lang w:val="uk-UA"/>
              </w:rPr>
            </w:pPr>
            <w:r w:rsidRPr="00AB7C5C">
              <w:rPr>
                <w:rFonts w:ascii="Times New Roman" w:hAnsi="Times New Roman"/>
                <w:sz w:val="18"/>
                <w:szCs w:val="18"/>
                <w:lang w:val="uk-UA"/>
              </w:rPr>
              <w:t>36</w:t>
            </w:r>
          </w:p>
        </w:tc>
        <w:tc>
          <w:tcPr>
            <w:tcW w:w="304" w:type="pct"/>
          </w:tcPr>
          <w:p w:rsidR="00C42692" w:rsidRPr="00AB7C5C" w:rsidRDefault="00C34CD2" w:rsidP="001859EC">
            <w:pPr>
              <w:jc w:val="center"/>
              <w:rPr>
                <w:rFonts w:ascii="Times New Roman" w:hAnsi="Times New Roman"/>
                <w:sz w:val="18"/>
                <w:szCs w:val="18"/>
                <w:lang w:val="uk-UA"/>
              </w:rPr>
            </w:pPr>
            <w:r w:rsidRPr="00AB7C5C">
              <w:rPr>
                <w:rFonts w:ascii="Times New Roman" w:hAnsi="Times New Roman"/>
                <w:sz w:val="18"/>
                <w:szCs w:val="18"/>
                <w:lang w:val="uk-UA"/>
              </w:rPr>
              <w:t>32</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eastAsia="en-US"/>
              </w:rPr>
            </w:pPr>
            <w:r w:rsidRPr="00AB7C5C">
              <w:rPr>
                <w:rFonts w:ascii="Times New Roman" w:hAnsi="Times New Roman"/>
                <w:b/>
                <w:sz w:val="18"/>
                <w:szCs w:val="18"/>
                <w:lang w:val="uk-UA" w:eastAsia="en-US"/>
              </w:rPr>
              <w:t>ефективності:</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sz w:val="18"/>
                <w:szCs w:val="18"/>
                <w:lang w:val="uk-UA"/>
              </w:rPr>
              <w:t xml:space="preserve">середні витрати одну поїздку, тис. </w:t>
            </w:r>
            <w:proofErr w:type="spellStart"/>
            <w:r w:rsidRPr="00AB7C5C">
              <w:rPr>
                <w:rFonts w:ascii="Times New Roman" w:hAnsi="Times New Roman"/>
                <w:sz w:val="18"/>
                <w:szCs w:val="18"/>
                <w:lang w:val="uk-UA"/>
              </w:rPr>
              <w:t>грн</w:t>
            </w:r>
            <w:proofErr w:type="spellEnd"/>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100,0</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111,1</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125,0</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b/>
                <w:sz w:val="18"/>
                <w:szCs w:val="18"/>
                <w:lang w:val="uk-UA" w:eastAsia="en-US"/>
              </w:rPr>
              <w:t>якості:</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0D078C" w:rsidRPr="00AB7C5C" w:rsidTr="00D1612E">
        <w:tc>
          <w:tcPr>
            <w:tcW w:w="150" w:type="pct"/>
            <w:vMerge/>
          </w:tcPr>
          <w:p w:rsidR="000D078C" w:rsidRPr="00AB7C5C" w:rsidRDefault="000D078C" w:rsidP="000D078C">
            <w:pPr>
              <w:rPr>
                <w:rFonts w:ascii="Times New Roman" w:hAnsi="Times New Roman"/>
                <w:b/>
                <w:sz w:val="18"/>
                <w:szCs w:val="18"/>
                <w:lang w:val="uk-UA"/>
              </w:rPr>
            </w:pPr>
          </w:p>
        </w:tc>
        <w:tc>
          <w:tcPr>
            <w:tcW w:w="591" w:type="pct"/>
            <w:vMerge/>
          </w:tcPr>
          <w:p w:rsidR="000D078C" w:rsidRPr="00AB7C5C" w:rsidRDefault="000D078C" w:rsidP="000D078C">
            <w:pPr>
              <w:widowControl w:val="0"/>
              <w:rPr>
                <w:rFonts w:ascii="Times New Roman" w:hAnsi="Times New Roman"/>
                <w:b/>
                <w:sz w:val="18"/>
                <w:szCs w:val="18"/>
                <w:lang w:val="uk-UA"/>
              </w:rPr>
            </w:pPr>
          </w:p>
        </w:tc>
        <w:tc>
          <w:tcPr>
            <w:tcW w:w="727" w:type="pct"/>
            <w:vMerge/>
          </w:tcPr>
          <w:p w:rsidR="000D078C" w:rsidRPr="00AB7C5C" w:rsidRDefault="000D078C" w:rsidP="000D078C">
            <w:pPr>
              <w:rPr>
                <w:rFonts w:ascii="Times New Roman" w:hAnsi="Times New Roman"/>
                <w:sz w:val="18"/>
                <w:szCs w:val="18"/>
                <w:lang w:val="uk-UA"/>
              </w:rPr>
            </w:pPr>
          </w:p>
        </w:tc>
        <w:tc>
          <w:tcPr>
            <w:tcW w:w="368" w:type="pct"/>
            <w:vMerge/>
          </w:tcPr>
          <w:p w:rsidR="000D078C" w:rsidRPr="00AB7C5C" w:rsidRDefault="000D078C" w:rsidP="000D078C">
            <w:pPr>
              <w:jc w:val="center"/>
              <w:rPr>
                <w:rFonts w:ascii="Times New Roman" w:hAnsi="Times New Roman"/>
                <w:sz w:val="18"/>
                <w:szCs w:val="18"/>
                <w:lang w:val="uk-UA"/>
              </w:rPr>
            </w:pPr>
          </w:p>
        </w:tc>
        <w:tc>
          <w:tcPr>
            <w:tcW w:w="547" w:type="pct"/>
            <w:vMerge/>
          </w:tcPr>
          <w:p w:rsidR="000D078C" w:rsidRPr="00AB7C5C" w:rsidRDefault="000D078C" w:rsidP="000D078C">
            <w:pPr>
              <w:jc w:val="center"/>
              <w:rPr>
                <w:rFonts w:ascii="Times New Roman" w:hAnsi="Times New Roman"/>
                <w:sz w:val="18"/>
                <w:szCs w:val="18"/>
                <w:lang w:val="uk-UA"/>
              </w:rPr>
            </w:pPr>
          </w:p>
        </w:tc>
        <w:tc>
          <w:tcPr>
            <w:tcW w:w="437" w:type="pct"/>
            <w:vMerge/>
          </w:tcPr>
          <w:p w:rsidR="000D078C" w:rsidRPr="00AB7C5C" w:rsidRDefault="000D078C" w:rsidP="000D078C">
            <w:pPr>
              <w:rPr>
                <w:rFonts w:ascii="Times New Roman" w:hAnsi="Times New Roman"/>
                <w:b/>
                <w:sz w:val="18"/>
                <w:szCs w:val="18"/>
                <w:lang w:val="uk-UA"/>
              </w:rPr>
            </w:pPr>
          </w:p>
        </w:tc>
        <w:tc>
          <w:tcPr>
            <w:tcW w:w="536" w:type="pct"/>
            <w:vMerge/>
          </w:tcPr>
          <w:p w:rsidR="000D078C" w:rsidRPr="00AB7C5C" w:rsidRDefault="000D078C" w:rsidP="000D078C">
            <w:pPr>
              <w:rPr>
                <w:rFonts w:ascii="Times New Roman" w:hAnsi="Times New Roman"/>
                <w:sz w:val="18"/>
                <w:szCs w:val="18"/>
                <w:lang w:val="uk-UA"/>
              </w:rPr>
            </w:pPr>
          </w:p>
        </w:tc>
        <w:tc>
          <w:tcPr>
            <w:tcW w:w="758" w:type="pct"/>
          </w:tcPr>
          <w:p w:rsidR="000D078C" w:rsidRPr="00AB7C5C" w:rsidRDefault="000D078C" w:rsidP="000D078C">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впроваджених кращих практик, од.</w:t>
            </w:r>
          </w:p>
        </w:tc>
        <w:tc>
          <w:tcPr>
            <w:tcW w:w="280"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18</w:t>
            </w:r>
          </w:p>
        </w:tc>
        <w:tc>
          <w:tcPr>
            <w:tcW w:w="302"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15</w:t>
            </w:r>
          </w:p>
        </w:tc>
        <w:tc>
          <w:tcPr>
            <w:tcW w:w="304"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10</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1644" w:type="pct"/>
            <w:gridSpan w:val="4"/>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eastAsia="en-US"/>
              </w:rPr>
              <w:t>заохочення читання, бібліотечної справи та видавничої діяльності</w:t>
            </w:r>
          </w:p>
        </w:tc>
      </w:tr>
      <w:tr w:rsidR="00C42692" w:rsidRPr="00AB7C5C" w:rsidTr="00D1612E">
        <w:tc>
          <w:tcPr>
            <w:tcW w:w="150" w:type="pct"/>
            <w:vMerge w:val="restart"/>
          </w:tcPr>
          <w:p w:rsidR="001859EC" w:rsidRPr="00AB7C5C" w:rsidRDefault="001859EC" w:rsidP="001859EC">
            <w:pPr>
              <w:jc w:val="center"/>
              <w:rPr>
                <w:rFonts w:ascii="Times New Roman" w:hAnsi="Times New Roman"/>
                <w:sz w:val="18"/>
                <w:szCs w:val="18"/>
                <w:lang w:val="uk-UA" w:eastAsia="uk-UA"/>
              </w:rPr>
            </w:pPr>
            <w:r w:rsidRPr="00AB7C5C">
              <w:rPr>
                <w:rFonts w:ascii="Times New Roman" w:hAnsi="Times New Roman"/>
                <w:sz w:val="18"/>
                <w:szCs w:val="18"/>
                <w:lang w:val="uk-UA" w:eastAsia="uk-UA"/>
              </w:rPr>
              <w:lastRenderedPageBreak/>
              <w:t>5.</w:t>
            </w:r>
          </w:p>
        </w:tc>
        <w:tc>
          <w:tcPr>
            <w:tcW w:w="591" w:type="pct"/>
            <w:vMerge w:val="restar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sz w:val="18"/>
                <w:szCs w:val="18"/>
                <w:lang w:val="uk-UA" w:eastAsia="en-US"/>
              </w:rPr>
              <w:t>Створення сучасних фондів інформаційних ресурсів бібліотек</w:t>
            </w:r>
          </w:p>
        </w:tc>
        <w:tc>
          <w:tcPr>
            <w:tcW w:w="727" w:type="pct"/>
            <w:vMerge w:val="restart"/>
          </w:tcPr>
          <w:p w:rsidR="00273919" w:rsidRPr="00AB7C5C" w:rsidRDefault="001859EC" w:rsidP="00273919">
            <w:pPr>
              <w:shd w:val="clear" w:color="auto" w:fill="FFFFFF"/>
              <w:rPr>
                <w:rFonts w:ascii="Times New Roman" w:hAnsi="Times New Roman"/>
                <w:sz w:val="18"/>
                <w:szCs w:val="18"/>
                <w:lang w:val="uk-UA" w:eastAsia="en-US"/>
              </w:rPr>
            </w:pPr>
            <w:r w:rsidRPr="00AB7C5C">
              <w:rPr>
                <w:rFonts w:ascii="Times New Roman" w:hAnsi="Times New Roman"/>
                <w:sz w:val="18"/>
                <w:szCs w:val="18"/>
                <w:lang w:val="uk-UA" w:eastAsia="en-US"/>
              </w:rPr>
              <w:t xml:space="preserve">5.1. Поповнення фондів інформаційних ресурсів бібліотек новими виданнями вітчизняної та світової літератури на паперових та електронних носіях, </w:t>
            </w:r>
            <w:proofErr w:type="spellStart"/>
            <w:r w:rsidRPr="00AB7C5C">
              <w:rPr>
                <w:rFonts w:ascii="Times New Roman" w:hAnsi="Times New Roman"/>
                <w:sz w:val="18"/>
                <w:szCs w:val="18"/>
                <w:lang w:val="uk-UA" w:eastAsia="en-US"/>
              </w:rPr>
              <w:t>аудіо-</w:t>
            </w:r>
            <w:proofErr w:type="spellEnd"/>
            <w:r w:rsidRPr="00AB7C5C">
              <w:rPr>
                <w:rFonts w:ascii="Times New Roman" w:hAnsi="Times New Roman"/>
                <w:sz w:val="18"/>
                <w:szCs w:val="18"/>
                <w:lang w:val="uk-UA" w:eastAsia="en-US"/>
              </w:rPr>
              <w:t xml:space="preserve">, </w:t>
            </w:r>
            <w:proofErr w:type="spellStart"/>
            <w:r w:rsidRPr="00AB7C5C">
              <w:rPr>
                <w:rFonts w:ascii="Times New Roman" w:hAnsi="Times New Roman"/>
                <w:sz w:val="18"/>
                <w:szCs w:val="18"/>
                <w:lang w:val="uk-UA" w:eastAsia="en-US"/>
              </w:rPr>
              <w:t>відео-</w:t>
            </w:r>
            <w:proofErr w:type="spellEnd"/>
            <w:r w:rsidRPr="00AB7C5C">
              <w:rPr>
                <w:rFonts w:ascii="Times New Roman" w:hAnsi="Times New Roman"/>
                <w:sz w:val="18"/>
                <w:szCs w:val="18"/>
                <w:lang w:val="uk-UA" w:eastAsia="en-US"/>
              </w:rPr>
              <w:t xml:space="preserve">, </w:t>
            </w:r>
            <w:proofErr w:type="spellStart"/>
            <w:r w:rsidRPr="00AB7C5C">
              <w:rPr>
                <w:rFonts w:ascii="Times New Roman" w:hAnsi="Times New Roman"/>
                <w:sz w:val="18"/>
                <w:szCs w:val="18"/>
                <w:lang w:val="uk-UA" w:eastAsia="en-US"/>
              </w:rPr>
              <w:t>мультимедіа-документами</w:t>
            </w:r>
            <w:proofErr w:type="spellEnd"/>
            <w:r w:rsidRPr="00AB7C5C">
              <w:rPr>
                <w:rFonts w:ascii="Times New Roman" w:hAnsi="Times New Roman"/>
                <w:sz w:val="18"/>
                <w:szCs w:val="18"/>
                <w:lang w:val="uk-UA" w:eastAsia="en-US"/>
              </w:rPr>
              <w:t>, CD, DVD, настільними іграми, періодичними виданнями тощо, надання користувачам доступу до передплатних електронних баз даних</w:t>
            </w:r>
          </w:p>
        </w:tc>
        <w:tc>
          <w:tcPr>
            <w:tcW w:w="368" w:type="pct"/>
            <w:vMerge w:val="restart"/>
          </w:tcPr>
          <w:p w:rsidR="001859EC" w:rsidRPr="00AB7C5C" w:rsidRDefault="001859EC" w:rsidP="001859EC">
            <w:pPr>
              <w:jc w:val="center"/>
              <w:rPr>
                <w:rFonts w:ascii="Times New Roman" w:hAnsi="Times New Roman"/>
                <w:sz w:val="18"/>
                <w:szCs w:val="18"/>
                <w:lang w:val="uk-UA" w:eastAsia="uk-UA"/>
              </w:rPr>
            </w:pPr>
            <w:r w:rsidRPr="00AB7C5C">
              <w:rPr>
                <w:rFonts w:ascii="Times New Roman" w:hAnsi="Times New Roman"/>
                <w:sz w:val="18"/>
                <w:szCs w:val="18"/>
                <w:lang w:val="uk-UA" w:eastAsia="uk-UA"/>
              </w:rPr>
              <w:t>2019–2021</w:t>
            </w:r>
          </w:p>
        </w:tc>
        <w:tc>
          <w:tcPr>
            <w:tcW w:w="547" w:type="pct"/>
            <w:vMerge w:val="restart"/>
          </w:tcPr>
          <w:p w:rsidR="001859EC" w:rsidRPr="00AB7C5C" w:rsidRDefault="001859EC" w:rsidP="001859EC">
            <w:pPr>
              <w:jc w:val="center"/>
              <w:rPr>
                <w:rFonts w:ascii="Times New Roman" w:hAnsi="Times New Roman"/>
                <w:sz w:val="18"/>
                <w:szCs w:val="18"/>
                <w:lang w:val="uk-UA" w:eastAsia="uk-UA"/>
              </w:rPr>
            </w:pPr>
            <w:r w:rsidRPr="00AB7C5C">
              <w:rPr>
                <w:rFonts w:ascii="Times New Roman" w:hAnsi="Times New Roman"/>
                <w:sz w:val="18"/>
                <w:szCs w:val="18"/>
                <w:lang w:val="uk-UA" w:eastAsia="en-US"/>
              </w:rPr>
              <w:t>Департамент культури виконавчого органу Київської міської ради (Київської міської державної адміністрації), р</w:t>
            </w:r>
            <w:r w:rsidRPr="00AB7C5C">
              <w:rPr>
                <w:rFonts w:ascii="Times New Roman" w:hAnsi="Times New Roman"/>
                <w:sz w:val="18"/>
                <w:szCs w:val="18"/>
                <w:lang w:val="uk-UA" w:eastAsia="uk-UA"/>
              </w:rPr>
              <w:t>айонні в місті Києві державні адміністрації</w:t>
            </w:r>
          </w:p>
        </w:tc>
        <w:tc>
          <w:tcPr>
            <w:tcW w:w="437" w:type="pct"/>
            <w:vMerge w:val="restart"/>
          </w:tcPr>
          <w:p w:rsidR="001859EC" w:rsidRPr="00AB7C5C" w:rsidRDefault="001859EC" w:rsidP="001859EC">
            <w:pPr>
              <w:jc w:val="center"/>
              <w:rPr>
                <w:rFonts w:ascii="Times New Roman" w:hAnsi="Times New Roman"/>
                <w:sz w:val="18"/>
                <w:szCs w:val="18"/>
                <w:lang w:val="uk-UA" w:eastAsia="uk-UA"/>
              </w:rPr>
            </w:pPr>
            <w:r w:rsidRPr="00AB7C5C">
              <w:rPr>
                <w:rFonts w:ascii="Times New Roman" w:hAnsi="Times New Roman"/>
                <w:sz w:val="18"/>
                <w:szCs w:val="18"/>
                <w:lang w:val="uk-UA" w:eastAsia="uk-UA"/>
              </w:rPr>
              <w:t>Бюджет м. Києва</w:t>
            </w:r>
          </w:p>
        </w:tc>
        <w:tc>
          <w:tcPr>
            <w:tcW w:w="536" w:type="pct"/>
            <w:vMerge w:val="restart"/>
          </w:tcPr>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Всього: 44707,1</w:t>
            </w:r>
          </w:p>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2019 – 10671,7</w:t>
            </w:r>
          </w:p>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2020 – 14671,8</w:t>
            </w:r>
          </w:p>
          <w:p w:rsidR="001859EC" w:rsidRPr="00AB7C5C" w:rsidRDefault="001859EC" w:rsidP="001859EC">
            <w:pPr>
              <w:rPr>
                <w:rFonts w:ascii="Times New Roman" w:hAnsi="Times New Roman"/>
                <w:b/>
                <w:sz w:val="18"/>
                <w:szCs w:val="18"/>
                <w:lang w:val="uk-UA"/>
              </w:rPr>
            </w:pPr>
            <w:r w:rsidRPr="00AB7C5C">
              <w:rPr>
                <w:rFonts w:ascii="Times New Roman" w:hAnsi="Times New Roman"/>
                <w:sz w:val="18"/>
                <w:szCs w:val="18"/>
                <w:lang w:val="uk-UA"/>
              </w:rPr>
              <w:t>2021 – 19363,6</w:t>
            </w:r>
          </w:p>
        </w:tc>
        <w:tc>
          <w:tcPr>
            <w:tcW w:w="758" w:type="pc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b/>
                <w:sz w:val="18"/>
                <w:szCs w:val="18"/>
                <w:lang w:val="uk-UA"/>
              </w:rPr>
              <w:t>витрат:</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10671,7</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14671,8</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19363,6</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b/>
                <w:sz w:val="18"/>
                <w:szCs w:val="18"/>
                <w:lang w:val="uk-UA" w:eastAsia="en-US"/>
              </w:rPr>
              <w:t>продукту:</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sz w:val="18"/>
                <w:szCs w:val="18"/>
                <w:lang w:val="uk-UA" w:eastAsia="en-US"/>
              </w:rPr>
              <w:t>кількість придбаних одиниць фондів, тис. прим.</w:t>
            </w:r>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140,0</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145,0</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150,0</w:t>
            </w:r>
          </w:p>
        </w:tc>
      </w:tr>
      <w:tr w:rsidR="00707C90" w:rsidRPr="00AB7C5C" w:rsidTr="00D1612E">
        <w:tc>
          <w:tcPr>
            <w:tcW w:w="150" w:type="pct"/>
            <w:vMerge/>
          </w:tcPr>
          <w:p w:rsidR="00707C90" w:rsidRPr="00AB7C5C" w:rsidRDefault="00707C90" w:rsidP="001859EC">
            <w:pPr>
              <w:rPr>
                <w:b/>
                <w:sz w:val="18"/>
                <w:szCs w:val="18"/>
                <w:lang w:val="uk-UA"/>
              </w:rPr>
            </w:pPr>
          </w:p>
        </w:tc>
        <w:tc>
          <w:tcPr>
            <w:tcW w:w="591" w:type="pct"/>
            <w:vMerge/>
          </w:tcPr>
          <w:p w:rsidR="00707C90" w:rsidRPr="00AB7C5C" w:rsidRDefault="00707C90" w:rsidP="001859EC">
            <w:pPr>
              <w:widowControl w:val="0"/>
              <w:rPr>
                <w:b/>
                <w:sz w:val="18"/>
                <w:szCs w:val="18"/>
                <w:lang w:val="uk-UA"/>
              </w:rPr>
            </w:pPr>
          </w:p>
        </w:tc>
        <w:tc>
          <w:tcPr>
            <w:tcW w:w="727" w:type="pct"/>
            <w:vMerge/>
          </w:tcPr>
          <w:p w:rsidR="00707C90" w:rsidRPr="00AB7C5C" w:rsidRDefault="00707C90" w:rsidP="001859EC">
            <w:pPr>
              <w:rPr>
                <w:sz w:val="18"/>
                <w:szCs w:val="18"/>
                <w:lang w:val="uk-UA"/>
              </w:rPr>
            </w:pPr>
          </w:p>
        </w:tc>
        <w:tc>
          <w:tcPr>
            <w:tcW w:w="368" w:type="pct"/>
            <w:vMerge/>
          </w:tcPr>
          <w:p w:rsidR="00707C90" w:rsidRPr="00AB7C5C" w:rsidRDefault="00707C90" w:rsidP="001859EC">
            <w:pPr>
              <w:jc w:val="center"/>
              <w:rPr>
                <w:sz w:val="18"/>
                <w:szCs w:val="18"/>
                <w:lang w:val="uk-UA"/>
              </w:rPr>
            </w:pPr>
          </w:p>
        </w:tc>
        <w:tc>
          <w:tcPr>
            <w:tcW w:w="547" w:type="pct"/>
            <w:vMerge/>
          </w:tcPr>
          <w:p w:rsidR="00707C90" w:rsidRPr="00AB7C5C" w:rsidRDefault="00707C90" w:rsidP="001859EC">
            <w:pPr>
              <w:jc w:val="center"/>
              <w:rPr>
                <w:sz w:val="18"/>
                <w:szCs w:val="18"/>
                <w:lang w:val="uk-UA"/>
              </w:rPr>
            </w:pPr>
          </w:p>
        </w:tc>
        <w:tc>
          <w:tcPr>
            <w:tcW w:w="437" w:type="pct"/>
            <w:vMerge/>
          </w:tcPr>
          <w:p w:rsidR="00707C90" w:rsidRPr="00AB7C5C" w:rsidRDefault="00707C90" w:rsidP="001859EC">
            <w:pPr>
              <w:rPr>
                <w:b/>
                <w:sz w:val="18"/>
                <w:szCs w:val="18"/>
                <w:lang w:val="uk-UA"/>
              </w:rPr>
            </w:pPr>
          </w:p>
        </w:tc>
        <w:tc>
          <w:tcPr>
            <w:tcW w:w="536" w:type="pct"/>
            <w:vMerge/>
          </w:tcPr>
          <w:p w:rsidR="00707C90" w:rsidRPr="00AB7C5C" w:rsidRDefault="00707C90" w:rsidP="001859EC">
            <w:pPr>
              <w:rPr>
                <w:sz w:val="18"/>
                <w:szCs w:val="18"/>
                <w:lang w:val="uk-UA"/>
              </w:rPr>
            </w:pPr>
          </w:p>
        </w:tc>
        <w:tc>
          <w:tcPr>
            <w:tcW w:w="758" w:type="pct"/>
          </w:tcPr>
          <w:p w:rsidR="00707C90" w:rsidRPr="00AB7C5C" w:rsidRDefault="00707C90" w:rsidP="001859EC">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Кількість </w:t>
            </w:r>
            <w:proofErr w:type="spellStart"/>
            <w:r w:rsidRPr="00AB7C5C">
              <w:rPr>
                <w:rFonts w:ascii="Times New Roman" w:hAnsi="Times New Roman"/>
                <w:sz w:val="18"/>
                <w:szCs w:val="18"/>
                <w:lang w:val="uk-UA" w:eastAsia="en-US"/>
              </w:rPr>
              <w:t>користувчів</w:t>
            </w:r>
            <w:proofErr w:type="spellEnd"/>
            <w:r w:rsidRPr="00AB7C5C">
              <w:rPr>
                <w:rFonts w:ascii="Times New Roman" w:hAnsi="Times New Roman"/>
                <w:sz w:val="18"/>
                <w:szCs w:val="18"/>
                <w:lang w:val="uk-UA" w:eastAsia="en-US"/>
              </w:rPr>
              <w:t>, тис. осіб</w:t>
            </w:r>
          </w:p>
        </w:tc>
        <w:tc>
          <w:tcPr>
            <w:tcW w:w="280" w:type="pct"/>
          </w:tcPr>
          <w:p w:rsidR="00707C90" w:rsidRPr="00AB7C5C" w:rsidRDefault="00707C90" w:rsidP="001859EC">
            <w:pPr>
              <w:jc w:val="center"/>
              <w:rPr>
                <w:rFonts w:ascii="Times New Roman" w:hAnsi="Times New Roman"/>
                <w:sz w:val="18"/>
                <w:szCs w:val="18"/>
                <w:lang w:val="en-US"/>
              </w:rPr>
            </w:pPr>
            <w:r w:rsidRPr="00AB7C5C">
              <w:rPr>
                <w:rFonts w:ascii="Times New Roman" w:hAnsi="Times New Roman"/>
                <w:sz w:val="18"/>
                <w:szCs w:val="18"/>
                <w:lang w:val="en-US"/>
              </w:rPr>
              <w:t>573.2</w:t>
            </w:r>
          </w:p>
        </w:tc>
        <w:tc>
          <w:tcPr>
            <w:tcW w:w="302" w:type="pct"/>
          </w:tcPr>
          <w:p w:rsidR="00707C90" w:rsidRPr="00AB7C5C" w:rsidRDefault="00707C90" w:rsidP="001859EC">
            <w:pPr>
              <w:jc w:val="center"/>
              <w:rPr>
                <w:rFonts w:ascii="Times New Roman" w:hAnsi="Times New Roman"/>
                <w:sz w:val="18"/>
                <w:szCs w:val="18"/>
                <w:lang w:val="en-US"/>
              </w:rPr>
            </w:pPr>
            <w:r w:rsidRPr="00AB7C5C">
              <w:rPr>
                <w:rFonts w:ascii="Times New Roman" w:hAnsi="Times New Roman"/>
                <w:sz w:val="18"/>
                <w:szCs w:val="18"/>
                <w:lang w:val="en-US"/>
              </w:rPr>
              <w:t>574.0</w:t>
            </w:r>
          </w:p>
        </w:tc>
        <w:tc>
          <w:tcPr>
            <w:tcW w:w="304" w:type="pct"/>
          </w:tcPr>
          <w:p w:rsidR="00707C90" w:rsidRPr="00AB7C5C" w:rsidRDefault="00707C90" w:rsidP="001859EC">
            <w:pPr>
              <w:jc w:val="center"/>
              <w:rPr>
                <w:rFonts w:ascii="Times New Roman" w:hAnsi="Times New Roman"/>
                <w:sz w:val="18"/>
                <w:szCs w:val="18"/>
                <w:lang w:val="en-US"/>
              </w:rPr>
            </w:pPr>
            <w:r w:rsidRPr="00AB7C5C">
              <w:rPr>
                <w:rFonts w:ascii="Times New Roman" w:hAnsi="Times New Roman"/>
                <w:sz w:val="18"/>
                <w:szCs w:val="18"/>
                <w:lang w:val="en-US"/>
              </w:rPr>
              <w:t>575.0</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b/>
                <w:sz w:val="18"/>
                <w:szCs w:val="18"/>
                <w:lang w:val="uk-UA" w:eastAsia="en-US"/>
              </w:rPr>
              <w:t>ефективності:</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sz w:val="18"/>
                <w:szCs w:val="18"/>
                <w:lang w:val="uk-UA" w:eastAsia="en-US"/>
              </w:rPr>
              <w:t xml:space="preserve">середня вартість одиниці фондів, тис. </w:t>
            </w:r>
            <w:proofErr w:type="spellStart"/>
            <w:r w:rsidRPr="00AB7C5C">
              <w:rPr>
                <w:rFonts w:ascii="Times New Roman" w:hAnsi="Times New Roman"/>
                <w:sz w:val="18"/>
                <w:szCs w:val="18"/>
                <w:lang w:val="uk-UA" w:eastAsia="en-US"/>
              </w:rPr>
              <w:t>грн</w:t>
            </w:r>
            <w:proofErr w:type="spellEnd"/>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0,082</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0,103</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0,123</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b/>
                <w:sz w:val="18"/>
                <w:szCs w:val="18"/>
                <w:lang w:val="uk-UA" w:eastAsia="en-US"/>
              </w:rPr>
              <w:t>якості:</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A40762" w:rsidP="00A40762">
            <w:pPr>
              <w:rPr>
                <w:rFonts w:ascii="Times New Roman" w:hAnsi="Times New Roman"/>
                <w:sz w:val="18"/>
                <w:szCs w:val="18"/>
                <w:lang w:val="uk-UA" w:eastAsia="en-US"/>
              </w:rPr>
            </w:pPr>
            <w:r w:rsidRPr="00AB7C5C">
              <w:rPr>
                <w:rFonts w:ascii="Times New Roman" w:hAnsi="Times New Roman"/>
                <w:sz w:val="18"/>
                <w:szCs w:val="18"/>
                <w:lang w:val="uk-UA" w:eastAsia="en-US"/>
              </w:rPr>
              <w:t>частка</w:t>
            </w:r>
            <w:r w:rsidR="001859EC" w:rsidRPr="00AB7C5C">
              <w:rPr>
                <w:rFonts w:ascii="Times New Roman" w:hAnsi="Times New Roman"/>
                <w:sz w:val="18"/>
                <w:szCs w:val="18"/>
                <w:lang w:val="uk-UA" w:eastAsia="en-US"/>
              </w:rPr>
              <w:t xml:space="preserve"> </w:t>
            </w:r>
            <w:r w:rsidR="00D84AE8" w:rsidRPr="00AB7C5C">
              <w:rPr>
                <w:rFonts w:ascii="Times New Roman" w:hAnsi="Times New Roman"/>
                <w:sz w:val="18"/>
                <w:szCs w:val="18"/>
                <w:lang w:val="uk-UA" w:eastAsia="en-US"/>
              </w:rPr>
              <w:t>оновлен</w:t>
            </w:r>
            <w:r w:rsidRPr="00AB7C5C">
              <w:rPr>
                <w:rFonts w:ascii="Times New Roman" w:hAnsi="Times New Roman"/>
                <w:sz w:val="18"/>
                <w:szCs w:val="18"/>
                <w:lang w:val="uk-UA" w:eastAsia="en-US"/>
              </w:rPr>
              <w:t>их</w:t>
            </w:r>
            <w:r w:rsidR="001859EC" w:rsidRPr="00AB7C5C">
              <w:rPr>
                <w:rFonts w:ascii="Times New Roman" w:hAnsi="Times New Roman"/>
                <w:sz w:val="18"/>
                <w:szCs w:val="18"/>
                <w:lang w:val="uk-UA" w:eastAsia="en-US"/>
              </w:rPr>
              <w:t xml:space="preserve"> фонд</w:t>
            </w:r>
            <w:r w:rsidR="00D84AE8" w:rsidRPr="00AB7C5C">
              <w:rPr>
                <w:rFonts w:ascii="Times New Roman" w:hAnsi="Times New Roman"/>
                <w:sz w:val="18"/>
                <w:szCs w:val="18"/>
                <w:lang w:val="uk-UA" w:eastAsia="en-US"/>
              </w:rPr>
              <w:t>ів</w:t>
            </w:r>
            <w:r w:rsidR="001859EC" w:rsidRPr="00AB7C5C">
              <w:rPr>
                <w:rFonts w:ascii="Times New Roman" w:hAnsi="Times New Roman"/>
                <w:sz w:val="18"/>
                <w:szCs w:val="18"/>
                <w:lang w:val="uk-UA" w:eastAsia="en-US"/>
              </w:rPr>
              <w:t>, %</w:t>
            </w:r>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3</w:t>
            </w:r>
            <w:r w:rsidR="00185EB0" w:rsidRPr="00AB7C5C">
              <w:rPr>
                <w:rFonts w:ascii="Times New Roman" w:hAnsi="Times New Roman"/>
                <w:sz w:val="18"/>
                <w:szCs w:val="18"/>
                <w:lang w:val="uk-UA"/>
              </w:rPr>
              <w:t>,0</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3,2</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3,4</w:t>
            </w:r>
          </w:p>
        </w:tc>
      </w:tr>
      <w:tr w:rsidR="00C42692" w:rsidRPr="00AB7C5C" w:rsidTr="00D1612E">
        <w:tc>
          <w:tcPr>
            <w:tcW w:w="150" w:type="pct"/>
            <w:vMerge w:val="restart"/>
          </w:tcPr>
          <w:p w:rsidR="001859EC" w:rsidRPr="00AB7C5C" w:rsidRDefault="001859EC" w:rsidP="001859EC">
            <w:pPr>
              <w:jc w:val="center"/>
              <w:rPr>
                <w:rFonts w:ascii="Times New Roman" w:hAnsi="Times New Roman"/>
                <w:sz w:val="18"/>
                <w:szCs w:val="18"/>
                <w:lang w:val="uk-UA" w:eastAsia="uk-UA"/>
              </w:rPr>
            </w:pPr>
            <w:r w:rsidRPr="00AB7C5C">
              <w:rPr>
                <w:rFonts w:ascii="Times New Roman" w:hAnsi="Times New Roman"/>
                <w:sz w:val="18"/>
                <w:szCs w:val="18"/>
                <w:lang w:val="uk-UA" w:eastAsia="uk-UA"/>
              </w:rPr>
              <w:t>6.</w:t>
            </w:r>
          </w:p>
        </w:tc>
        <w:tc>
          <w:tcPr>
            <w:tcW w:w="591" w:type="pct"/>
            <w:vMerge w:val="restart"/>
          </w:tcPr>
          <w:p w:rsidR="001859EC" w:rsidRPr="00AB7C5C" w:rsidRDefault="00AB4CCD" w:rsidP="001859EC">
            <w:pPr>
              <w:rPr>
                <w:rFonts w:ascii="Times New Roman" w:hAnsi="Times New Roman"/>
                <w:sz w:val="18"/>
                <w:szCs w:val="18"/>
                <w:lang w:val="uk-UA" w:eastAsia="en-US"/>
              </w:rPr>
            </w:pPr>
            <w:r w:rsidRPr="00AB7C5C">
              <w:rPr>
                <w:rFonts w:ascii="Times New Roman" w:hAnsi="Times New Roman"/>
                <w:sz w:val="18"/>
                <w:szCs w:val="18"/>
                <w:lang w:val="uk-UA" w:eastAsia="en-US"/>
              </w:rPr>
              <w:t>В</w:t>
            </w:r>
            <w:r w:rsidR="001859EC" w:rsidRPr="00AB7C5C">
              <w:rPr>
                <w:rFonts w:ascii="Times New Roman" w:hAnsi="Times New Roman"/>
                <w:sz w:val="18"/>
                <w:szCs w:val="18"/>
                <w:lang w:val="uk-UA" w:eastAsia="en-US"/>
              </w:rPr>
              <w:t>провадження єдиної для бібліотек міста автоматизованої бібліотечної інформаційної системи (АБІС) та створення корпоративних електронних продуктів</w:t>
            </w:r>
          </w:p>
        </w:tc>
        <w:tc>
          <w:tcPr>
            <w:tcW w:w="727" w:type="pct"/>
            <w:vMerge w:val="restart"/>
          </w:tcPr>
          <w:p w:rsidR="001859EC" w:rsidRPr="00AB7C5C" w:rsidRDefault="001859EC" w:rsidP="001859EC">
            <w:pPr>
              <w:shd w:val="clear" w:color="auto" w:fill="FFFFFF"/>
              <w:rPr>
                <w:rFonts w:ascii="Times New Roman" w:hAnsi="Times New Roman"/>
                <w:sz w:val="18"/>
                <w:szCs w:val="18"/>
                <w:lang w:val="uk-UA" w:eastAsia="en-US"/>
              </w:rPr>
            </w:pPr>
            <w:r w:rsidRPr="00AB7C5C">
              <w:rPr>
                <w:rFonts w:ascii="Times New Roman" w:hAnsi="Times New Roman"/>
                <w:sz w:val="18"/>
                <w:szCs w:val="18"/>
                <w:lang w:val="uk-UA" w:eastAsia="en-US"/>
              </w:rPr>
              <w:t xml:space="preserve">6.1. </w:t>
            </w:r>
            <w:proofErr w:type="spellStart"/>
            <w:r w:rsidRPr="00AB7C5C">
              <w:rPr>
                <w:rFonts w:ascii="Times New Roman" w:hAnsi="Times New Roman"/>
                <w:sz w:val="18"/>
                <w:szCs w:val="18"/>
                <w:lang w:val="uk-UA" w:eastAsia="en-US"/>
              </w:rPr>
              <w:t>Дооснащення</w:t>
            </w:r>
            <w:proofErr w:type="spellEnd"/>
            <w:r w:rsidRPr="00AB7C5C">
              <w:rPr>
                <w:rFonts w:ascii="Times New Roman" w:hAnsi="Times New Roman"/>
                <w:sz w:val="18"/>
                <w:szCs w:val="18"/>
                <w:lang w:val="uk-UA" w:eastAsia="en-US"/>
              </w:rPr>
              <w:t xml:space="preserve"> бібліотек засобами для впровадження інформаційних технологій</w:t>
            </w:r>
          </w:p>
        </w:tc>
        <w:tc>
          <w:tcPr>
            <w:tcW w:w="368" w:type="pct"/>
            <w:vMerge w:val="restart"/>
          </w:tcPr>
          <w:p w:rsidR="001859EC" w:rsidRPr="00AB7C5C" w:rsidRDefault="001859EC" w:rsidP="001859EC">
            <w:pPr>
              <w:jc w:val="center"/>
              <w:rPr>
                <w:rFonts w:ascii="Times New Roman" w:hAnsi="Times New Roman"/>
                <w:sz w:val="18"/>
                <w:szCs w:val="18"/>
                <w:lang w:val="uk-UA" w:eastAsia="uk-UA"/>
              </w:rPr>
            </w:pPr>
            <w:r w:rsidRPr="00AB7C5C">
              <w:rPr>
                <w:rFonts w:ascii="Times New Roman" w:hAnsi="Times New Roman"/>
                <w:sz w:val="18"/>
                <w:szCs w:val="18"/>
                <w:lang w:val="uk-UA" w:eastAsia="uk-UA"/>
              </w:rPr>
              <w:t>2019–2021</w:t>
            </w:r>
          </w:p>
        </w:tc>
        <w:tc>
          <w:tcPr>
            <w:tcW w:w="547" w:type="pct"/>
            <w:vMerge w:val="restart"/>
          </w:tcPr>
          <w:p w:rsidR="001859EC" w:rsidRPr="00AB7C5C" w:rsidRDefault="001859EC" w:rsidP="001859EC">
            <w:pPr>
              <w:jc w:val="center"/>
              <w:rPr>
                <w:rFonts w:ascii="Times New Roman" w:hAnsi="Times New Roman"/>
                <w:sz w:val="18"/>
                <w:szCs w:val="18"/>
                <w:lang w:val="uk-UA" w:eastAsia="en-US"/>
              </w:rPr>
            </w:pPr>
            <w:r w:rsidRPr="00AB7C5C">
              <w:rPr>
                <w:rFonts w:ascii="Times New Roman" w:hAnsi="Times New Roman"/>
                <w:sz w:val="18"/>
                <w:szCs w:val="18"/>
                <w:lang w:val="uk-UA" w:eastAsia="en-US"/>
              </w:rPr>
              <w:t>Департамент культури виконавчого органу Київської міської ради (Київської міської державної адміністрації), р</w:t>
            </w:r>
            <w:r w:rsidRPr="00AB7C5C">
              <w:rPr>
                <w:rFonts w:ascii="Times New Roman" w:hAnsi="Times New Roman"/>
                <w:sz w:val="18"/>
                <w:szCs w:val="18"/>
                <w:lang w:val="uk-UA" w:eastAsia="uk-UA"/>
              </w:rPr>
              <w:t>айонні в місті Києві державні адміністрації</w:t>
            </w:r>
          </w:p>
        </w:tc>
        <w:tc>
          <w:tcPr>
            <w:tcW w:w="437" w:type="pct"/>
            <w:vMerge w:val="restart"/>
          </w:tcPr>
          <w:p w:rsidR="001859EC" w:rsidRPr="00AB7C5C" w:rsidRDefault="001859EC" w:rsidP="001859EC">
            <w:pPr>
              <w:jc w:val="center"/>
              <w:rPr>
                <w:rFonts w:ascii="Times New Roman" w:hAnsi="Times New Roman"/>
                <w:sz w:val="18"/>
                <w:szCs w:val="18"/>
                <w:lang w:val="uk-UA" w:eastAsia="uk-UA"/>
              </w:rPr>
            </w:pPr>
          </w:p>
          <w:p w:rsidR="001859EC" w:rsidRPr="00AB7C5C" w:rsidRDefault="001859EC" w:rsidP="001859EC">
            <w:pPr>
              <w:jc w:val="center"/>
              <w:rPr>
                <w:rFonts w:ascii="Times New Roman" w:hAnsi="Times New Roman"/>
                <w:sz w:val="18"/>
                <w:szCs w:val="18"/>
                <w:lang w:val="uk-UA" w:eastAsia="uk-UA"/>
              </w:rPr>
            </w:pPr>
          </w:p>
          <w:p w:rsidR="001859EC" w:rsidRPr="00AB7C5C" w:rsidRDefault="001859EC" w:rsidP="001859EC">
            <w:pPr>
              <w:jc w:val="center"/>
              <w:rPr>
                <w:rFonts w:ascii="Times New Roman" w:hAnsi="Times New Roman"/>
                <w:sz w:val="18"/>
                <w:szCs w:val="18"/>
                <w:lang w:val="uk-UA" w:eastAsia="uk-UA"/>
              </w:rPr>
            </w:pPr>
          </w:p>
          <w:p w:rsidR="001859EC" w:rsidRPr="00AB7C5C" w:rsidRDefault="001859EC" w:rsidP="001859EC">
            <w:pPr>
              <w:jc w:val="center"/>
              <w:rPr>
                <w:rFonts w:ascii="Times New Roman" w:hAnsi="Times New Roman"/>
                <w:sz w:val="18"/>
                <w:szCs w:val="18"/>
                <w:lang w:val="uk-UA" w:eastAsia="uk-UA"/>
              </w:rPr>
            </w:pPr>
          </w:p>
          <w:p w:rsidR="001859EC" w:rsidRPr="00AB7C5C" w:rsidRDefault="001859EC" w:rsidP="001859EC">
            <w:pPr>
              <w:jc w:val="center"/>
              <w:rPr>
                <w:rFonts w:ascii="Times New Roman" w:hAnsi="Times New Roman"/>
                <w:sz w:val="18"/>
                <w:szCs w:val="18"/>
                <w:lang w:val="uk-UA" w:eastAsia="uk-UA"/>
              </w:rPr>
            </w:pPr>
          </w:p>
          <w:p w:rsidR="001859EC" w:rsidRPr="00AB7C5C" w:rsidRDefault="001859EC" w:rsidP="001859EC">
            <w:pPr>
              <w:jc w:val="center"/>
              <w:rPr>
                <w:rFonts w:ascii="Times New Roman" w:hAnsi="Times New Roman"/>
                <w:sz w:val="18"/>
                <w:szCs w:val="18"/>
                <w:lang w:val="uk-UA" w:eastAsia="uk-UA"/>
              </w:rPr>
            </w:pPr>
            <w:r w:rsidRPr="00AB7C5C">
              <w:rPr>
                <w:rFonts w:ascii="Times New Roman" w:hAnsi="Times New Roman"/>
                <w:sz w:val="18"/>
                <w:szCs w:val="18"/>
                <w:lang w:val="uk-UA" w:eastAsia="uk-UA"/>
              </w:rPr>
              <w:t>Бюджет м. Києва</w:t>
            </w:r>
          </w:p>
          <w:p w:rsidR="001859EC" w:rsidRPr="00AB7C5C" w:rsidRDefault="001859EC" w:rsidP="001859EC">
            <w:pPr>
              <w:jc w:val="center"/>
              <w:rPr>
                <w:rFonts w:ascii="Times New Roman" w:hAnsi="Times New Roman"/>
                <w:sz w:val="18"/>
                <w:szCs w:val="18"/>
                <w:lang w:val="uk-UA" w:eastAsia="uk-UA"/>
              </w:rPr>
            </w:pPr>
          </w:p>
          <w:p w:rsidR="001859EC" w:rsidRPr="00AB7C5C" w:rsidRDefault="001859EC" w:rsidP="001859EC">
            <w:pPr>
              <w:jc w:val="center"/>
              <w:rPr>
                <w:rFonts w:ascii="Times New Roman" w:hAnsi="Times New Roman"/>
                <w:sz w:val="18"/>
                <w:szCs w:val="18"/>
                <w:lang w:val="uk-UA" w:eastAsia="uk-UA"/>
              </w:rPr>
            </w:pPr>
          </w:p>
          <w:p w:rsidR="001859EC" w:rsidRPr="00AB7C5C" w:rsidRDefault="001859EC" w:rsidP="001859EC">
            <w:pPr>
              <w:rPr>
                <w:rFonts w:ascii="Times New Roman" w:hAnsi="Times New Roman"/>
                <w:sz w:val="18"/>
                <w:szCs w:val="18"/>
                <w:lang w:val="uk-UA" w:eastAsia="uk-UA"/>
              </w:rPr>
            </w:pPr>
          </w:p>
          <w:p w:rsidR="001859EC" w:rsidRPr="00AB7C5C" w:rsidRDefault="001859EC" w:rsidP="001859EC">
            <w:pPr>
              <w:jc w:val="center"/>
              <w:rPr>
                <w:rFonts w:ascii="Times New Roman" w:hAnsi="Times New Roman"/>
                <w:sz w:val="18"/>
                <w:szCs w:val="18"/>
                <w:lang w:val="uk-UA" w:eastAsia="uk-UA"/>
              </w:rPr>
            </w:pPr>
            <w:r w:rsidRPr="00AB7C5C">
              <w:rPr>
                <w:rFonts w:ascii="Times New Roman" w:hAnsi="Times New Roman"/>
                <w:sz w:val="18"/>
                <w:szCs w:val="18"/>
                <w:lang w:val="uk-UA" w:eastAsia="uk-UA"/>
              </w:rPr>
              <w:t>Інші джерела</w:t>
            </w:r>
          </w:p>
        </w:tc>
        <w:tc>
          <w:tcPr>
            <w:tcW w:w="536" w:type="pct"/>
            <w:vMerge w:val="restart"/>
          </w:tcPr>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Всього: 35848,9</w:t>
            </w:r>
          </w:p>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2019 – 17669,3</w:t>
            </w:r>
          </w:p>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2020 – 8732,6</w:t>
            </w:r>
          </w:p>
          <w:p w:rsidR="001859EC" w:rsidRPr="00AB7C5C" w:rsidRDefault="001859EC" w:rsidP="001859EC">
            <w:pPr>
              <w:rPr>
                <w:rFonts w:ascii="Times New Roman" w:hAnsi="Times New Roman"/>
                <w:sz w:val="18"/>
                <w:szCs w:val="18"/>
                <w:lang w:val="uk-UA"/>
              </w:rPr>
            </w:pPr>
            <w:r w:rsidRPr="00AB7C5C">
              <w:rPr>
                <w:rFonts w:ascii="Times New Roman" w:hAnsi="Times New Roman"/>
                <w:sz w:val="18"/>
                <w:szCs w:val="18"/>
                <w:lang w:val="uk-UA"/>
              </w:rPr>
              <w:t>2021 – 9447,0</w:t>
            </w:r>
          </w:p>
          <w:p w:rsidR="001859EC" w:rsidRPr="00AB7C5C" w:rsidRDefault="001859EC" w:rsidP="001859EC">
            <w:pPr>
              <w:widowControl w:val="0"/>
              <w:rPr>
                <w:rFonts w:ascii="Times New Roman" w:hAnsi="Times New Roman"/>
                <w:sz w:val="18"/>
                <w:szCs w:val="18"/>
                <w:lang w:val="uk-UA"/>
              </w:rPr>
            </w:pPr>
          </w:p>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Всього: 23957,2</w:t>
            </w:r>
          </w:p>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2019 – 11231,5</w:t>
            </w:r>
          </w:p>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2020 – 6112,8</w:t>
            </w:r>
          </w:p>
          <w:p w:rsidR="001859EC" w:rsidRPr="00AB7C5C" w:rsidRDefault="001859EC" w:rsidP="001859EC">
            <w:pPr>
              <w:rPr>
                <w:rFonts w:ascii="Times New Roman" w:hAnsi="Times New Roman"/>
                <w:sz w:val="18"/>
                <w:szCs w:val="18"/>
                <w:lang w:val="uk-UA"/>
              </w:rPr>
            </w:pPr>
            <w:r w:rsidRPr="00AB7C5C">
              <w:rPr>
                <w:rFonts w:ascii="Times New Roman" w:hAnsi="Times New Roman"/>
                <w:sz w:val="18"/>
                <w:szCs w:val="18"/>
                <w:lang w:val="uk-UA"/>
              </w:rPr>
              <w:t>2021 – 6612,9</w:t>
            </w:r>
          </w:p>
          <w:p w:rsidR="001859EC" w:rsidRPr="00AB7C5C" w:rsidRDefault="001859EC" w:rsidP="001859EC">
            <w:pPr>
              <w:widowControl w:val="0"/>
              <w:rPr>
                <w:rFonts w:ascii="Times New Roman" w:hAnsi="Times New Roman"/>
                <w:sz w:val="18"/>
                <w:szCs w:val="18"/>
                <w:lang w:val="uk-UA"/>
              </w:rPr>
            </w:pPr>
          </w:p>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Всього: 11891,7</w:t>
            </w:r>
          </w:p>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2019 – 6437,8</w:t>
            </w:r>
          </w:p>
          <w:p w:rsidR="001859EC" w:rsidRPr="00AB7C5C" w:rsidRDefault="001859EC" w:rsidP="001859EC">
            <w:pPr>
              <w:widowControl w:val="0"/>
              <w:rPr>
                <w:rFonts w:ascii="Times New Roman" w:hAnsi="Times New Roman"/>
                <w:sz w:val="18"/>
                <w:szCs w:val="18"/>
                <w:lang w:val="uk-UA"/>
              </w:rPr>
            </w:pPr>
            <w:r w:rsidRPr="00AB7C5C">
              <w:rPr>
                <w:rFonts w:ascii="Times New Roman" w:hAnsi="Times New Roman"/>
                <w:sz w:val="18"/>
                <w:szCs w:val="18"/>
                <w:lang w:val="uk-UA"/>
              </w:rPr>
              <w:t>2020 – 2619,8</w:t>
            </w:r>
          </w:p>
          <w:p w:rsidR="001859EC" w:rsidRPr="00AB7C5C" w:rsidRDefault="001859EC" w:rsidP="001859EC">
            <w:pPr>
              <w:rPr>
                <w:rFonts w:ascii="Times New Roman" w:hAnsi="Times New Roman"/>
                <w:sz w:val="18"/>
                <w:szCs w:val="18"/>
                <w:lang w:val="uk-UA"/>
              </w:rPr>
            </w:pPr>
            <w:r w:rsidRPr="00AB7C5C">
              <w:rPr>
                <w:rFonts w:ascii="Times New Roman" w:hAnsi="Times New Roman"/>
                <w:sz w:val="18"/>
                <w:szCs w:val="18"/>
                <w:lang w:val="uk-UA"/>
              </w:rPr>
              <w:t>2021 – 2834,1</w:t>
            </w:r>
          </w:p>
          <w:p w:rsidR="00D21099" w:rsidRPr="00AB7C5C" w:rsidRDefault="00D21099" w:rsidP="001859EC">
            <w:pPr>
              <w:rPr>
                <w:rFonts w:ascii="Times New Roman" w:hAnsi="Times New Roman"/>
                <w:sz w:val="18"/>
                <w:szCs w:val="18"/>
                <w:lang w:val="uk-UA"/>
              </w:rPr>
            </w:pPr>
          </w:p>
          <w:p w:rsidR="00D1612E" w:rsidRPr="00AB7C5C" w:rsidRDefault="00D1612E" w:rsidP="00D21099">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eastAsia="en-US"/>
              </w:rPr>
            </w:pPr>
            <w:r w:rsidRPr="00AB7C5C">
              <w:rPr>
                <w:rFonts w:ascii="Times New Roman" w:hAnsi="Times New Roman"/>
                <w:b/>
                <w:sz w:val="18"/>
                <w:szCs w:val="18"/>
                <w:lang w:val="uk-UA" w:eastAsia="en-US"/>
              </w:rPr>
              <w:t>витрат:</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eastAsia="en-US"/>
              </w:rPr>
            </w:pPr>
            <w:r w:rsidRPr="00AB7C5C">
              <w:rPr>
                <w:rFonts w:ascii="Times New Roman" w:hAnsi="Times New Roman"/>
                <w:sz w:val="18"/>
                <w:szCs w:val="18"/>
                <w:lang w:val="uk-UA" w:eastAsia="en-US"/>
              </w:rPr>
              <w:t xml:space="preserve">обсяг фінансових ресурсів, тис. </w:t>
            </w:r>
            <w:proofErr w:type="spellStart"/>
            <w:r w:rsidRPr="00AB7C5C">
              <w:rPr>
                <w:rFonts w:ascii="Times New Roman" w:hAnsi="Times New Roman"/>
                <w:sz w:val="18"/>
                <w:szCs w:val="18"/>
                <w:lang w:val="uk-UA" w:eastAsia="en-US"/>
              </w:rPr>
              <w:t>грн</w:t>
            </w:r>
            <w:proofErr w:type="spellEnd"/>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17669,3</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8732,6</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9447,0</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eastAsia="en-US"/>
              </w:rPr>
            </w:pPr>
            <w:r w:rsidRPr="00AB7C5C">
              <w:rPr>
                <w:rFonts w:ascii="Times New Roman" w:hAnsi="Times New Roman"/>
                <w:b/>
                <w:sz w:val="18"/>
                <w:szCs w:val="18"/>
                <w:lang w:val="uk-UA" w:eastAsia="en-US"/>
              </w:rPr>
              <w:t>продукту:</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eastAsia="en-US"/>
              </w:rPr>
            </w:pPr>
            <w:r w:rsidRPr="00AB7C5C">
              <w:rPr>
                <w:rFonts w:ascii="Times New Roman" w:hAnsi="Times New Roman"/>
                <w:sz w:val="18"/>
                <w:szCs w:val="18"/>
                <w:lang w:val="uk-UA" w:eastAsia="en-US"/>
              </w:rPr>
              <w:t>кількість придбаної техніки, обладнання, од.</w:t>
            </w:r>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1176</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440</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457</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eastAsia="en-US"/>
              </w:rPr>
            </w:pPr>
            <w:r w:rsidRPr="00AB7C5C">
              <w:rPr>
                <w:rFonts w:ascii="Times New Roman" w:hAnsi="Times New Roman"/>
                <w:b/>
                <w:sz w:val="18"/>
                <w:szCs w:val="18"/>
                <w:lang w:val="uk-UA" w:eastAsia="en-US"/>
              </w:rPr>
              <w:t>ефективності:</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b/>
                <w:sz w:val="18"/>
                <w:szCs w:val="18"/>
                <w:lang w:val="uk-UA" w:eastAsia="en-US"/>
              </w:rPr>
            </w:pPr>
            <w:r w:rsidRPr="00AB7C5C">
              <w:rPr>
                <w:rFonts w:ascii="Times New Roman" w:hAnsi="Times New Roman"/>
                <w:sz w:val="18"/>
                <w:szCs w:val="18"/>
                <w:lang w:val="uk-UA" w:eastAsia="en-US"/>
              </w:rPr>
              <w:t xml:space="preserve">середня вартість одиниці техніки, обладнання, тис. </w:t>
            </w:r>
            <w:proofErr w:type="spellStart"/>
            <w:r w:rsidRPr="00AB7C5C">
              <w:rPr>
                <w:rFonts w:ascii="Times New Roman" w:hAnsi="Times New Roman"/>
                <w:sz w:val="18"/>
                <w:szCs w:val="18"/>
                <w:lang w:val="uk-UA" w:eastAsia="en-US"/>
              </w:rPr>
              <w:t>грн</w:t>
            </w:r>
            <w:proofErr w:type="spellEnd"/>
          </w:p>
        </w:tc>
        <w:tc>
          <w:tcPr>
            <w:tcW w:w="280"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15,025</w:t>
            </w:r>
          </w:p>
        </w:tc>
        <w:tc>
          <w:tcPr>
            <w:tcW w:w="302"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19,847</w:t>
            </w:r>
          </w:p>
        </w:tc>
        <w:tc>
          <w:tcPr>
            <w:tcW w:w="304" w:type="pct"/>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20,672</w:t>
            </w:r>
          </w:p>
        </w:tc>
      </w:tr>
      <w:tr w:rsidR="000D078C" w:rsidRPr="00AB7C5C" w:rsidTr="00D1612E">
        <w:tc>
          <w:tcPr>
            <w:tcW w:w="150" w:type="pct"/>
            <w:vMerge/>
          </w:tcPr>
          <w:p w:rsidR="000D078C" w:rsidRPr="00AB7C5C" w:rsidRDefault="000D078C" w:rsidP="000D078C">
            <w:pPr>
              <w:rPr>
                <w:rFonts w:ascii="Times New Roman" w:hAnsi="Times New Roman"/>
                <w:b/>
                <w:sz w:val="18"/>
                <w:szCs w:val="18"/>
                <w:lang w:val="uk-UA"/>
              </w:rPr>
            </w:pPr>
          </w:p>
        </w:tc>
        <w:tc>
          <w:tcPr>
            <w:tcW w:w="591" w:type="pct"/>
            <w:vMerge/>
          </w:tcPr>
          <w:p w:rsidR="000D078C" w:rsidRPr="00AB7C5C" w:rsidRDefault="000D078C" w:rsidP="000D078C">
            <w:pPr>
              <w:widowControl w:val="0"/>
              <w:rPr>
                <w:rFonts w:ascii="Times New Roman" w:hAnsi="Times New Roman"/>
                <w:b/>
                <w:sz w:val="18"/>
                <w:szCs w:val="18"/>
                <w:lang w:val="uk-UA"/>
              </w:rPr>
            </w:pPr>
          </w:p>
        </w:tc>
        <w:tc>
          <w:tcPr>
            <w:tcW w:w="727" w:type="pct"/>
            <w:vMerge/>
          </w:tcPr>
          <w:p w:rsidR="000D078C" w:rsidRPr="00AB7C5C" w:rsidRDefault="000D078C" w:rsidP="000D078C">
            <w:pPr>
              <w:rPr>
                <w:rFonts w:ascii="Times New Roman" w:hAnsi="Times New Roman"/>
                <w:sz w:val="18"/>
                <w:szCs w:val="18"/>
                <w:lang w:val="uk-UA"/>
              </w:rPr>
            </w:pPr>
          </w:p>
        </w:tc>
        <w:tc>
          <w:tcPr>
            <w:tcW w:w="368" w:type="pct"/>
            <w:vMerge/>
          </w:tcPr>
          <w:p w:rsidR="000D078C" w:rsidRPr="00AB7C5C" w:rsidRDefault="000D078C" w:rsidP="000D078C">
            <w:pPr>
              <w:jc w:val="center"/>
              <w:rPr>
                <w:rFonts w:ascii="Times New Roman" w:hAnsi="Times New Roman"/>
                <w:sz w:val="18"/>
                <w:szCs w:val="18"/>
                <w:lang w:val="uk-UA"/>
              </w:rPr>
            </w:pPr>
          </w:p>
        </w:tc>
        <w:tc>
          <w:tcPr>
            <w:tcW w:w="547" w:type="pct"/>
            <w:vMerge/>
          </w:tcPr>
          <w:p w:rsidR="000D078C" w:rsidRPr="00AB7C5C" w:rsidRDefault="000D078C" w:rsidP="000D078C">
            <w:pPr>
              <w:jc w:val="center"/>
              <w:rPr>
                <w:rFonts w:ascii="Times New Roman" w:hAnsi="Times New Roman"/>
                <w:sz w:val="18"/>
                <w:szCs w:val="18"/>
                <w:lang w:val="uk-UA"/>
              </w:rPr>
            </w:pPr>
          </w:p>
        </w:tc>
        <w:tc>
          <w:tcPr>
            <w:tcW w:w="437" w:type="pct"/>
            <w:vMerge/>
          </w:tcPr>
          <w:p w:rsidR="000D078C" w:rsidRPr="00AB7C5C" w:rsidRDefault="000D078C" w:rsidP="000D078C">
            <w:pPr>
              <w:rPr>
                <w:rFonts w:ascii="Times New Roman" w:hAnsi="Times New Roman"/>
                <w:b/>
                <w:sz w:val="18"/>
                <w:szCs w:val="18"/>
                <w:lang w:val="uk-UA"/>
              </w:rPr>
            </w:pPr>
          </w:p>
        </w:tc>
        <w:tc>
          <w:tcPr>
            <w:tcW w:w="536" w:type="pct"/>
            <w:vMerge/>
          </w:tcPr>
          <w:p w:rsidR="000D078C" w:rsidRPr="00AB7C5C" w:rsidRDefault="000D078C" w:rsidP="000D078C">
            <w:pPr>
              <w:rPr>
                <w:rFonts w:ascii="Times New Roman" w:hAnsi="Times New Roman"/>
                <w:sz w:val="18"/>
                <w:szCs w:val="18"/>
                <w:lang w:val="uk-UA"/>
              </w:rPr>
            </w:pPr>
          </w:p>
        </w:tc>
        <w:tc>
          <w:tcPr>
            <w:tcW w:w="758" w:type="pct"/>
          </w:tcPr>
          <w:p w:rsidR="000D078C" w:rsidRPr="00AB7C5C" w:rsidRDefault="000D078C" w:rsidP="000D078C">
            <w:pPr>
              <w:rPr>
                <w:rFonts w:ascii="Times New Roman" w:hAnsi="Times New Roman"/>
                <w:sz w:val="18"/>
                <w:szCs w:val="18"/>
                <w:lang w:val="uk-UA" w:eastAsia="en-US"/>
              </w:rPr>
            </w:pPr>
            <w:r w:rsidRPr="00AB7C5C">
              <w:rPr>
                <w:rFonts w:ascii="Times New Roman" w:hAnsi="Times New Roman"/>
                <w:sz w:val="18"/>
                <w:szCs w:val="18"/>
                <w:lang w:val="uk-UA"/>
              </w:rPr>
              <w:t>кількість читачів на 1 працівника (ставку), осіб</w:t>
            </w:r>
          </w:p>
        </w:tc>
        <w:tc>
          <w:tcPr>
            <w:tcW w:w="280"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388</w:t>
            </w:r>
          </w:p>
        </w:tc>
        <w:tc>
          <w:tcPr>
            <w:tcW w:w="302"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389</w:t>
            </w:r>
          </w:p>
        </w:tc>
        <w:tc>
          <w:tcPr>
            <w:tcW w:w="304" w:type="pct"/>
          </w:tcPr>
          <w:p w:rsidR="000D078C" w:rsidRPr="00AB7C5C" w:rsidRDefault="000D078C" w:rsidP="000D078C">
            <w:pPr>
              <w:jc w:val="center"/>
              <w:rPr>
                <w:rFonts w:ascii="Times New Roman" w:hAnsi="Times New Roman"/>
                <w:sz w:val="18"/>
                <w:szCs w:val="18"/>
                <w:lang w:val="uk-UA"/>
              </w:rPr>
            </w:pPr>
            <w:r w:rsidRPr="00AB7C5C">
              <w:rPr>
                <w:rFonts w:ascii="Times New Roman" w:hAnsi="Times New Roman"/>
                <w:sz w:val="18"/>
                <w:szCs w:val="18"/>
                <w:lang w:val="uk-UA"/>
              </w:rPr>
              <w:t>390</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758" w:type="pct"/>
          </w:tcPr>
          <w:p w:rsidR="001859EC" w:rsidRPr="00AB7C5C" w:rsidRDefault="001859EC" w:rsidP="001859EC">
            <w:pPr>
              <w:rPr>
                <w:rFonts w:ascii="Times New Roman" w:hAnsi="Times New Roman"/>
                <w:sz w:val="18"/>
                <w:szCs w:val="18"/>
                <w:lang w:val="uk-UA" w:eastAsia="en-US"/>
              </w:rPr>
            </w:pPr>
            <w:r w:rsidRPr="00AB7C5C">
              <w:rPr>
                <w:rFonts w:ascii="Times New Roman" w:hAnsi="Times New Roman"/>
                <w:b/>
                <w:sz w:val="18"/>
                <w:szCs w:val="18"/>
                <w:lang w:val="uk-UA" w:eastAsia="en-US"/>
              </w:rPr>
              <w:t>якості:</w:t>
            </w:r>
          </w:p>
        </w:tc>
        <w:tc>
          <w:tcPr>
            <w:tcW w:w="280" w:type="pct"/>
          </w:tcPr>
          <w:p w:rsidR="001859EC" w:rsidRPr="00AB7C5C" w:rsidRDefault="001859EC" w:rsidP="001859EC">
            <w:pPr>
              <w:jc w:val="center"/>
              <w:rPr>
                <w:rFonts w:ascii="Times New Roman" w:hAnsi="Times New Roman"/>
                <w:sz w:val="18"/>
                <w:szCs w:val="18"/>
                <w:lang w:val="uk-UA"/>
              </w:rPr>
            </w:pPr>
          </w:p>
        </w:tc>
        <w:tc>
          <w:tcPr>
            <w:tcW w:w="302" w:type="pct"/>
          </w:tcPr>
          <w:p w:rsidR="001859EC" w:rsidRPr="00AB7C5C" w:rsidRDefault="001859EC" w:rsidP="001859EC">
            <w:pPr>
              <w:jc w:val="center"/>
              <w:rPr>
                <w:rFonts w:ascii="Times New Roman" w:hAnsi="Times New Roman"/>
                <w:sz w:val="18"/>
                <w:szCs w:val="18"/>
                <w:lang w:val="uk-UA"/>
              </w:rPr>
            </w:pPr>
          </w:p>
        </w:tc>
        <w:tc>
          <w:tcPr>
            <w:tcW w:w="304" w:type="pct"/>
          </w:tcPr>
          <w:p w:rsidR="001859EC" w:rsidRPr="00AB7C5C" w:rsidRDefault="001859EC" w:rsidP="001859EC">
            <w:pPr>
              <w:jc w:val="center"/>
              <w:rPr>
                <w:rFonts w:ascii="Times New Roman" w:hAnsi="Times New Roman"/>
                <w:sz w:val="18"/>
                <w:szCs w:val="18"/>
                <w:lang w:val="uk-UA"/>
              </w:rPr>
            </w:pPr>
          </w:p>
        </w:tc>
      </w:tr>
      <w:tr w:rsidR="00D1612E" w:rsidRPr="00AB7C5C" w:rsidTr="00D1612E">
        <w:tc>
          <w:tcPr>
            <w:tcW w:w="150" w:type="pct"/>
            <w:vMerge/>
          </w:tcPr>
          <w:p w:rsidR="00D1612E" w:rsidRPr="00AB7C5C" w:rsidRDefault="00D1612E" w:rsidP="00D1612E">
            <w:pPr>
              <w:rPr>
                <w:rFonts w:ascii="Times New Roman" w:hAnsi="Times New Roman"/>
                <w:b/>
                <w:sz w:val="18"/>
                <w:szCs w:val="18"/>
                <w:lang w:val="uk-UA"/>
              </w:rPr>
            </w:pPr>
          </w:p>
        </w:tc>
        <w:tc>
          <w:tcPr>
            <w:tcW w:w="591" w:type="pct"/>
            <w:vMerge/>
          </w:tcPr>
          <w:p w:rsidR="00D1612E" w:rsidRPr="00AB7C5C" w:rsidRDefault="00D1612E" w:rsidP="00D1612E">
            <w:pPr>
              <w:widowControl w:val="0"/>
              <w:rPr>
                <w:rFonts w:ascii="Times New Roman" w:hAnsi="Times New Roman"/>
                <w:b/>
                <w:sz w:val="18"/>
                <w:szCs w:val="18"/>
                <w:lang w:val="uk-UA"/>
              </w:rPr>
            </w:pPr>
          </w:p>
        </w:tc>
        <w:tc>
          <w:tcPr>
            <w:tcW w:w="727" w:type="pct"/>
            <w:vMerge/>
          </w:tcPr>
          <w:p w:rsidR="00D1612E" w:rsidRPr="00AB7C5C" w:rsidRDefault="00D1612E" w:rsidP="00D1612E">
            <w:pPr>
              <w:rPr>
                <w:rFonts w:ascii="Times New Roman" w:hAnsi="Times New Roman"/>
                <w:sz w:val="18"/>
                <w:szCs w:val="18"/>
                <w:lang w:val="uk-UA"/>
              </w:rPr>
            </w:pPr>
          </w:p>
        </w:tc>
        <w:tc>
          <w:tcPr>
            <w:tcW w:w="368" w:type="pct"/>
            <w:vMerge/>
          </w:tcPr>
          <w:p w:rsidR="00D1612E" w:rsidRPr="00AB7C5C" w:rsidRDefault="00D1612E" w:rsidP="00D1612E">
            <w:pPr>
              <w:jc w:val="center"/>
              <w:rPr>
                <w:rFonts w:ascii="Times New Roman" w:hAnsi="Times New Roman"/>
                <w:sz w:val="18"/>
                <w:szCs w:val="18"/>
                <w:lang w:val="uk-UA"/>
              </w:rPr>
            </w:pPr>
          </w:p>
        </w:tc>
        <w:tc>
          <w:tcPr>
            <w:tcW w:w="547" w:type="pct"/>
            <w:vMerge/>
          </w:tcPr>
          <w:p w:rsidR="00D1612E" w:rsidRPr="00AB7C5C" w:rsidRDefault="00D1612E" w:rsidP="00D1612E">
            <w:pPr>
              <w:jc w:val="center"/>
              <w:rPr>
                <w:rFonts w:ascii="Times New Roman" w:hAnsi="Times New Roman"/>
                <w:sz w:val="18"/>
                <w:szCs w:val="18"/>
                <w:lang w:val="uk-UA"/>
              </w:rPr>
            </w:pPr>
          </w:p>
        </w:tc>
        <w:tc>
          <w:tcPr>
            <w:tcW w:w="437" w:type="pct"/>
            <w:vMerge/>
          </w:tcPr>
          <w:p w:rsidR="00D1612E" w:rsidRPr="00AB7C5C" w:rsidRDefault="00D1612E" w:rsidP="00D1612E">
            <w:pPr>
              <w:rPr>
                <w:rFonts w:ascii="Times New Roman" w:hAnsi="Times New Roman"/>
                <w:b/>
                <w:sz w:val="18"/>
                <w:szCs w:val="18"/>
                <w:lang w:val="uk-UA"/>
              </w:rPr>
            </w:pPr>
          </w:p>
        </w:tc>
        <w:tc>
          <w:tcPr>
            <w:tcW w:w="536" w:type="pct"/>
            <w:vMerge/>
          </w:tcPr>
          <w:p w:rsidR="00D1612E" w:rsidRPr="00AB7C5C" w:rsidRDefault="00D1612E" w:rsidP="00D1612E">
            <w:pPr>
              <w:rPr>
                <w:rFonts w:ascii="Times New Roman" w:hAnsi="Times New Roman"/>
                <w:sz w:val="18"/>
                <w:szCs w:val="18"/>
                <w:lang w:val="uk-UA"/>
              </w:rPr>
            </w:pPr>
          </w:p>
        </w:tc>
        <w:tc>
          <w:tcPr>
            <w:tcW w:w="758" w:type="pct"/>
          </w:tcPr>
          <w:p w:rsidR="00D1612E" w:rsidRPr="00AB7C5C" w:rsidRDefault="00D1612E" w:rsidP="00D1612E">
            <w:pPr>
              <w:rPr>
                <w:rFonts w:ascii="Times New Roman" w:hAnsi="Times New Roman"/>
                <w:b/>
                <w:sz w:val="18"/>
                <w:szCs w:val="18"/>
                <w:lang w:val="uk-UA" w:eastAsia="en-US"/>
              </w:rPr>
            </w:pPr>
            <w:r w:rsidRPr="00AB7C5C">
              <w:rPr>
                <w:rFonts w:ascii="Times New Roman" w:hAnsi="Times New Roman"/>
                <w:sz w:val="18"/>
                <w:szCs w:val="18"/>
                <w:lang w:val="uk-UA"/>
              </w:rPr>
              <w:t>динаміка читачів на 1 працівника (ставку), %</w:t>
            </w:r>
          </w:p>
        </w:tc>
        <w:tc>
          <w:tcPr>
            <w:tcW w:w="280" w:type="pct"/>
          </w:tcPr>
          <w:p w:rsidR="00D1612E" w:rsidRPr="00AB7C5C" w:rsidRDefault="00D1612E" w:rsidP="00D1612E">
            <w:pPr>
              <w:jc w:val="center"/>
              <w:rPr>
                <w:rFonts w:ascii="Times New Roman" w:hAnsi="Times New Roman"/>
                <w:color w:val="000000"/>
                <w:sz w:val="18"/>
                <w:szCs w:val="18"/>
                <w:lang w:val="en-US" w:eastAsia="en-US"/>
              </w:rPr>
            </w:pPr>
            <w:r w:rsidRPr="00AB7C5C">
              <w:rPr>
                <w:rFonts w:ascii="Times New Roman" w:hAnsi="Times New Roman"/>
                <w:color w:val="000000"/>
                <w:sz w:val="18"/>
                <w:szCs w:val="18"/>
              </w:rPr>
              <w:t>100,2</w:t>
            </w:r>
          </w:p>
        </w:tc>
        <w:tc>
          <w:tcPr>
            <w:tcW w:w="302" w:type="pct"/>
          </w:tcPr>
          <w:p w:rsidR="00D1612E" w:rsidRPr="00AB7C5C" w:rsidRDefault="00D1612E" w:rsidP="00D1612E">
            <w:pPr>
              <w:jc w:val="center"/>
              <w:rPr>
                <w:rFonts w:ascii="Times New Roman" w:hAnsi="Times New Roman"/>
                <w:color w:val="000000"/>
                <w:sz w:val="18"/>
                <w:szCs w:val="18"/>
              </w:rPr>
            </w:pPr>
            <w:r w:rsidRPr="00AB7C5C">
              <w:rPr>
                <w:rFonts w:ascii="Times New Roman" w:hAnsi="Times New Roman"/>
                <w:color w:val="000000"/>
                <w:sz w:val="18"/>
                <w:szCs w:val="18"/>
              </w:rPr>
              <w:t>100,3</w:t>
            </w:r>
          </w:p>
        </w:tc>
        <w:tc>
          <w:tcPr>
            <w:tcW w:w="304" w:type="pct"/>
          </w:tcPr>
          <w:p w:rsidR="00D1612E" w:rsidRPr="00AB7C5C" w:rsidRDefault="00D1612E" w:rsidP="00D1612E">
            <w:pPr>
              <w:jc w:val="center"/>
              <w:rPr>
                <w:rFonts w:ascii="Times New Roman" w:hAnsi="Times New Roman"/>
                <w:color w:val="000000"/>
                <w:sz w:val="18"/>
                <w:szCs w:val="18"/>
              </w:rPr>
            </w:pPr>
            <w:r w:rsidRPr="00AB7C5C">
              <w:rPr>
                <w:rFonts w:ascii="Times New Roman" w:hAnsi="Times New Roman"/>
                <w:color w:val="000000"/>
                <w:sz w:val="18"/>
                <w:szCs w:val="18"/>
              </w:rPr>
              <w:t>100,3</w:t>
            </w:r>
          </w:p>
        </w:tc>
      </w:tr>
      <w:tr w:rsidR="00C42692" w:rsidRPr="00AB7C5C" w:rsidTr="00D1612E">
        <w:tc>
          <w:tcPr>
            <w:tcW w:w="150" w:type="pct"/>
            <w:vMerge/>
          </w:tcPr>
          <w:p w:rsidR="001859EC" w:rsidRPr="00AB7C5C" w:rsidRDefault="001859EC" w:rsidP="001859EC">
            <w:pPr>
              <w:rPr>
                <w:rFonts w:ascii="Times New Roman" w:hAnsi="Times New Roman"/>
                <w:b/>
                <w:sz w:val="18"/>
                <w:szCs w:val="18"/>
                <w:lang w:val="uk-UA"/>
              </w:rPr>
            </w:pPr>
          </w:p>
        </w:tc>
        <w:tc>
          <w:tcPr>
            <w:tcW w:w="591" w:type="pct"/>
            <w:vMerge/>
          </w:tcPr>
          <w:p w:rsidR="001859EC" w:rsidRPr="00AB7C5C" w:rsidRDefault="001859EC" w:rsidP="001859EC">
            <w:pPr>
              <w:widowControl w:val="0"/>
              <w:rPr>
                <w:rFonts w:ascii="Times New Roman" w:hAnsi="Times New Roman"/>
                <w:b/>
                <w:sz w:val="18"/>
                <w:szCs w:val="18"/>
                <w:lang w:val="uk-UA"/>
              </w:rPr>
            </w:pPr>
          </w:p>
        </w:tc>
        <w:tc>
          <w:tcPr>
            <w:tcW w:w="727" w:type="pct"/>
            <w:vMerge/>
          </w:tcPr>
          <w:p w:rsidR="001859EC" w:rsidRPr="00AB7C5C" w:rsidRDefault="001859EC" w:rsidP="001859EC">
            <w:pPr>
              <w:rPr>
                <w:rFonts w:ascii="Times New Roman" w:hAnsi="Times New Roman"/>
                <w:sz w:val="18"/>
                <w:szCs w:val="18"/>
                <w:lang w:val="uk-UA"/>
              </w:rPr>
            </w:pPr>
          </w:p>
        </w:tc>
        <w:tc>
          <w:tcPr>
            <w:tcW w:w="368" w:type="pct"/>
            <w:vMerge/>
          </w:tcPr>
          <w:p w:rsidR="001859EC" w:rsidRPr="00AB7C5C" w:rsidRDefault="001859EC" w:rsidP="001859EC">
            <w:pPr>
              <w:jc w:val="center"/>
              <w:rPr>
                <w:rFonts w:ascii="Times New Roman" w:hAnsi="Times New Roman"/>
                <w:sz w:val="18"/>
                <w:szCs w:val="18"/>
                <w:lang w:val="uk-UA"/>
              </w:rPr>
            </w:pPr>
          </w:p>
        </w:tc>
        <w:tc>
          <w:tcPr>
            <w:tcW w:w="547" w:type="pct"/>
            <w:vMerge/>
          </w:tcPr>
          <w:p w:rsidR="001859EC" w:rsidRPr="00AB7C5C" w:rsidRDefault="001859EC" w:rsidP="001859EC">
            <w:pPr>
              <w:jc w:val="center"/>
              <w:rPr>
                <w:rFonts w:ascii="Times New Roman" w:hAnsi="Times New Roman"/>
                <w:sz w:val="18"/>
                <w:szCs w:val="18"/>
                <w:lang w:val="uk-UA"/>
              </w:rPr>
            </w:pPr>
          </w:p>
        </w:tc>
        <w:tc>
          <w:tcPr>
            <w:tcW w:w="437" w:type="pct"/>
            <w:vMerge/>
          </w:tcPr>
          <w:p w:rsidR="001859EC" w:rsidRPr="00AB7C5C" w:rsidRDefault="001859EC" w:rsidP="001859EC">
            <w:pPr>
              <w:rPr>
                <w:rFonts w:ascii="Times New Roman" w:hAnsi="Times New Roman"/>
                <w:b/>
                <w:sz w:val="18"/>
                <w:szCs w:val="18"/>
                <w:lang w:val="uk-UA"/>
              </w:rPr>
            </w:pPr>
          </w:p>
        </w:tc>
        <w:tc>
          <w:tcPr>
            <w:tcW w:w="536" w:type="pct"/>
            <w:vMerge/>
          </w:tcPr>
          <w:p w:rsidR="001859EC" w:rsidRPr="00AB7C5C" w:rsidRDefault="001859EC" w:rsidP="001859EC">
            <w:pPr>
              <w:rPr>
                <w:rFonts w:ascii="Times New Roman" w:hAnsi="Times New Roman"/>
                <w:sz w:val="18"/>
                <w:szCs w:val="18"/>
                <w:lang w:val="uk-UA"/>
              </w:rPr>
            </w:pPr>
          </w:p>
        </w:tc>
        <w:tc>
          <w:tcPr>
            <w:tcW w:w="1644" w:type="pct"/>
            <w:gridSpan w:val="4"/>
          </w:tcPr>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eastAsia="en-US"/>
              </w:rPr>
              <w:t>прискорення темпів автоматизації бібліотечних процесів; розвиток діяльності з надання електронних послуг користувачам</w:t>
            </w:r>
          </w:p>
        </w:tc>
      </w:tr>
      <w:tr w:rsidR="00C42692" w:rsidRPr="00AB7C5C" w:rsidTr="00D1612E">
        <w:tc>
          <w:tcPr>
            <w:tcW w:w="150" w:type="pct"/>
          </w:tcPr>
          <w:p w:rsidR="001859EC" w:rsidRPr="00AB7C5C" w:rsidRDefault="001859EC" w:rsidP="001859EC">
            <w:pPr>
              <w:rPr>
                <w:rFonts w:ascii="Times New Roman" w:hAnsi="Times New Roman"/>
                <w:sz w:val="18"/>
                <w:szCs w:val="18"/>
                <w:lang w:val="uk-UA" w:eastAsia="uk-UA"/>
              </w:rPr>
            </w:pPr>
          </w:p>
        </w:tc>
        <w:tc>
          <w:tcPr>
            <w:tcW w:w="2233" w:type="pct"/>
            <w:gridSpan w:val="4"/>
            <w:vAlign w:val="center"/>
          </w:tcPr>
          <w:p w:rsidR="001859EC" w:rsidRPr="00AB7C5C" w:rsidRDefault="001859EC" w:rsidP="001859EC">
            <w:pPr>
              <w:jc w:val="center"/>
              <w:rPr>
                <w:rFonts w:ascii="Times New Roman" w:hAnsi="Times New Roman"/>
                <w:sz w:val="18"/>
                <w:szCs w:val="18"/>
                <w:lang w:val="uk-UA" w:eastAsia="uk-UA"/>
              </w:rPr>
            </w:pPr>
            <w:r w:rsidRPr="00AB7C5C">
              <w:rPr>
                <w:rFonts w:ascii="Times New Roman" w:hAnsi="Times New Roman"/>
                <w:b/>
                <w:sz w:val="18"/>
                <w:szCs w:val="18"/>
                <w:lang w:val="uk-UA"/>
              </w:rPr>
              <w:t>РАЗОМ ПО ПІДПРОГРАМІ 1:</w:t>
            </w:r>
          </w:p>
        </w:tc>
        <w:tc>
          <w:tcPr>
            <w:tcW w:w="437" w:type="pct"/>
          </w:tcPr>
          <w:p w:rsidR="001859EC" w:rsidRPr="00AB7C5C" w:rsidRDefault="001859EC" w:rsidP="001859EC">
            <w:pPr>
              <w:rPr>
                <w:rFonts w:ascii="Times New Roman" w:hAnsi="Times New Roman"/>
                <w:sz w:val="18"/>
                <w:szCs w:val="18"/>
                <w:lang w:val="uk-UA" w:eastAsia="uk-UA"/>
              </w:rPr>
            </w:pPr>
          </w:p>
          <w:p w:rsidR="001859EC" w:rsidRPr="00AB7C5C" w:rsidRDefault="001859EC" w:rsidP="001859EC">
            <w:pPr>
              <w:rPr>
                <w:rFonts w:ascii="Times New Roman" w:hAnsi="Times New Roman"/>
                <w:sz w:val="18"/>
                <w:szCs w:val="18"/>
                <w:lang w:val="uk-UA" w:eastAsia="uk-UA"/>
              </w:rPr>
            </w:pPr>
          </w:p>
          <w:p w:rsidR="001859EC" w:rsidRPr="00AB7C5C" w:rsidRDefault="001859EC" w:rsidP="001859EC">
            <w:pPr>
              <w:rPr>
                <w:rFonts w:ascii="Times New Roman" w:hAnsi="Times New Roman"/>
                <w:sz w:val="18"/>
                <w:szCs w:val="18"/>
                <w:lang w:val="uk-UA" w:eastAsia="uk-UA"/>
              </w:rPr>
            </w:pPr>
          </w:p>
          <w:p w:rsidR="001859EC" w:rsidRPr="00AB7C5C" w:rsidRDefault="001859EC" w:rsidP="001859EC">
            <w:pPr>
              <w:rPr>
                <w:rFonts w:ascii="Times New Roman" w:hAnsi="Times New Roman"/>
                <w:sz w:val="18"/>
                <w:szCs w:val="18"/>
                <w:lang w:val="uk-UA" w:eastAsia="uk-UA"/>
              </w:rPr>
            </w:pPr>
          </w:p>
          <w:p w:rsidR="001859EC" w:rsidRPr="00AB7C5C" w:rsidRDefault="001859EC" w:rsidP="001859EC">
            <w:pPr>
              <w:rPr>
                <w:rFonts w:ascii="Times New Roman" w:hAnsi="Times New Roman"/>
                <w:sz w:val="18"/>
                <w:szCs w:val="18"/>
                <w:lang w:val="uk-UA" w:eastAsia="uk-UA"/>
              </w:rPr>
            </w:pPr>
          </w:p>
          <w:p w:rsidR="001859EC" w:rsidRPr="00AB7C5C" w:rsidRDefault="001859EC" w:rsidP="001859EC">
            <w:pPr>
              <w:jc w:val="center"/>
              <w:rPr>
                <w:rFonts w:ascii="Times New Roman" w:hAnsi="Times New Roman"/>
                <w:sz w:val="18"/>
                <w:szCs w:val="18"/>
                <w:lang w:val="uk-UA" w:eastAsia="uk-UA"/>
              </w:rPr>
            </w:pPr>
            <w:r w:rsidRPr="00AB7C5C">
              <w:rPr>
                <w:rFonts w:ascii="Times New Roman" w:hAnsi="Times New Roman"/>
                <w:sz w:val="18"/>
                <w:szCs w:val="18"/>
                <w:lang w:val="uk-UA" w:eastAsia="uk-UA"/>
              </w:rPr>
              <w:t xml:space="preserve">Бюджет </w:t>
            </w:r>
            <w:proofErr w:type="spellStart"/>
            <w:r w:rsidRPr="00AB7C5C">
              <w:rPr>
                <w:rFonts w:ascii="Times New Roman" w:hAnsi="Times New Roman"/>
                <w:sz w:val="18"/>
                <w:szCs w:val="18"/>
                <w:lang w:val="uk-UA" w:eastAsia="uk-UA"/>
              </w:rPr>
              <w:t>м.Києва</w:t>
            </w:r>
            <w:proofErr w:type="spellEnd"/>
          </w:p>
          <w:p w:rsidR="001859EC" w:rsidRPr="00AB7C5C" w:rsidRDefault="001859EC" w:rsidP="001859EC">
            <w:pPr>
              <w:jc w:val="center"/>
              <w:rPr>
                <w:rFonts w:ascii="Times New Roman" w:hAnsi="Times New Roman"/>
                <w:sz w:val="18"/>
                <w:szCs w:val="18"/>
                <w:lang w:val="uk-UA" w:eastAsia="uk-UA"/>
              </w:rPr>
            </w:pPr>
          </w:p>
          <w:p w:rsidR="001859EC" w:rsidRPr="00AB7C5C" w:rsidRDefault="001859EC" w:rsidP="001859EC">
            <w:pPr>
              <w:jc w:val="center"/>
              <w:rPr>
                <w:rFonts w:ascii="Times New Roman" w:hAnsi="Times New Roman"/>
                <w:bCs/>
                <w:sz w:val="18"/>
                <w:szCs w:val="18"/>
                <w:lang w:val="uk-UA"/>
              </w:rPr>
            </w:pPr>
          </w:p>
          <w:p w:rsidR="001859EC" w:rsidRPr="00AB7C5C" w:rsidRDefault="001859EC" w:rsidP="001859EC">
            <w:pPr>
              <w:jc w:val="center"/>
              <w:rPr>
                <w:rFonts w:ascii="Times New Roman" w:hAnsi="Times New Roman"/>
                <w:bCs/>
                <w:sz w:val="18"/>
                <w:szCs w:val="18"/>
                <w:lang w:val="uk-UA"/>
              </w:rPr>
            </w:pPr>
          </w:p>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Залучені кошти</w:t>
            </w:r>
          </w:p>
          <w:p w:rsidR="001859EC" w:rsidRPr="00AB7C5C" w:rsidRDefault="001859EC" w:rsidP="001859EC">
            <w:pPr>
              <w:jc w:val="center"/>
              <w:rPr>
                <w:rFonts w:ascii="Times New Roman" w:hAnsi="Times New Roman"/>
                <w:sz w:val="18"/>
                <w:szCs w:val="18"/>
                <w:lang w:val="uk-UA"/>
              </w:rPr>
            </w:pPr>
          </w:p>
          <w:p w:rsidR="000D7E6D" w:rsidRPr="00AB7C5C" w:rsidRDefault="000D7E6D" w:rsidP="001859EC">
            <w:pPr>
              <w:jc w:val="center"/>
              <w:rPr>
                <w:rFonts w:ascii="Times New Roman" w:hAnsi="Times New Roman"/>
                <w:sz w:val="18"/>
                <w:szCs w:val="18"/>
                <w:lang w:val="uk-UA"/>
              </w:rPr>
            </w:pPr>
            <w:r w:rsidRPr="00AB7C5C">
              <w:rPr>
                <w:rFonts w:ascii="Times New Roman" w:hAnsi="Times New Roman"/>
                <w:sz w:val="18"/>
                <w:szCs w:val="18"/>
                <w:lang w:val="uk-UA"/>
              </w:rPr>
              <w:t>Інші</w:t>
            </w:r>
          </w:p>
          <w:p w:rsidR="001859EC" w:rsidRPr="00AB7C5C" w:rsidRDefault="001859EC" w:rsidP="001859EC">
            <w:pPr>
              <w:jc w:val="center"/>
              <w:rPr>
                <w:rFonts w:ascii="Times New Roman" w:hAnsi="Times New Roman"/>
                <w:sz w:val="18"/>
                <w:szCs w:val="18"/>
                <w:lang w:val="uk-UA"/>
              </w:rPr>
            </w:pPr>
            <w:r w:rsidRPr="00AB7C5C">
              <w:rPr>
                <w:rFonts w:ascii="Times New Roman" w:hAnsi="Times New Roman"/>
                <w:sz w:val="18"/>
                <w:szCs w:val="18"/>
                <w:lang w:val="uk-UA"/>
              </w:rPr>
              <w:t>джерела</w:t>
            </w:r>
          </w:p>
          <w:p w:rsidR="001859EC" w:rsidRPr="00AB7C5C" w:rsidRDefault="001859EC" w:rsidP="001859EC">
            <w:pPr>
              <w:jc w:val="center"/>
              <w:rPr>
                <w:rFonts w:ascii="Times New Roman" w:hAnsi="Times New Roman"/>
                <w:sz w:val="18"/>
                <w:szCs w:val="18"/>
                <w:lang w:val="uk-UA" w:eastAsia="uk-UA"/>
              </w:rPr>
            </w:pPr>
          </w:p>
        </w:tc>
        <w:tc>
          <w:tcPr>
            <w:tcW w:w="536" w:type="pct"/>
          </w:tcPr>
          <w:p w:rsidR="00556687" w:rsidRPr="00AB7C5C" w:rsidRDefault="001859EC" w:rsidP="00556687">
            <w:pPr>
              <w:rPr>
                <w:rFonts w:ascii="Times New Roman" w:hAnsi="Times New Roman"/>
                <w:b/>
                <w:bCs/>
                <w:sz w:val="18"/>
                <w:szCs w:val="18"/>
                <w:lang w:val="uk-UA" w:eastAsia="en-US"/>
              </w:rPr>
            </w:pPr>
            <w:r w:rsidRPr="00AB7C5C">
              <w:rPr>
                <w:rFonts w:ascii="Times New Roman" w:hAnsi="Times New Roman"/>
                <w:b/>
                <w:sz w:val="18"/>
                <w:szCs w:val="18"/>
                <w:lang w:val="uk-UA" w:eastAsia="uk-UA"/>
              </w:rPr>
              <w:lastRenderedPageBreak/>
              <w:t>Всього:</w:t>
            </w:r>
            <w:r w:rsidR="00C23D44" w:rsidRPr="00AB7C5C">
              <w:rPr>
                <w:rFonts w:ascii="Times New Roman" w:hAnsi="Times New Roman"/>
                <w:b/>
                <w:sz w:val="18"/>
                <w:szCs w:val="18"/>
                <w:lang w:val="uk-UA" w:eastAsia="uk-UA"/>
              </w:rPr>
              <w:t xml:space="preserve"> </w:t>
            </w:r>
            <w:r w:rsidR="00556687" w:rsidRPr="00AB7C5C">
              <w:rPr>
                <w:rFonts w:ascii="Times New Roman" w:hAnsi="Times New Roman"/>
                <w:b/>
                <w:bCs/>
                <w:sz w:val="18"/>
                <w:szCs w:val="18"/>
                <w:lang w:val="uk-UA"/>
              </w:rPr>
              <w:t>430423,6</w:t>
            </w:r>
          </w:p>
          <w:p w:rsidR="00556687" w:rsidRPr="00AB7C5C" w:rsidRDefault="001859EC" w:rsidP="00556687">
            <w:pPr>
              <w:rPr>
                <w:rFonts w:ascii="Times New Roman" w:hAnsi="Times New Roman"/>
                <w:b/>
                <w:sz w:val="18"/>
                <w:szCs w:val="18"/>
                <w:lang w:val="uk-UA" w:eastAsia="en-US"/>
              </w:rPr>
            </w:pPr>
            <w:r w:rsidRPr="00AB7C5C">
              <w:rPr>
                <w:rFonts w:ascii="Times New Roman" w:hAnsi="Times New Roman"/>
                <w:b/>
                <w:sz w:val="18"/>
                <w:szCs w:val="18"/>
                <w:lang w:val="uk-UA" w:eastAsia="uk-UA"/>
              </w:rPr>
              <w:t>2019 –</w:t>
            </w:r>
            <w:r w:rsidR="00A95391" w:rsidRPr="00AB7C5C">
              <w:rPr>
                <w:rFonts w:ascii="Times New Roman" w:hAnsi="Times New Roman"/>
                <w:b/>
                <w:sz w:val="18"/>
                <w:szCs w:val="18"/>
                <w:lang w:val="uk-UA" w:eastAsia="uk-UA"/>
              </w:rPr>
              <w:t xml:space="preserve"> </w:t>
            </w:r>
            <w:r w:rsidR="00556687" w:rsidRPr="00AB7C5C">
              <w:rPr>
                <w:rFonts w:ascii="Times New Roman" w:hAnsi="Times New Roman"/>
                <w:b/>
                <w:sz w:val="18"/>
                <w:szCs w:val="18"/>
                <w:lang w:val="uk-UA"/>
              </w:rPr>
              <w:t>167843,8</w:t>
            </w:r>
          </w:p>
          <w:p w:rsidR="001859EC" w:rsidRPr="00AB7C5C" w:rsidRDefault="001859EC" w:rsidP="001859EC">
            <w:pPr>
              <w:rPr>
                <w:rFonts w:ascii="Times New Roman" w:hAnsi="Times New Roman"/>
                <w:sz w:val="18"/>
                <w:szCs w:val="18"/>
                <w:lang w:val="uk-UA" w:eastAsia="uk-UA"/>
              </w:rPr>
            </w:pPr>
            <w:r w:rsidRPr="00AB7C5C">
              <w:rPr>
                <w:rFonts w:ascii="Times New Roman" w:hAnsi="Times New Roman"/>
                <w:b/>
                <w:sz w:val="18"/>
                <w:szCs w:val="18"/>
                <w:lang w:val="uk-UA" w:eastAsia="uk-UA"/>
              </w:rPr>
              <w:t>2020 – 141745,9</w:t>
            </w:r>
          </w:p>
          <w:p w:rsidR="001859EC" w:rsidRPr="00AB7C5C" w:rsidRDefault="001859EC" w:rsidP="001859EC">
            <w:pPr>
              <w:rPr>
                <w:rFonts w:ascii="Times New Roman" w:hAnsi="Times New Roman"/>
                <w:b/>
                <w:sz w:val="18"/>
                <w:szCs w:val="18"/>
                <w:lang w:val="uk-UA" w:eastAsia="uk-UA"/>
              </w:rPr>
            </w:pPr>
            <w:r w:rsidRPr="00AB7C5C">
              <w:rPr>
                <w:rFonts w:ascii="Times New Roman" w:hAnsi="Times New Roman"/>
                <w:b/>
                <w:sz w:val="18"/>
                <w:szCs w:val="18"/>
                <w:lang w:val="uk-UA" w:eastAsia="uk-UA"/>
              </w:rPr>
              <w:t>2021 – 120833,9</w:t>
            </w:r>
          </w:p>
          <w:p w:rsidR="001859EC" w:rsidRPr="00AB7C5C" w:rsidRDefault="001859EC" w:rsidP="001859EC">
            <w:pPr>
              <w:rPr>
                <w:rFonts w:ascii="Times New Roman" w:hAnsi="Times New Roman"/>
                <w:sz w:val="18"/>
                <w:szCs w:val="18"/>
                <w:lang w:val="uk-UA" w:eastAsia="uk-UA"/>
              </w:rPr>
            </w:pPr>
          </w:p>
          <w:p w:rsidR="00556687" w:rsidRPr="00AB7C5C" w:rsidRDefault="001859EC" w:rsidP="00556687">
            <w:pPr>
              <w:rPr>
                <w:rFonts w:ascii="Times New Roman" w:hAnsi="Times New Roman"/>
                <w:b/>
                <w:bCs/>
                <w:sz w:val="18"/>
                <w:szCs w:val="18"/>
                <w:lang w:val="uk-UA" w:eastAsia="en-US"/>
              </w:rPr>
            </w:pPr>
            <w:r w:rsidRPr="00AB7C5C">
              <w:rPr>
                <w:rFonts w:ascii="Times New Roman" w:hAnsi="Times New Roman"/>
                <w:sz w:val="18"/>
                <w:szCs w:val="18"/>
                <w:lang w:val="uk-UA" w:eastAsia="uk-UA"/>
              </w:rPr>
              <w:t xml:space="preserve">Всього: </w:t>
            </w:r>
            <w:r w:rsidR="00556687" w:rsidRPr="00AB7C5C">
              <w:rPr>
                <w:rFonts w:ascii="Times New Roman" w:hAnsi="Times New Roman"/>
                <w:bCs/>
                <w:sz w:val="18"/>
                <w:szCs w:val="18"/>
                <w:lang w:val="uk-UA"/>
              </w:rPr>
              <w:t>228595,3</w:t>
            </w:r>
          </w:p>
          <w:p w:rsidR="00556687" w:rsidRPr="00AB7C5C" w:rsidRDefault="001859EC" w:rsidP="00556687">
            <w:pPr>
              <w:rPr>
                <w:rFonts w:ascii="Times New Roman" w:hAnsi="Times New Roman"/>
                <w:sz w:val="18"/>
                <w:szCs w:val="18"/>
                <w:lang w:val="uk-UA" w:eastAsia="en-US"/>
              </w:rPr>
            </w:pPr>
            <w:r w:rsidRPr="00AB7C5C">
              <w:rPr>
                <w:rFonts w:ascii="Times New Roman" w:hAnsi="Times New Roman"/>
                <w:sz w:val="18"/>
                <w:szCs w:val="18"/>
                <w:lang w:val="uk-UA" w:eastAsia="uk-UA"/>
              </w:rPr>
              <w:t xml:space="preserve">2019 – </w:t>
            </w:r>
            <w:r w:rsidR="00556687" w:rsidRPr="00AB7C5C">
              <w:rPr>
                <w:rFonts w:ascii="Times New Roman" w:hAnsi="Times New Roman"/>
                <w:sz w:val="18"/>
                <w:szCs w:val="18"/>
                <w:lang w:val="uk-UA"/>
              </w:rPr>
              <w:t>96147,1</w:t>
            </w:r>
          </w:p>
          <w:p w:rsidR="001859EC" w:rsidRPr="00AB7C5C" w:rsidRDefault="001859EC" w:rsidP="001859EC">
            <w:pPr>
              <w:rPr>
                <w:rFonts w:ascii="Times New Roman" w:hAnsi="Times New Roman"/>
                <w:sz w:val="18"/>
                <w:szCs w:val="18"/>
                <w:lang w:val="uk-UA" w:eastAsia="uk-UA"/>
              </w:rPr>
            </w:pPr>
            <w:r w:rsidRPr="00AB7C5C">
              <w:rPr>
                <w:rFonts w:ascii="Times New Roman" w:hAnsi="Times New Roman"/>
                <w:sz w:val="18"/>
                <w:szCs w:val="18"/>
                <w:lang w:val="uk-UA" w:eastAsia="uk-UA"/>
              </w:rPr>
              <w:t>2020 – 68633,2</w:t>
            </w:r>
          </w:p>
          <w:p w:rsidR="001859EC" w:rsidRPr="00AB7C5C" w:rsidRDefault="001859EC" w:rsidP="001859EC">
            <w:pPr>
              <w:rPr>
                <w:rFonts w:ascii="Times New Roman" w:hAnsi="Times New Roman"/>
                <w:sz w:val="18"/>
                <w:szCs w:val="18"/>
                <w:lang w:val="uk-UA" w:eastAsia="uk-UA"/>
              </w:rPr>
            </w:pPr>
            <w:r w:rsidRPr="00AB7C5C">
              <w:rPr>
                <w:rFonts w:ascii="Times New Roman" w:hAnsi="Times New Roman"/>
                <w:sz w:val="18"/>
                <w:szCs w:val="18"/>
                <w:lang w:val="uk-UA" w:eastAsia="uk-UA"/>
              </w:rPr>
              <w:t>2021 – 63815,0</w:t>
            </w:r>
          </w:p>
          <w:p w:rsidR="001859EC" w:rsidRPr="00AB7C5C" w:rsidRDefault="001859EC" w:rsidP="001859EC">
            <w:pPr>
              <w:rPr>
                <w:rFonts w:ascii="Times New Roman" w:hAnsi="Times New Roman"/>
                <w:sz w:val="18"/>
                <w:szCs w:val="18"/>
                <w:lang w:val="uk-UA" w:eastAsia="uk-UA"/>
              </w:rPr>
            </w:pPr>
          </w:p>
          <w:p w:rsidR="001859EC" w:rsidRPr="00AB7C5C" w:rsidRDefault="001859EC" w:rsidP="001859EC">
            <w:pPr>
              <w:rPr>
                <w:rFonts w:ascii="Times New Roman" w:hAnsi="Times New Roman"/>
                <w:sz w:val="18"/>
                <w:szCs w:val="18"/>
                <w:lang w:val="uk-UA" w:eastAsia="uk-UA"/>
              </w:rPr>
            </w:pPr>
            <w:r w:rsidRPr="00AB7C5C">
              <w:rPr>
                <w:rFonts w:ascii="Times New Roman" w:hAnsi="Times New Roman"/>
                <w:sz w:val="18"/>
                <w:szCs w:val="18"/>
                <w:lang w:val="uk-UA" w:eastAsia="uk-UA"/>
              </w:rPr>
              <w:t>Всього: 300,0</w:t>
            </w:r>
          </w:p>
          <w:p w:rsidR="001859EC" w:rsidRPr="00AB7C5C" w:rsidRDefault="001859EC" w:rsidP="001859EC">
            <w:pPr>
              <w:rPr>
                <w:rFonts w:ascii="Times New Roman" w:hAnsi="Times New Roman"/>
                <w:sz w:val="18"/>
                <w:szCs w:val="18"/>
                <w:lang w:val="uk-UA" w:eastAsia="uk-UA"/>
              </w:rPr>
            </w:pPr>
            <w:r w:rsidRPr="00AB7C5C">
              <w:rPr>
                <w:rFonts w:ascii="Times New Roman" w:hAnsi="Times New Roman"/>
                <w:sz w:val="18"/>
                <w:szCs w:val="18"/>
                <w:lang w:val="uk-UA" w:eastAsia="uk-UA"/>
              </w:rPr>
              <w:t>2019 – 300,0</w:t>
            </w:r>
          </w:p>
          <w:p w:rsidR="001859EC" w:rsidRPr="00AB7C5C" w:rsidRDefault="001859EC" w:rsidP="001859EC">
            <w:pPr>
              <w:rPr>
                <w:rFonts w:ascii="Times New Roman" w:hAnsi="Times New Roman"/>
                <w:sz w:val="18"/>
                <w:szCs w:val="18"/>
                <w:lang w:val="uk-UA" w:eastAsia="uk-UA"/>
              </w:rPr>
            </w:pPr>
          </w:p>
          <w:p w:rsidR="001859EC" w:rsidRPr="00AB7C5C" w:rsidRDefault="001859EC" w:rsidP="001859EC">
            <w:pPr>
              <w:rPr>
                <w:rFonts w:ascii="Times New Roman" w:hAnsi="Times New Roman"/>
                <w:sz w:val="18"/>
                <w:szCs w:val="18"/>
                <w:lang w:val="uk-UA" w:eastAsia="uk-UA"/>
              </w:rPr>
            </w:pPr>
            <w:r w:rsidRPr="00AB7C5C">
              <w:rPr>
                <w:rFonts w:ascii="Times New Roman" w:hAnsi="Times New Roman"/>
                <w:sz w:val="18"/>
                <w:szCs w:val="18"/>
                <w:lang w:val="uk-UA" w:eastAsia="uk-UA"/>
              </w:rPr>
              <w:t>Всього: 201528,3</w:t>
            </w:r>
          </w:p>
          <w:p w:rsidR="001859EC" w:rsidRPr="00AB7C5C" w:rsidRDefault="001859EC" w:rsidP="001859EC">
            <w:pPr>
              <w:rPr>
                <w:rFonts w:ascii="Times New Roman" w:hAnsi="Times New Roman"/>
                <w:sz w:val="18"/>
                <w:szCs w:val="18"/>
                <w:lang w:val="uk-UA" w:eastAsia="uk-UA"/>
              </w:rPr>
            </w:pPr>
            <w:r w:rsidRPr="00AB7C5C">
              <w:rPr>
                <w:rFonts w:ascii="Times New Roman" w:hAnsi="Times New Roman"/>
                <w:sz w:val="18"/>
                <w:szCs w:val="18"/>
                <w:lang w:val="uk-UA" w:eastAsia="uk-UA"/>
              </w:rPr>
              <w:t>2019 – 71396,7</w:t>
            </w:r>
          </w:p>
          <w:p w:rsidR="001859EC" w:rsidRPr="00AB7C5C" w:rsidRDefault="001859EC" w:rsidP="001859EC">
            <w:pPr>
              <w:rPr>
                <w:rFonts w:ascii="Times New Roman" w:hAnsi="Times New Roman"/>
                <w:sz w:val="18"/>
                <w:szCs w:val="18"/>
                <w:lang w:val="uk-UA" w:eastAsia="uk-UA"/>
              </w:rPr>
            </w:pPr>
            <w:r w:rsidRPr="00AB7C5C">
              <w:rPr>
                <w:rFonts w:ascii="Times New Roman" w:hAnsi="Times New Roman"/>
                <w:sz w:val="18"/>
                <w:szCs w:val="18"/>
                <w:lang w:val="uk-UA" w:eastAsia="uk-UA"/>
              </w:rPr>
              <w:t>2020 – 73112,7</w:t>
            </w:r>
          </w:p>
          <w:p w:rsidR="001859EC" w:rsidRPr="00AB7C5C" w:rsidRDefault="001859EC" w:rsidP="001859EC">
            <w:pPr>
              <w:rPr>
                <w:rFonts w:ascii="Times New Roman" w:hAnsi="Times New Roman"/>
                <w:sz w:val="18"/>
                <w:szCs w:val="18"/>
                <w:lang w:val="uk-UA" w:eastAsia="uk-UA"/>
              </w:rPr>
            </w:pPr>
            <w:r w:rsidRPr="00AB7C5C">
              <w:rPr>
                <w:rFonts w:ascii="Times New Roman" w:hAnsi="Times New Roman"/>
                <w:sz w:val="18"/>
                <w:szCs w:val="18"/>
                <w:lang w:val="uk-UA" w:eastAsia="uk-UA"/>
              </w:rPr>
              <w:t>2021 – 57018,9</w:t>
            </w:r>
          </w:p>
        </w:tc>
        <w:tc>
          <w:tcPr>
            <w:tcW w:w="758" w:type="pct"/>
          </w:tcPr>
          <w:p w:rsidR="001859EC" w:rsidRPr="00AB7C5C" w:rsidRDefault="001859EC" w:rsidP="001859EC">
            <w:pPr>
              <w:rPr>
                <w:rFonts w:ascii="Times New Roman" w:hAnsi="Times New Roman"/>
                <w:sz w:val="18"/>
                <w:szCs w:val="18"/>
                <w:lang w:val="uk-UA" w:eastAsia="en-US"/>
              </w:rPr>
            </w:pPr>
          </w:p>
        </w:tc>
        <w:tc>
          <w:tcPr>
            <w:tcW w:w="280" w:type="pct"/>
          </w:tcPr>
          <w:p w:rsidR="001859EC" w:rsidRPr="00AB7C5C" w:rsidRDefault="001859EC" w:rsidP="001859EC">
            <w:pPr>
              <w:jc w:val="center"/>
              <w:rPr>
                <w:rFonts w:ascii="Times New Roman" w:hAnsi="Times New Roman"/>
                <w:sz w:val="18"/>
                <w:szCs w:val="18"/>
                <w:lang w:val="uk-UA" w:eastAsia="en-US"/>
              </w:rPr>
            </w:pPr>
          </w:p>
        </w:tc>
        <w:tc>
          <w:tcPr>
            <w:tcW w:w="302" w:type="pct"/>
          </w:tcPr>
          <w:p w:rsidR="001859EC" w:rsidRPr="00AB7C5C" w:rsidRDefault="001859EC" w:rsidP="001859EC">
            <w:pPr>
              <w:jc w:val="center"/>
              <w:rPr>
                <w:rFonts w:ascii="Times New Roman" w:hAnsi="Times New Roman"/>
                <w:sz w:val="18"/>
                <w:szCs w:val="18"/>
                <w:lang w:val="uk-UA" w:eastAsia="en-US"/>
              </w:rPr>
            </w:pPr>
          </w:p>
        </w:tc>
        <w:tc>
          <w:tcPr>
            <w:tcW w:w="304" w:type="pct"/>
          </w:tcPr>
          <w:p w:rsidR="001859EC" w:rsidRPr="00AB7C5C" w:rsidRDefault="001859EC" w:rsidP="001859EC">
            <w:pPr>
              <w:jc w:val="center"/>
              <w:rPr>
                <w:rFonts w:ascii="Times New Roman" w:hAnsi="Times New Roman"/>
                <w:sz w:val="18"/>
                <w:szCs w:val="18"/>
                <w:lang w:val="uk-UA" w:eastAsia="en-US"/>
              </w:rPr>
            </w:pPr>
          </w:p>
        </w:tc>
      </w:tr>
    </w:tbl>
    <w:p w:rsidR="00867D0F" w:rsidRPr="00AB7C5C" w:rsidRDefault="00867D0F" w:rsidP="00A728A8">
      <w:pPr>
        <w:spacing w:line="360" w:lineRule="auto"/>
        <w:ind w:left="357"/>
        <w:jc w:val="center"/>
        <w:rPr>
          <w:b/>
          <w:caps/>
          <w:sz w:val="28"/>
          <w:szCs w:val="28"/>
          <w:lang w:val="uk-UA"/>
        </w:rPr>
      </w:pPr>
    </w:p>
    <w:p w:rsidR="00867D0F" w:rsidRPr="00AB7C5C" w:rsidRDefault="00867D0F" w:rsidP="00A728A8">
      <w:pPr>
        <w:spacing w:line="360" w:lineRule="auto"/>
        <w:ind w:left="357"/>
        <w:jc w:val="center"/>
        <w:rPr>
          <w:b/>
          <w:caps/>
          <w:sz w:val="28"/>
          <w:szCs w:val="28"/>
          <w:lang w:val="uk-UA"/>
        </w:rPr>
        <w:sectPr w:rsidR="00867D0F" w:rsidRPr="00AB7C5C" w:rsidSect="00242127">
          <w:headerReference w:type="default" r:id="rId17"/>
          <w:footerReference w:type="default" r:id="rId18"/>
          <w:pgSz w:w="16838" w:h="11906" w:orient="landscape" w:code="9"/>
          <w:pgMar w:top="1418" w:right="851" w:bottom="851" w:left="851" w:header="709" w:footer="709" w:gutter="0"/>
          <w:cols w:space="708"/>
          <w:docGrid w:linePitch="360"/>
        </w:sectPr>
      </w:pPr>
    </w:p>
    <w:p w:rsidR="0094235F" w:rsidRPr="00AB7C5C" w:rsidRDefault="0094235F" w:rsidP="00584DA6">
      <w:pPr>
        <w:spacing w:line="288" w:lineRule="auto"/>
        <w:jc w:val="center"/>
        <w:rPr>
          <w:b/>
          <w:sz w:val="26"/>
          <w:szCs w:val="26"/>
          <w:lang w:val="uk-UA" w:eastAsia="uk-UA"/>
        </w:rPr>
      </w:pPr>
      <w:r w:rsidRPr="00AB7C5C">
        <w:rPr>
          <w:b/>
          <w:bCs/>
          <w:sz w:val="26"/>
          <w:szCs w:val="26"/>
          <w:lang w:val="uk-UA" w:eastAsia="uk-UA"/>
        </w:rPr>
        <w:lastRenderedPageBreak/>
        <w:t>ПІД</w:t>
      </w:r>
      <w:r w:rsidR="00C07B10" w:rsidRPr="00AB7C5C">
        <w:rPr>
          <w:b/>
          <w:bCs/>
          <w:sz w:val="26"/>
          <w:szCs w:val="26"/>
          <w:lang w:val="uk-UA" w:eastAsia="uk-UA"/>
        </w:rPr>
        <w:t>П</w:t>
      </w:r>
      <w:r w:rsidRPr="00AB7C5C">
        <w:rPr>
          <w:b/>
          <w:bCs/>
          <w:sz w:val="26"/>
          <w:szCs w:val="26"/>
          <w:lang w:val="uk-UA" w:eastAsia="uk-UA"/>
        </w:rPr>
        <w:t>РОГРАМА</w:t>
      </w:r>
      <w:r w:rsidRPr="00AB7C5C">
        <w:rPr>
          <w:b/>
          <w:sz w:val="26"/>
          <w:szCs w:val="26"/>
          <w:lang w:val="uk-UA" w:eastAsia="uk-UA"/>
        </w:rPr>
        <w:t xml:space="preserve"> 2</w:t>
      </w:r>
    </w:p>
    <w:p w:rsidR="0094235F" w:rsidRPr="00AB7C5C" w:rsidRDefault="0094235F" w:rsidP="00584DA6">
      <w:pPr>
        <w:spacing w:line="288" w:lineRule="auto"/>
        <w:jc w:val="center"/>
        <w:rPr>
          <w:b/>
          <w:sz w:val="26"/>
          <w:szCs w:val="26"/>
          <w:lang w:val="uk-UA" w:eastAsia="uk-UA"/>
        </w:rPr>
      </w:pPr>
      <w:r w:rsidRPr="00AB7C5C">
        <w:rPr>
          <w:b/>
          <w:bCs/>
          <w:sz w:val="26"/>
          <w:szCs w:val="26"/>
          <w:lang w:val="uk-UA" w:eastAsia="uk-UA"/>
        </w:rPr>
        <w:t>МІСЬКА ЦІЛЬОВА ПРОГРАМА</w:t>
      </w:r>
      <w:r w:rsidRPr="00AB7C5C">
        <w:rPr>
          <w:b/>
          <w:sz w:val="26"/>
          <w:szCs w:val="26"/>
          <w:lang w:val="uk-UA" w:eastAsia="uk-UA"/>
        </w:rPr>
        <w:t xml:space="preserve"> «КИЇВ МИСТЕЦЬКИЙ»</w:t>
      </w:r>
    </w:p>
    <w:p w:rsidR="002C532E" w:rsidRPr="00AB7C5C" w:rsidRDefault="002C532E" w:rsidP="00584DA6">
      <w:pPr>
        <w:spacing w:line="288" w:lineRule="auto"/>
        <w:jc w:val="center"/>
        <w:rPr>
          <w:b/>
          <w:sz w:val="26"/>
          <w:szCs w:val="26"/>
          <w:lang w:val="uk-UA" w:eastAsia="uk-UA"/>
        </w:rPr>
      </w:pPr>
    </w:p>
    <w:p w:rsidR="002C532E" w:rsidRPr="00AB7C5C" w:rsidRDefault="002C532E" w:rsidP="00584DA6">
      <w:pPr>
        <w:spacing w:line="288" w:lineRule="auto"/>
        <w:ind w:firstLine="709"/>
        <w:jc w:val="both"/>
        <w:rPr>
          <w:b/>
          <w:sz w:val="26"/>
          <w:szCs w:val="26"/>
          <w:lang w:val="uk-UA" w:eastAsia="uk-UA"/>
        </w:rPr>
      </w:pPr>
      <w:r w:rsidRPr="00AB7C5C">
        <w:rPr>
          <w:b/>
          <w:sz w:val="26"/>
          <w:szCs w:val="26"/>
          <w:lang w:val="uk-UA" w:eastAsia="uk-UA"/>
        </w:rPr>
        <w:t>1. ВИЗНАЧЕННЯ ПРОБЛЕМ, НА РОЗВ’ЯЗАННЯ ЯКИХ СПРЯМОВАНА ПРОГРАМА</w:t>
      </w:r>
    </w:p>
    <w:p w:rsidR="002C532E" w:rsidRPr="00AB7C5C" w:rsidRDefault="002C532E" w:rsidP="00584DA6">
      <w:pPr>
        <w:spacing w:line="288" w:lineRule="auto"/>
        <w:ind w:firstLine="709"/>
        <w:jc w:val="both"/>
        <w:rPr>
          <w:sz w:val="26"/>
          <w:szCs w:val="26"/>
          <w:lang w:val="uk-UA"/>
        </w:rPr>
      </w:pPr>
      <w:r w:rsidRPr="00AB7C5C">
        <w:rPr>
          <w:sz w:val="26"/>
          <w:szCs w:val="26"/>
          <w:lang w:val="uk-UA"/>
        </w:rPr>
        <w:t xml:space="preserve">Провідну роль у забезпеченні культурно-мистецьких потреб мешканців столиці відіграють заклади культури і мистецтва (театри, кінотеатри, концертні організації, унікальні арт-об’єкти та </w:t>
      </w:r>
      <w:r w:rsidR="006D07E6" w:rsidRPr="00AB7C5C">
        <w:rPr>
          <w:sz w:val="26"/>
          <w:szCs w:val="26"/>
          <w:lang w:val="uk-UA"/>
        </w:rPr>
        <w:t>ін.</w:t>
      </w:r>
      <w:r w:rsidRPr="00AB7C5C">
        <w:rPr>
          <w:sz w:val="26"/>
          <w:szCs w:val="26"/>
          <w:lang w:val="uk-UA"/>
        </w:rPr>
        <w:t xml:space="preserve">). </w:t>
      </w:r>
    </w:p>
    <w:p w:rsidR="002C532E" w:rsidRPr="00AB7C5C" w:rsidRDefault="002C532E" w:rsidP="00584DA6">
      <w:pPr>
        <w:spacing w:line="288" w:lineRule="auto"/>
        <w:jc w:val="center"/>
        <w:rPr>
          <w:bCs/>
          <w:sz w:val="26"/>
          <w:szCs w:val="26"/>
          <w:lang w:val="uk-UA"/>
        </w:rPr>
      </w:pPr>
      <w:r w:rsidRPr="00AB7C5C">
        <w:rPr>
          <w:bCs/>
          <w:sz w:val="26"/>
          <w:szCs w:val="26"/>
          <w:lang w:val="uk-UA"/>
        </w:rPr>
        <w:t xml:space="preserve">Таблиця 1 – Основні показники розвитку закладів культури </w:t>
      </w:r>
    </w:p>
    <w:p w:rsidR="002C532E" w:rsidRPr="00AB7C5C" w:rsidRDefault="002C532E" w:rsidP="00584DA6">
      <w:pPr>
        <w:spacing w:line="288" w:lineRule="auto"/>
        <w:jc w:val="center"/>
        <w:rPr>
          <w:bCs/>
          <w:sz w:val="26"/>
          <w:szCs w:val="26"/>
          <w:lang w:val="uk-UA"/>
        </w:rPr>
      </w:pPr>
      <w:r w:rsidRPr="00AB7C5C">
        <w:rPr>
          <w:bCs/>
          <w:sz w:val="26"/>
          <w:szCs w:val="26"/>
          <w:lang w:val="uk-UA"/>
        </w:rPr>
        <w:t>комунальної власності територіальної громади м. Києва</w:t>
      </w:r>
    </w:p>
    <w:p w:rsidR="002C532E" w:rsidRPr="00AB7C5C" w:rsidRDefault="002C532E" w:rsidP="002C532E">
      <w:pPr>
        <w:jc w:val="center"/>
        <w:rPr>
          <w:bCs/>
          <w:sz w:val="27"/>
          <w:szCs w:val="27"/>
          <w:lang w:val="uk-UA"/>
        </w:rPr>
      </w:pPr>
    </w:p>
    <w:tbl>
      <w:tblPr>
        <w:tblStyle w:val="af"/>
        <w:tblW w:w="5000" w:type="pct"/>
        <w:tblLook w:val="04A0" w:firstRow="1" w:lastRow="0" w:firstColumn="1" w:lastColumn="0" w:noHBand="0" w:noVBand="1"/>
      </w:tblPr>
      <w:tblGrid>
        <w:gridCol w:w="5362"/>
        <w:gridCol w:w="1451"/>
        <w:gridCol w:w="1447"/>
        <w:gridCol w:w="1595"/>
      </w:tblGrid>
      <w:tr w:rsidR="002C532E" w:rsidRPr="00AB7C5C" w:rsidTr="004F7645">
        <w:trPr>
          <w:tblHeader/>
        </w:trPr>
        <w:tc>
          <w:tcPr>
            <w:tcW w:w="2721" w:type="pct"/>
            <w:vAlign w:val="center"/>
          </w:tcPr>
          <w:p w:rsidR="002C532E" w:rsidRPr="00AB7C5C" w:rsidRDefault="002C532E" w:rsidP="00E63401">
            <w:pPr>
              <w:jc w:val="center"/>
              <w:rPr>
                <w:b/>
                <w:bCs/>
                <w:lang w:val="uk-UA"/>
              </w:rPr>
            </w:pPr>
            <w:r w:rsidRPr="00AB7C5C">
              <w:rPr>
                <w:lang w:val="uk-UA"/>
              </w:rPr>
              <w:t>Показник</w:t>
            </w:r>
          </w:p>
        </w:tc>
        <w:tc>
          <w:tcPr>
            <w:tcW w:w="736" w:type="pct"/>
            <w:vAlign w:val="center"/>
          </w:tcPr>
          <w:p w:rsidR="002C532E" w:rsidRPr="00AB7C5C" w:rsidRDefault="002C532E" w:rsidP="00E63401">
            <w:pPr>
              <w:jc w:val="center"/>
              <w:rPr>
                <w:lang w:val="uk-UA"/>
              </w:rPr>
            </w:pPr>
            <w:r w:rsidRPr="00AB7C5C">
              <w:rPr>
                <w:lang w:val="uk-UA"/>
              </w:rPr>
              <w:t>2016 рік</w:t>
            </w:r>
          </w:p>
        </w:tc>
        <w:tc>
          <w:tcPr>
            <w:tcW w:w="734" w:type="pct"/>
            <w:vAlign w:val="center"/>
          </w:tcPr>
          <w:p w:rsidR="002C532E" w:rsidRPr="00AB7C5C" w:rsidRDefault="002C532E" w:rsidP="00E63401">
            <w:pPr>
              <w:jc w:val="center"/>
              <w:rPr>
                <w:lang w:val="uk-UA"/>
              </w:rPr>
            </w:pPr>
            <w:r w:rsidRPr="00AB7C5C">
              <w:rPr>
                <w:lang w:val="uk-UA"/>
              </w:rPr>
              <w:t>2017 рік</w:t>
            </w:r>
          </w:p>
        </w:tc>
        <w:tc>
          <w:tcPr>
            <w:tcW w:w="809" w:type="pct"/>
            <w:vAlign w:val="center"/>
          </w:tcPr>
          <w:p w:rsidR="002C532E" w:rsidRPr="00AB7C5C" w:rsidRDefault="002C532E" w:rsidP="00E63401">
            <w:pPr>
              <w:jc w:val="center"/>
              <w:rPr>
                <w:lang w:val="uk-UA"/>
              </w:rPr>
            </w:pPr>
            <w:r w:rsidRPr="00AB7C5C">
              <w:rPr>
                <w:lang w:val="uk-UA"/>
              </w:rPr>
              <w:t>2018 рік (</w:t>
            </w:r>
            <w:proofErr w:type="spellStart"/>
            <w:r w:rsidRPr="00AB7C5C">
              <w:rPr>
                <w:lang w:val="uk-UA"/>
              </w:rPr>
              <w:t>очік</w:t>
            </w:r>
            <w:proofErr w:type="spellEnd"/>
            <w:r w:rsidRPr="00AB7C5C">
              <w:rPr>
                <w:lang w:val="uk-UA"/>
              </w:rPr>
              <w:t>.)</w:t>
            </w:r>
          </w:p>
        </w:tc>
      </w:tr>
      <w:tr w:rsidR="002C532E" w:rsidRPr="00AB7C5C" w:rsidTr="004F7645">
        <w:tc>
          <w:tcPr>
            <w:tcW w:w="2721" w:type="pct"/>
            <w:vAlign w:val="center"/>
          </w:tcPr>
          <w:p w:rsidR="002C532E" w:rsidRPr="00AB7C5C" w:rsidRDefault="002C532E" w:rsidP="00E63401">
            <w:pPr>
              <w:rPr>
                <w:lang w:val="uk-UA"/>
              </w:rPr>
            </w:pPr>
            <w:r w:rsidRPr="00AB7C5C">
              <w:rPr>
                <w:b/>
                <w:bCs/>
                <w:lang w:val="uk-UA"/>
              </w:rPr>
              <w:t>Кількість театрів, од.</w:t>
            </w:r>
          </w:p>
        </w:tc>
        <w:tc>
          <w:tcPr>
            <w:tcW w:w="736" w:type="pct"/>
            <w:vAlign w:val="center"/>
          </w:tcPr>
          <w:p w:rsidR="002C532E" w:rsidRPr="00AB7C5C" w:rsidRDefault="002C532E" w:rsidP="00E63401">
            <w:pPr>
              <w:jc w:val="center"/>
              <w:rPr>
                <w:bCs/>
                <w:lang w:val="uk-UA"/>
              </w:rPr>
            </w:pPr>
            <w:r w:rsidRPr="00AB7C5C">
              <w:rPr>
                <w:bCs/>
                <w:lang w:val="uk-UA"/>
              </w:rPr>
              <w:t>19</w:t>
            </w:r>
          </w:p>
        </w:tc>
        <w:tc>
          <w:tcPr>
            <w:tcW w:w="734" w:type="pct"/>
            <w:vAlign w:val="center"/>
          </w:tcPr>
          <w:p w:rsidR="002C532E" w:rsidRPr="00AB7C5C" w:rsidRDefault="002C532E" w:rsidP="00E63401">
            <w:pPr>
              <w:jc w:val="center"/>
              <w:rPr>
                <w:bCs/>
                <w:lang w:val="uk-UA"/>
              </w:rPr>
            </w:pPr>
            <w:r w:rsidRPr="00AB7C5C">
              <w:rPr>
                <w:bCs/>
                <w:lang w:val="uk-UA"/>
              </w:rPr>
              <w:t>19</w:t>
            </w:r>
          </w:p>
        </w:tc>
        <w:tc>
          <w:tcPr>
            <w:tcW w:w="809" w:type="pct"/>
            <w:vAlign w:val="center"/>
          </w:tcPr>
          <w:p w:rsidR="002C532E" w:rsidRPr="00AB7C5C" w:rsidRDefault="002C532E" w:rsidP="00E63401">
            <w:pPr>
              <w:jc w:val="center"/>
              <w:rPr>
                <w:bCs/>
                <w:lang w:val="uk-UA"/>
              </w:rPr>
            </w:pPr>
            <w:r w:rsidRPr="00AB7C5C">
              <w:rPr>
                <w:bCs/>
                <w:lang w:val="uk-UA"/>
              </w:rPr>
              <w:t>20</w:t>
            </w:r>
          </w:p>
        </w:tc>
      </w:tr>
      <w:tr w:rsidR="002C532E" w:rsidRPr="00AB7C5C" w:rsidTr="004F7645">
        <w:tc>
          <w:tcPr>
            <w:tcW w:w="2721" w:type="pct"/>
            <w:vAlign w:val="center"/>
          </w:tcPr>
          <w:p w:rsidR="002C532E" w:rsidRPr="00AB7C5C" w:rsidRDefault="002C532E" w:rsidP="00E63401">
            <w:pPr>
              <w:ind w:firstLine="306"/>
              <w:rPr>
                <w:lang w:val="uk-UA"/>
              </w:rPr>
            </w:pPr>
            <w:r w:rsidRPr="00AB7C5C">
              <w:rPr>
                <w:lang w:val="uk-UA"/>
              </w:rPr>
              <w:t>в них місць</w:t>
            </w:r>
          </w:p>
        </w:tc>
        <w:tc>
          <w:tcPr>
            <w:tcW w:w="736" w:type="pct"/>
            <w:vAlign w:val="center"/>
          </w:tcPr>
          <w:p w:rsidR="002C532E" w:rsidRPr="00AB7C5C" w:rsidRDefault="002C532E" w:rsidP="00E63401">
            <w:pPr>
              <w:jc w:val="center"/>
              <w:rPr>
                <w:bCs/>
                <w:lang w:val="uk-UA"/>
              </w:rPr>
            </w:pPr>
            <w:r w:rsidRPr="00AB7C5C">
              <w:rPr>
                <w:bCs/>
                <w:lang w:val="uk-UA"/>
              </w:rPr>
              <w:t>4612</w:t>
            </w:r>
          </w:p>
        </w:tc>
        <w:tc>
          <w:tcPr>
            <w:tcW w:w="734" w:type="pct"/>
            <w:vAlign w:val="center"/>
          </w:tcPr>
          <w:p w:rsidR="002C532E" w:rsidRPr="00AB7C5C" w:rsidRDefault="002C532E" w:rsidP="00E63401">
            <w:pPr>
              <w:jc w:val="center"/>
              <w:rPr>
                <w:bCs/>
                <w:lang w:val="uk-UA"/>
              </w:rPr>
            </w:pPr>
            <w:r w:rsidRPr="00AB7C5C">
              <w:rPr>
                <w:bCs/>
                <w:lang w:val="uk-UA"/>
              </w:rPr>
              <w:t>4612</w:t>
            </w:r>
          </w:p>
        </w:tc>
        <w:tc>
          <w:tcPr>
            <w:tcW w:w="809" w:type="pct"/>
            <w:vAlign w:val="center"/>
          </w:tcPr>
          <w:p w:rsidR="002C532E" w:rsidRPr="00AB7C5C" w:rsidRDefault="002C532E" w:rsidP="00E63401">
            <w:pPr>
              <w:jc w:val="center"/>
              <w:rPr>
                <w:bCs/>
                <w:lang w:val="uk-UA"/>
              </w:rPr>
            </w:pPr>
            <w:r w:rsidRPr="00AB7C5C">
              <w:rPr>
                <w:bCs/>
                <w:lang w:val="uk-UA"/>
              </w:rPr>
              <w:t>5012</w:t>
            </w:r>
          </w:p>
        </w:tc>
      </w:tr>
      <w:tr w:rsidR="002C532E" w:rsidRPr="00AB7C5C" w:rsidTr="004F7645">
        <w:tc>
          <w:tcPr>
            <w:tcW w:w="2721" w:type="pct"/>
            <w:vAlign w:val="center"/>
          </w:tcPr>
          <w:p w:rsidR="002C532E" w:rsidRPr="00AB7C5C" w:rsidRDefault="002C532E" w:rsidP="00E63401">
            <w:pPr>
              <w:rPr>
                <w:lang w:val="uk-UA"/>
              </w:rPr>
            </w:pPr>
            <w:r w:rsidRPr="00AB7C5C">
              <w:rPr>
                <w:lang w:val="uk-UA"/>
              </w:rPr>
              <w:t>Кількість глядачів, осіб</w:t>
            </w:r>
          </w:p>
        </w:tc>
        <w:tc>
          <w:tcPr>
            <w:tcW w:w="736" w:type="pct"/>
            <w:vAlign w:val="center"/>
          </w:tcPr>
          <w:p w:rsidR="002C532E" w:rsidRPr="00AB7C5C" w:rsidRDefault="002C532E" w:rsidP="00E63401">
            <w:pPr>
              <w:jc w:val="center"/>
              <w:rPr>
                <w:bCs/>
                <w:lang w:val="uk-UA"/>
              </w:rPr>
            </w:pPr>
            <w:r w:rsidRPr="00AB7C5C">
              <w:rPr>
                <w:bCs/>
                <w:lang w:val="uk-UA"/>
              </w:rPr>
              <w:t>714121</w:t>
            </w:r>
          </w:p>
        </w:tc>
        <w:tc>
          <w:tcPr>
            <w:tcW w:w="734" w:type="pct"/>
            <w:vAlign w:val="center"/>
          </w:tcPr>
          <w:p w:rsidR="002C532E" w:rsidRPr="00AB7C5C" w:rsidRDefault="002C532E" w:rsidP="00E63401">
            <w:pPr>
              <w:jc w:val="center"/>
              <w:rPr>
                <w:bCs/>
                <w:lang w:val="uk-UA"/>
              </w:rPr>
            </w:pPr>
            <w:r w:rsidRPr="00AB7C5C">
              <w:rPr>
                <w:bCs/>
                <w:lang w:val="uk-UA"/>
              </w:rPr>
              <w:t>751474</w:t>
            </w:r>
          </w:p>
        </w:tc>
        <w:tc>
          <w:tcPr>
            <w:tcW w:w="809" w:type="pct"/>
            <w:vAlign w:val="center"/>
          </w:tcPr>
          <w:p w:rsidR="002C532E" w:rsidRPr="00AB7C5C" w:rsidRDefault="002C532E" w:rsidP="00E63401">
            <w:pPr>
              <w:jc w:val="center"/>
              <w:rPr>
                <w:bCs/>
                <w:lang w:val="uk-UA"/>
              </w:rPr>
            </w:pPr>
            <w:r w:rsidRPr="00AB7C5C">
              <w:rPr>
                <w:bCs/>
                <w:lang w:val="uk-UA"/>
              </w:rPr>
              <w:t>792470</w:t>
            </w:r>
          </w:p>
        </w:tc>
      </w:tr>
      <w:tr w:rsidR="002C532E" w:rsidRPr="00AB7C5C" w:rsidTr="004F7645">
        <w:tc>
          <w:tcPr>
            <w:tcW w:w="2721" w:type="pct"/>
            <w:vAlign w:val="center"/>
          </w:tcPr>
          <w:p w:rsidR="002C532E" w:rsidRPr="00AB7C5C" w:rsidRDefault="002C532E" w:rsidP="00E63401">
            <w:pPr>
              <w:rPr>
                <w:lang w:val="uk-UA"/>
              </w:rPr>
            </w:pPr>
            <w:r w:rsidRPr="00AB7C5C">
              <w:rPr>
                <w:lang w:val="uk-UA"/>
              </w:rPr>
              <w:t>Кількість прем'єр, од.</w:t>
            </w:r>
          </w:p>
        </w:tc>
        <w:tc>
          <w:tcPr>
            <w:tcW w:w="736" w:type="pct"/>
            <w:vAlign w:val="center"/>
          </w:tcPr>
          <w:p w:rsidR="002C532E" w:rsidRPr="00AB7C5C" w:rsidRDefault="002C532E" w:rsidP="00E63401">
            <w:pPr>
              <w:jc w:val="center"/>
              <w:rPr>
                <w:bCs/>
                <w:lang w:val="uk-UA"/>
              </w:rPr>
            </w:pPr>
            <w:r w:rsidRPr="00AB7C5C">
              <w:rPr>
                <w:bCs/>
                <w:lang w:val="uk-UA"/>
              </w:rPr>
              <w:t>58</w:t>
            </w:r>
          </w:p>
        </w:tc>
        <w:tc>
          <w:tcPr>
            <w:tcW w:w="734" w:type="pct"/>
            <w:vAlign w:val="center"/>
          </w:tcPr>
          <w:p w:rsidR="002C532E" w:rsidRPr="00AB7C5C" w:rsidRDefault="002C532E" w:rsidP="00E63401">
            <w:pPr>
              <w:jc w:val="center"/>
              <w:rPr>
                <w:bCs/>
                <w:lang w:val="uk-UA"/>
              </w:rPr>
            </w:pPr>
            <w:r w:rsidRPr="00AB7C5C">
              <w:rPr>
                <w:bCs/>
                <w:lang w:val="uk-UA"/>
              </w:rPr>
              <w:t>84</w:t>
            </w:r>
          </w:p>
        </w:tc>
        <w:tc>
          <w:tcPr>
            <w:tcW w:w="809" w:type="pct"/>
            <w:vAlign w:val="center"/>
          </w:tcPr>
          <w:p w:rsidR="002C532E" w:rsidRPr="00AB7C5C" w:rsidRDefault="002C532E" w:rsidP="00E63401">
            <w:pPr>
              <w:jc w:val="center"/>
              <w:rPr>
                <w:bCs/>
                <w:lang w:val="uk-UA"/>
              </w:rPr>
            </w:pPr>
            <w:r w:rsidRPr="00AB7C5C">
              <w:rPr>
                <w:bCs/>
                <w:lang w:val="uk-UA"/>
              </w:rPr>
              <w:t>75</w:t>
            </w:r>
          </w:p>
        </w:tc>
      </w:tr>
      <w:tr w:rsidR="002C532E" w:rsidRPr="00AB7C5C" w:rsidTr="004F7645">
        <w:tc>
          <w:tcPr>
            <w:tcW w:w="2721" w:type="pct"/>
            <w:vAlign w:val="center"/>
          </w:tcPr>
          <w:p w:rsidR="002C532E" w:rsidRPr="00AB7C5C" w:rsidRDefault="002C532E" w:rsidP="00E63401">
            <w:pPr>
              <w:rPr>
                <w:lang w:val="uk-UA"/>
              </w:rPr>
            </w:pPr>
            <w:r w:rsidRPr="00AB7C5C">
              <w:rPr>
                <w:b/>
                <w:bCs/>
                <w:lang w:val="uk-UA"/>
              </w:rPr>
              <w:t>Кількість концертних організацій, од.</w:t>
            </w:r>
          </w:p>
        </w:tc>
        <w:tc>
          <w:tcPr>
            <w:tcW w:w="736" w:type="pct"/>
            <w:vAlign w:val="center"/>
          </w:tcPr>
          <w:p w:rsidR="002C532E" w:rsidRPr="00AB7C5C" w:rsidRDefault="002C532E" w:rsidP="00E63401">
            <w:pPr>
              <w:jc w:val="center"/>
              <w:rPr>
                <w:lang w:val="uk-UA"/>
              </w:rPr>
            </w:pPr>
            <w:r w:rsidRPr="00AB7C5C">
              <w:rPr>
                <w:lang w:val="uk-UA"/>
              </w:rPr>
              <w:t>6</w:t>
            </w:r>
          </w:p>
        </w:tc>
        <w:tc>
          <w:tcPr>
            <w:tcW w:w="734" w:type="pct"/>
            <w:vAlign w:val="center"/>
          </w:tcPr>
          <w:p w:rsidR="002C532E" w:rsidRPr="00AB7C5C" w:rsidRDefault="002C532E" w:rsidP="00E63401">
            <w:pPr>
              <w:jc w:val="center"/>
              <w:rPr>
                <w:lang w:val="uk-UA"/>
              </w:rPr>
            </w:pPr>
            <w:r w:rsidRPr="00AB7C5C">
              <w:rPr>
                <w:lang w:val="uk-UA"/>
              </w:rPr>
              <w:t>6</w:t>
            </w:r>
          </w:p>
        </w:tc>
        <w:tc>
          <w:tcPr>
            <w:tcW w:w="809" w:type="pct"/>
            <w:vAlign w:val="center"/>
          </w:tcPr>
          <w:p w:rsidR="002C532E" w:rsidRPr="00AB7C5C" w:rsidRDefault="002C532E" w:rsidP="00E63401">
            <w:pPr>
              <w:jc w:val="center"/>
              <w:rPr>
                <w:bCs/>
                <w:lang w:val="uk-UA"/>
              </w:rPr>
            </w:pPr>
            <w:r w:rsidRPr="00AB7C5C">
              <w:rPr>
                <w:bCs/>
                <w:lang w:val="uk-UA"/>
              </w:rPr>
              <w:t>6</w:t>
            </w:r>
          </w:p>
        </w:tc>
      </w:tr>
      <w:tr w:rsidR="002C532E" w:rsidRPr="00AB7C5C" w:rsidTr="004F7645">
        <w:tc>
          <w:tcPr>
            <w:tcW w:w="2721" w:type="pct"/>
            <w:vAlign w:val="center"/>
          </w:tcPr>
          <w:p w:rsidR="002C532E" w:rsidRPr="00AB7C5C" w:rsidRDefault="002C532E" w:rsidP="00E63401">
            <w:pPr>
              <w:rPr>
                <w:bCs/>
                <w:lang w:val="uk-UA"/>
              </w:rPr>
            </w:pPr>
            <w:r w:rsidRPr="00AB7C5C">
              <w:rPr>
                <w:bCs/>
                <w:lang w:val="uk-UA"/>
              </w:rPr>
              <w:t>Кількість концертів, од.</w:t>
            </w:r>
          </w:p>
        </w:tc>
        <w:tc>
          <w:tcPr>
            <w:tcW w:w="736" w:type="pct"/>
            <w:vAlign w:val="center"/>
          </w:tcPr>
          <w:p w:rsidR="002C532E" w:rsidRPr="00AB7C5C" w:rsidRDefault="002C532E" w:rsidP="00E63401">
            <w:pPr>
              <w:jc w:val="center"/>
              <w:rPr>
                <w:lang w:val="uk-UA"/>
              </w:rPr>
            </w:pPr>
            <w:r w:rsidRPr="00AB7C5C">
              <w:rPr>
                <w:lang w:val="uk-UA"/>
              </w:rPr>
              <w:t>446</w:t>
            </w:r>
          </w:p>
        </w:tc>
        <w:tc>
          <w:tcPr>
            <w:tcW w:w="734" w:type="pct"/>
            <w:vAlign w:val="center"/>
          </w:tcPr>
          <w:p w:rsidR="002C532E" w:rsidRPr="00AB7C5C" w:rsidRDefault="002C532E" w:rsidP="00E63401">
            <w:pPr>
              <w:jc w:val="center"/>
              <w:rPr>
                <w:lang w:val="uk-UA"/>
              </w:rPr>
            </w:pPr>
            <w:r w:rsidRPr="00AB7C5C">
              <w:rPr>
                <w:lang w:val="uk-UA"/>
              </w:rPr>
              <w:t>472</w:t>
            </w:r>
          </w:p>
        </w:tc>
        <w:tc>
          <w:tcPr>
            <w:tcW w:w="809" w:type="pct"/>
            <w:vAlign w:val="center"/>
          </w:tcPr>
          <w:p w:rsidR="002C532E" w:rsidRPr="00AB7C5C" w:rsidRDefault="002C532E" w:rsidP="00E63401">
            <w:pPr>
              <w:jc w:val="center"/>
              <w:rPr>
                <w:bCs/>
                <w:lang w:val="uk-UA"/>
              </w:rPr>
            </w:pPr>
            <w:r w:rsidRPr="00AB7C5C">
              <w:rPr>
                <w:bCs/>
                <w:lang w:val="uk-UA"/>
              </w:rPr>
              <w:t>500</w:t>
            </w:r>
          </w:p>
        </w:tc>
      </w:tr>
      <w:tr w:rsidR="002C532E" w:rsidRPr="00AB7C5C" w:rsidTr="004F7645">
        <w:tc>
          <w:tcPr>
            <w:tcW w:w="2721" w:type="pct"/>
            <w:vAlign w:val="center"/>
          </w:tcPr>
          <w:p w:rsidR="002C532E" w:rsidRPr="00AB7C5C" w:rsidRDefault="002C532E" w:rsidP="00E63401">
            <w:pPr>
              <w:rPr>
                <w:b/>
                <w:bCs/>
                <w:lang w:val="uk-UA"/>
              </w:rPr>
            </w:pPr>
            <w:r w:rsidRPr="00AB7C5C">
              <w:rPr>
                <w:b/>
                <w:bCs/>
                <w:lang w:val="uk-UA"/>
              </w:rPr>
              <w:t>Кількість постійно діючих кінотеатрів, од.</w:t>
            </w:r>
          </w:p>
        </w:tc>
        <w:tc>
          <w:tcPr>
            <w:tcW w:w="736" w:type="pct"/>
            <w:vAlign w:val="center"/>
          </w:tcPr>
          <w:p w:rsidR="002C532E" w:rsidRPr="00AB7C5C" w:rsidRDefault="002C532E" w:rsidP="00E63401">
            <w:pPr>
              <w:jc w:val="center"/>
              <w:rPr>
                <w:lang w:val="uk-UA"/>
              </w:rPr>
            </w:pPr>
            <w:r w:rsidRPr="00AB7C5C">
              <w:rPr>
                <w:lang w:val="uk-UA"/>
              </w:rPr>
              <w:t>10</w:t>
            </w:r>
          </w:p>
        </w:tc>
        <w:tc>
          <w:tcPr>
            <w:tcW w:w="734" w:type="pct"/>
            <w:vAlign w:val="center"/>
          </w:tcPr>
          <w:p w:rsidR="002C532E" w:rsidRPr="00AB7C5C" w:rsidRDefault="002C532E" w:rsidP="00E63401">
            <w:pPr>
              <w:jc w:val="center"/>
              <w:rPr>
                <w:lang w:val="uk-UA"/>
              </w:rPr>
            </w:pPr>
            <w:r w:rsidRPr="00AB7C5C">
              <w:rPr>
                <w:lang w:val="uk-UA"/>
              </w:rPr>
              <w:t>10</w:t>
            </w:r>
          </w:p>
        </w:tc>
        <w:tc>
          <w:tcPr>
            <w:tcW w:w="809" w:type="pct"/>
            <w:vAlign w:val="center"/>
          </w:tcPr>
          <w:p w:rsidR="002C532E" w:rsidRPr="00AB7C5C" w:rsidRDefault="002C532E" w:rsidP="00E63401">
            <w:pPr>
              <w:jc w:val="center"/>
              <w:rPr>
                <w:bCs/>
                <w:lang w:val="uk-UA"/>
              </w:rPr>
            </w:pPr>
            <w:r w:rsidRPr="00AB7C5C">
              <w:rPr>
                <w:bCs/>
                <w:lang w:val="uk-UA"/>
              </w:rPr>
              <w:t>10</w:t>
            </w:r>
          </w:p>
        </w:tc>
      </w:tr>
      <w:tr w:rsidR="002C532E" w:rsidRPr="00AB7C5C" w:rsidTr="004F7645">
        <w:tc>
          <w:tcPr>
            <w:tcW w:w="2721" w:type="pct"/>
            <w:vAlign w:val="center"/>
          </w:tcPr>
          <w:p w:rsidR="002C532E" w:rsidRPr="00AB7C5C" w:rsidRDefault="002C532E" w:rsidP="00E63401">
            <w:pPr>
              <w:ind w:firstLine="306"/>
              <w:rPr>
                <w:bCs/>
                <w:lang w:val="uk-UA"/>
              </w:rPr>
            </w:pPr>
            <w:r w:rsidRPr="00AB7C5C">
              <w:rPr>
                <w:lang w:val="uk-UA"/>
              </w:rPr>
              <w:t>у т. ч. в дитячих</w:t>
            </w:r>
          </w:p>
        </w:tc>
        <w:tc>
          <w:tcPr>
            <w:tcW w:w="736" w:type="pct"/>
            <w:vAlign w:val="center"/>
          </w:tcPr>
          <w:p w:rsidR="002C532E" w:rsidRPr="00AB7C5C" w:rsidRDefault="002C532E" w:rsidP="00E63401">
            <w:pPr>
              <w:jc w:val="center"/>
              <w:rPr>
                <w:lang w:val="uk-UA"/>
              </w:rPr>
            </w:pPr>
            <w:r w:rsidRPr="00AB7C5C">
              <w:rPr>
                <w:lang w:val="uk-UA"/>
              </w:rPr>
              <w:t>3</w:t>
            </w:r>
          </w:p>
        </w:tc>
        <w:tc>
          <w:tcPr>
            <w:tcW w:w="734" w:type="pct"/>
            <w:vAlign w:val="center"/>
          </w:tcPr>
          <w:p w:rsidR="002C532E" w:rsidRPr="00AB7C5C" w:rsidRDefault="002C532E" w:rsidP="00E63401">
            <w:pPr>
              <w:jc w:val="center"/>
              <w:rPr>
                <w:lang w:val="uk-UA"/>
              </w:rPr>
            </w:pPr>
            <w:r w:rsidRPr="00AB7C5C">
              <w:rPr>
                <w:lang w:val="uk-UA"/>
              </w:rPr>
              <w:t>3</w:t>
            </w:r>
          </w:p>
        </w:tc>
        <w:tc>
          <w:tcPr>
            <w:tcW w:w="809" w:type="pct"/>
            <w:vAlign w:val="center"/>
          </w:tcPr>
          <w:p w:rsidR="002C532E" w:rsidRPr="00AB7C5C" w:rsidRDefault="002C532E" w:rsidP="00E63401">
            <w:pPr>
              <w:jc w:val="center"/>
              <w:rPr>
                <w:bCs/>
                <w:lang w:val="uk-UA"/>
              </w:rPr>
            </w:pPr>
            <w:r w:rsidRPr="00AB7C5C">
              <w:rPr>
                <w:bCs/>
                <w:lang w:val="uk-UA"/>
              </w:rPr>
              <w:t>3</w:t>
            </w:r>
          </w:p>
        </w:tc>
      </w:tr>
      <w:tr w:rsidR="002C532E" w:rsidRPr="00AB7C5C" w:rsidTr="004F7645">
        <w:tc>
          <w:tcPr>
            <w:tcW w:w="2721" w:type="pct"/>
            <w:vAlign w:val="center"/>
          </w:tcPr>
          <w:p w:rsidR="002C532E" w:rsidRPr="00AB7C5C" w:rsidRDefault="002C532E" w:rsidP="00E63401">
            <w:pPr>
              <w:rPr>
                <w:bCs/>
                <w:lang w:val="uk-UA"/>
              </w:rPr>
            </w:pPr>
            <w:r w:rsidRPr="00AB7C5C">
              <w:rPr>
                <w:lang w:val="uk-UA"/>
              </w:rPr>
              <w:t>Кількість глядацьких місць, всього, тис. місць</w:t>
            </w:r>
          </w:p>
        </w:tc>
        <w:tc>
          <w:tcPr>
            <w:tcW w:w="736" w:type="pct"/>
            <w:vAlign w:val="center"/>
          </w:tcPr>
          <w:p w:rsidR="002C532E" w:rsidRPr="00AB7C5C" w:rsidRDefault="002C532E" w:rsidP="00E63401">
            <w:pPr>
              <w:jc w:val="center"/>
              <w:rPr>
                <w:lang w:val="uk-UA"/>
              </w:rPr>
            </w:pPr>
            <w:r w:rsidRPr="00AB7C5C">
              <w:rPr>
                <w:lang w:val="uk-UA"/>
              </w:rPr>
              <w:t>4,9</w:t>
            </w:r>
          </w:p>
        </w:tc>
        <w:tc>
          <w:tcPr>
            <w:tcW w:w="734" w:type="pct"/>
            <w:vAlign w:val="center"/>
          </w:tcPr>
          <w:p w:rsidR="002C532E" w:rsidRPr="00AB7C5C" w:rsidRDefault="002C532E" w:rsidP="00E63401">
            <w:pPr>
              <w:jc w:val="center"/>
              <w:rPr>
                <w:lang w:val="uk-UA"/>
              </w:rPr>
            </w:pPr>
            <w:r w:rsidRPr="00AB7C5C">
              <w:rPr>
                <w:lang w:val="uk-UA"/>
              </w:rPr>
              <w:t>4,9</w:t>
            </w:r>
          </w:p>
        </w:tc>
        <w:tc>
          <w:tcPr>
            <w:tcW w:w="809" w:type="pct"/>
            <w:vAlign w:val="center"/>
          </w:tcPr>
          <w:p w:rsidR="002C532E" w:rsidRPr="00AB7C5C" w:rsidRDefault="002C532E" w:rsidP="00E63401">
            <w:pPr>
              <w:jc w:val="center"/>
              <w:rPr>
                <w:bCs/>
                <w:lang w:val="uk-UA"/>
              </w:rPr>
            </w:pPr>
            <w:r w:rsidRPr="00AB7C5C">
              <w:rPr>
                <w:bCs/>
                <w:lang w:val="uk-UA"/>
              </w:rPr>
              <w:t>4,9</w:t>
            </w:r>
          </w:p>
        </w:tc>
      </w:tr>
      <w:tr w:rsidR="002C532E" w:rsidRPr="00AB7C5C" w:rsidTr="004F7645">
        <w:tc>
          <w:tcPr>
            <w:tcW w:w="2721" w:type="pct"/>
            <w:vAlign w:val="center"/>
          </w:tcPr>
          <w:p w:rsidR="002C532E" w:rsidRPr="00AB7C5C" w:rsidRDefault="002C532E" w:rsidP="00E63401">
            <w:pPr>
              <w:ind w:firstLine="306"/>
              <w:rPr>
                <w:lang w:val="uk-UA"/>
              </w:rPr>
            </w:pPr>
            <w:r w:rsidRPr="00AB7C5C">
              <w:rPr>
                <w:lang w:val="uk-UA"/>
              </w:rPr>
              <w:t>у т. ч. в дитячих</w:t>
            </w:r>
          </w:p>
        </w:tc>
        <w:tc>
          <w:tcPr>
            <w:tcW w:w="736" w:type="pct"/>
            <w:vAlign w:val="center"/>
          </w:tcPr>
          <w:p w:rsidR="002C532E" w:rsidRPr="00AB7C5C" w:rsidRDefault="002C532E" w:rsidP="00E63401">
            <w:pPr>
              <w:jc w:val="center"/>
              <w:rPr>
                <w:lang w:val="uk-UA"/>
              </w:rPr>
            </w:pPr>
            <w:r w:rsidRPr="00AB7C5C">
              <w:rPr>
                <w:lang w:val="uk-UA"/>
              </w:rPr>
              <w:t>0,4</w:t>
            </w:r>
          </w:p>
        </w:tc>
        <w:tc>
          <w:tcPr>
            <w:tcW w:w="734" w:type="pct"/>
            <w:vAlign w:val="center"/>
          </w:tcPr>
          <w:p w:rsidR="002C532E" w:rsidRPr="00AB7C5C" w:rsidRDefault="002C532E" w:rsidP="00E63401">
            <w:pPr>
              <w:jc w:val="center"/>
              <w:rPr>
                <w:lang w:val="uk-UA"/>
              </w:rPr>
            </w:pPr>
            <w:r w:rsidRPr="00AB7C5C">
              <w:rPr>
                <w:lang w:val="uk-UA"/>
              </w:rPr>
              <w:t>0,4</w:t>
            </w:r>
          </w:p>
        </w:tc>
        <w:tc>
          <w:tcPr>
            <w:tcW w:w="809" w:type="pct"/>
            <w:vAlign w:val="center"/>
          </w:tcPr>
          <w:p w:rsidR="002C532E" w:rsidRPr="00AB7C5C" w:rsidRDefault="002C532E" w:rsidP="00E63401">
            <w:pPr>
              <w:jc w:val="center"/>
              <w:rPr>
                <w:bCs/>
                <w:lang w:val="uk-UA"/>
              </w:rPr>
            </w:pPr>
            <w:r w:rsidRPr="00AB7C5C">
              <w:rPr>
                <w:bCs/>
                <w:lang w:val="uk-UA"/>
              </w:rPr>
              <w:t>0,4</w:t>
            </w:r>
          </w:p>
        </w:tc>
      </w:tr>
      <w:tr w:rsidR="002C532E" w:rsidRPr="00AB7C5C" w:rsidTr="004F7645">
        <w:tc>
          <w:tcPr>
            <w:tcW w:w="2721" w:type="pct"/>
            <w:vAlign w:val="center"/>
          </w:tcPr>
          <w:p w:rsidR="002C532E" w:rsidRPr="00AB7C5C" w:rsidRDefault="002C532E" w:rsidP="00E63401">
            <w:pPr>
              <w:rPr>
                <w:lang w:val="uk-UA"/>
              </w:rPr>
            </w:pPr>
            <w:r w:rsidRPr="00AB7C5C">
              <w:rPr>
                <w:lang w:val="uk-UA"/>
              </w:rPr>
              <w:t>Кількість відвідувачів, тис. осіб</w:t>
            </w:r>
          </w:p>
        </w:tc>
        <w:tc>
          <w:tcPr>
            <w:tcW w:w="736" w:type="pct"/>
            <w:vAlign w:val="center"/>
          </w:tcPr>
          <w:p w:rsidR="002C532E" w:rsidRPr="00AB7C5C" w:rsidRDefault="002C532E" w:rsidP="00E63401">
            <w:pPr>
              <w:jc w:val="center"/>
              <w:rPr>
                <w:lang w:val="uk-UA"/>
              </w:rPr>
            </w:pPr>
            <w:r w:rsidRPr="00AB7C5C">
              <w:rPr>
                <w:lang w:val="uk-UA"/>
              </w:rPr>
              <w:t>1024,2</w:t>
            </w:r>
          </w:p>
        </w:tc>
        <w:tc>
          <w:tcPr>
            <w:tcW w:w="734" w:type="pct"/>
            <w:vAlign w:val="center"/>
          </w:tcPr>
          <w:p w:rsidR="002C532E" w:rsidRPr="00AB7C5C" w:rsidRDefault="002C532E" w:rsidP="00E63401">
            <w:pPr>
              <w:jc w:val="center"/>
              <w:rPr>
                <w:lang w:val="uk-UA"/>
              </w:rPr>
            </w:pPr>
            <w:r w:rsidRPr="00AB7C5C">
              <w:rPr>
                <w:lang w:val="uk-UA"/>
              </w:rPr>
              <w:t>1053,3</w:t>
            </w:r>
          </w:p>
        </w:tc>
        <w:tc>
          <w:tcPr>
            <w:tcW w:w="809" w:type="pct"/>
            <w:vAlign w:val="center"/>
          </w:tcPr>
          <w:p w:rsidR="002C532E" w:rsidRPr="00AB7C5C" w:rsidRDefault="002C532E" w:rsidP="00E63401">
            <w:pPr>
              <w:jc w:val="center"/>
              <w:rPr>
                <w:bCs/>
                <w:lang w:val="uk-UA"/>
              </w:rPr>
            </w:pPr>
            <w:r w:rsidRPr="00AB7C5C">
              <w:rPr>
                <w:bCs/>
                <w:lang w:val="uk-UA"/>
              </w:rPr>
              <w:t>1060,0</w:t>
            </w:r>
          </w:p>
        </w:tc>
      </w:tr>
      <w:tr w:rsidR="002C532E" w:rsidRPr="00AB7C5C" w:rsidTr="004F7645">
        <w:tc>
          <w:tcPr>
            <w:tcW w:w="2721" w:type="pct"/>
            <w:vAlign w:val="center"/>
          </w:tcPr>
          <w:p w:rsidR="002C532E" w:rsidRPr="00AB7C5C" w:rsidRDefault="002C532E" w:rsidP="00E63401">
            <w:pPr>
              <w:ind w:firstLine="306"/>
              <w:rPr>
                <w:lang w:val="uk-UA"/>
              </w:rPr>
            </w:pPr>
            <w:r w:rsidRPr="00AB7C5C">
              <w:rPr>
                <w:lang w:val="uk-UA"/>
              </w:rPr>
              <w:t>у т. ч. в дитячих</w:t>
            </w:r>
          </w:p>
        </w:tc>
        <w:tc>
          <w:tcPr>
            <w:tcW w:w="736" w:type="pct"/>
            <w:vAlign w:val="center"/>
          </w:tcPr>
          <w:p w:rsidR="002C532E" w:rsidRPr="00AB7C5C" w:rsidRDefault="002C532E" w:rsidP="00E63401">
            <w:pPr>
              <w:jc w:val="center"/>
              <w:rPr>
                <w:lang w:val="uk-UA"/>
              </w:rPr>
            </w:pPr>
            <w:r w:rsidRPr="00AB7C5C">
              <w:rPr>
                <w:lang w:val="uk-UA"/>
              </w:rPr>
              <w:t>48,4</w:t>
            </w:r>
          </w:p>
        </w:tc>
        <w:tc>
          <w:tcPr>
            <w:tcW w:w="734" w:type="pct"/>
            <w:vAlign w:val="center"/>
          </w:tcPr>
          <w:p w:rsidR="002C532E" w:rsidRPr="00AB7C5C" w:rsidRDefault="002C532E" w:rsidP="00E63401">
            <w:pPr>
              <w:jc w:val="center"/>
              <w:rPr>
                <w:lang w:val="uk-UA"/>
              </w:rPr>
            </w:pPr>
            <w:r w:rsidRPr="00AB7C5C">
              <w:rPr>
                <w:lang w:val="uk-UA"/>
              </w:rPr>
              <w:t>97,9</w:t>
            </w:r>
          </w:p>
        </w:tc>
        <w:tc>
          <w:tcPr>
            <w:tcW w:w="809" w:type="pct"/>
            <w:vAlign w:val="center"/>
          </w:tcPr>
          <w:p w:rsidR="002C532E" w:rsidRPr="00AB7C5C" w:rsidRDefault="002C532E" w:rsidP="00E63401">
            <w:pPr>
              <w:jc w:val="center"/>
              <w:rPr>
                <w:bCs/>
                <w:lang w:val="uk-UA"/>
              </w:rPr>
            </w:pPr>
            <w:r w:rsidRPr="00AB7C5C">
              <w:rPr>
                <w:bCs/>
                <w:lang w:val="uk-UA"/>
              </w:rPr>
              <w:t>100,0</w:t>
            </w:r>
          </w:p>
        </w:tc>
      </w:tr>
      <w:tr w:rsidR="002C532E" w:rsidRPr="00AB7C5C" w:rsidTr="004F7645">
        <w:tc>
          <w:tcPr>
            <w:tcW w:w="2721" w:type="pct"/>
          </w:tcPr>
          <w:p w:rsidR="002C532E" w:rsidRPr="00AB7C5C" w:rsidRDefault="002C532E" w:rsidP="00E63401">
            <w:pPr>
              <w:pStyle w:val="afd"/>
              <w:rPr>
                <w:rFonts w:ascii="Times New Roman" w:hAnsi="Times New Roman"/>
                <w:sz w:val="24"/>
                <w:szCs w:val="24"/>
              </w:rPr>
            </w:pPr>
            <w:r w:rsidRPr="00AB7C5C">
              <w:rPr>
                <w:rFonts w:ascii="Times New Roman" w:eastAsia="Times New Roman" w:hAnsi="Times New Roman"/>
                <w:b/>
                <w:bCs/>
                <w:sz w:val="24"/>
                <w:szCs w:val="24"/>
              </w:rPr>
              <w:t>Кількість парків культури і відпочинку, од.</w:t>
            </w:r>
          </w:p>
        </w:tc>
        <w:tc>
          <w:tcPr>
            <w:tcW w:w="736" w:type="pct"/>
            <w:vAlign w:val="center"/>
          </w:tcPr>
          <w:p w:rsidR="002C532E" w:rsidRPr="00AB7C5C" w:rsidRDefault="002C532E" w:rsidP="00E63401">
            <w:pPr>
              <w:pStyle w:val="afd"/>
              <w:jc w:val="center"/>
              <w:rPr>
                <w:rFonts w:ascii="Times New Roman" w:hAnsi="Times New Roman"/>
                <w:sz w:val="24"/>
                <w:szCs w:val="24"/>
              </w:rPr>
            </w:pPr>
            <w:r w:rsidRPr="00AB7C5C">
              <w:rPr>
                <w:rFonts w:ascii="Times New Roman" w:hAnsi="Times New Roman"/>
                <w:sz w:val="24"/>
                <w:szCs w:val="24"/>
              </w:rPr>
              <w:t>6</w:t>
            </w:r>
          </w:p>
        </w:tc>
        <w:tc>
          <w:tcPr>
            <w:tcW w:w="734" w:type="pct"/>
            <w:vAlign w:val="center"/>
          </w:tcPr>
          <w:p w:rsidR="002C532E" w:rsidRPr="00AB7C5C" w:rsidRDefault="002C532E" w:rsidP="00E63401">
            <w:pPr>
              <w:pStyle w:val="afd"/>
              <w:jc w:val="center"/>
              <w:rPr>
                <w:rFonts w:ascii="Times New Roman" w:hAnsi="Times New Roman"/>
                <w:sz w:val="24"/>
                <w:szCs w:val="24"/>
              </w:rPr>
            </w:pPr>
            <w:r w:rsidRPr="00AB7C5C">
              <w:rPr>
                <w:rFonts w:ascii="Times New Roman" w:hAnsi="Times New Roman"/>
                <w:sz w:val="24"/>
                <w:szCs w:val="24"/>
              </w:rPr>
              <w:t>6</w:t>
            </w:r>
          </w:p>
        </w:tc>
        <w:tc>
          <w:tcPr>
            <w:tcW w:w="809" w:type="pct"/>
            <w:vAlign w:val="center"/>
          </w:tcPr>
          <w:p w:rsidR="002C532E" w:rsidRPr="00AB7C5C" w:rsidRDefault="002C532E" w:rsidP="00E63401">
            <w:pPr>
              <w:pStyle w:val="afd"/>
              <w:jc w:val="center"/>
              <w:rPr>
                <w:rFonts w:ascii="Times New Roman" w:hAnsi="Times New Roman"/>
                <w:sz w:val="24"/>
                <w:szCs w:val="24"/>
              </w:rPr>
            </w:pPr>
            <w:r w:rsidRPr="00AB7C5C">
              <w:rPr>
                <w:rFonts w:ascii="Times New Roman" w:hAnsi="Times New Roman"/>
                <w:sz w:val="24"/>
                <w:szCs w:val="24"/>
              </w:rPr>
              <w:t>6</w:t>
            </w:r>
          </w:p>
        </w:tc>
      </w:tr>
      <w:tr w:rsidR="002C532E" w:rsidRPr="00AB7C5C" w:rsidTr="004F7645">
        <w:tc>
          <w:tcPr>
            <w:tcW w:w="2721" w:type="pct"/>
          </w:tcPr>
          <w:p w:rsidR="002C532E" w:rsidRPr="00AB7C5C" w:rsidRDefault="002C532E" w:rsidP="00E63401">
            <w:pPr>
              <w:pStyle w:val="afd"/>
              <w:rPr>
                <w:rFonts w:ascii="Times New Roman" w:hAnsi="Times New Roman"/>
                <w:sz w:val="24"/>
                <w:szCs w:val="24"/>
              </w:rPr>
            </w:pPr>
            <w:r w:rsidRPr="00AB7C5C">
              <w:rPr>
                <w:rFonts w:ascii="Times New Roman" w:eastAsia="Times New Roman" w:hAnsi="Times New Roman"/>
                <w:sz w:val="24"/>
                <w:szCs w:val="24"/>
              </w:rPr>
              <w:t>Кількість відвідувачів, тис. осіб</w:t>
            </w:r>
          </w:p>
        </w:tc>
        <w:tc>
          <w:tcPr>
            <w:tcW w:w="736" w:type="pct"/>
          </w:tcPr>
          <w:p w:rsidR="002C532E" w:rsidRPr="00AB7C5C" w:rsidRDefault="002C532E" w:rsidP="00E63401">
            <w:pPr>
              <w:pStyle w:val="afd"/>
              <w:jc w:val="center"/>
              <w:rPr>
                <w:rFonts w:ascii="Times New Roman" w:hAnsi="Times New Roman"/>
                <w:sz w:val="24"/>
                <w:szCs w:val="24"/>
              </w:rPr>
            </w:pPr>
            <w:r w:rsidRPr="00AB7C5C">
              <w:rPr>
                <w:rFonts w:ascii="Times New Roman" w:hAnsi="Times New Roman"/>
                <w:sz w:val="24"/>
                <w:szCs w:val="24"/>
              </w:rPr>
              <w:t>1711,2</w:t>
            </w:r>
          </w:p>
        </w:tc>
        <w:tc>
          <w:tcPr>
            <w:tcW w:w="734" w:type="pct"/>
          </w:tcPr>
          <w:p w:rsidR="002C532E" w:rsidRPr="00AB7C5C" w:rsidRDefault="002C532E" w:rsidP="00E63401">
            <w:pPr>
              <w:pStyle w:val="afd"/>
              <w:jc w:val="center"/>
              <w:rPr>
                <w:rFonts w:ascii="Times New Roman" w:hAnsi="Times New Roman"/>
                <w:sz w:val="24"/>
                <w:szCs w:val="24"/>
              </w:rPr>
            </w:pPr>
            <w:r w:rsidRPr="00AB7C5C">
              <w:rPr>
                <w:rFonts w:ascii="Times New Roman" w:hAnsi="Times New Roman"/>
                <w:sz w:val="24"/>
                <w:szCs w:val="24"/>
              </w:rPr>
              <w:t>1806,9</w:t>
            </w:r>
          </w:p>
        </w:tc>
        <w:tc>
          <w:tcPr>
            <w:tcW w:w="809" w:type="pct"/>
          </w:tcPr>
          <w:p w:rsidR="002C532E" w:rsidRPr="00AB7C5C" w:rsidRDefault="002C532E" w:rsidP="00E63401">
            <w:pPr>
              <w:pStyle w:val="afd"/>
              <w:jc w:val="center"/>
              <w:rPr>
                <w:rFonts w:ascii="Times New Roman" w:hAnsi="Times New Roman"/>
                <w:sz w:val="24"/>
                <w:szCs w:val="24"/>
              </w:rPr>
            </w:pPr>
            <w:r w:rsidRPr="00AB7C5C">
              <w:rPr>
                <w:rFonts w:ascii="Times New Roman" w:hAnsi="Times New Roman"/>
                <w:sz w:val="24"/>
                <w:szCs w:val="24"/>
              </w:rPr>
              <w:t>1851,0</w:t>
            </w:r>
          </w:p>
        </w:tc>
      </w:tr>
    </w:tbl>
    <w:p w:rsidR="002C532E" w:rsidRPr="00AB7C5C" w:rsidRDefault="002C532E" w:rsidP="002C532E">
      <w:pPr>
        <w:ind w:firstLine="567"/>
        <w:contextualSpacing/>
        <w:jc w:val="center"/>
        <w:rPr>
          <w:rFonts w:eastAsia="Calibri"/>
          <w:caps/>
          <w:sz w:val="28"/>
          <w:szCs w:val="28"/>
          <w:lang w:val="uk-UA"/>
        </w:rPr>
      </w:pPr>
    </w:p>
    <w:p w:rsidR="002C532E" w:rsidRPr="00AB7C5C" w:rsidRDefault="002C532E" w:rsidP="00584DA6">
      <w:pPr>
        <w:spacing w:line="288" w:lineRule="auto"/>
        <w:ind w:firstLine="709"/>
        <w:contextualSpacing/>
        <w:jc w:val="both"/>
        <w:rPr>
          <w:sz w:val="26"/>
          <w:szCs w:val="26"/>
          <w:lang w:val="uk-UA"/>
        </w:rPr>
      </w:pPr>
      <w:r w:rsidRPr="00AB7C5C">
        <w:rPr>
          <w:sz w:val="26"/>
          <w:szCs w:val="26"/>
          <w:lang w:val="uk-UA"/>
        </w:rPr>
        <w:t>Київською міською владою створю</w:t>
      </w:r>
      <w:r w:rsidR="006D07E6" w:rsidRPr="00AB7C5C">
        <w:rPr>
          <w:sz w:val="26"/>
          <w:szCs w:val="26"/>
          <w:lang w:val="uk-UA"/>
        </w:rPr>
        <w:t>ють</w:t>
      </w:r>
      <w:r w:rsidRPr="00AB7C5C">
        <w:rPr>
          <w:sz w:val="26"/>
          <w:szCs w:val="26"/>
          <w:lang w:val="uk-UA"/>
        </w:rPr>
        <w:t>ся умови і забезпечу</w:t>
      </w:r>
      <w:r w:rsidR="006D07E6" w:rsidRPr="00AB7C5C">
        <w:rPr>
          <w:sz w:val="26"/>
          <w:szCs w:val="26"/>
          <w:lang w:val="uk-UA"/>
        </w:rPr>
        <w:t>ють</w:t>
      </w:r>
      <w:r w:rsidRPr="00AB7C5C">
        <w:rPr>
          <w:sz w:val="26"/>
          <w:szCs w:val="26"/>
          <w:lang w:val="uk-UA"/>
        </w:rPr>
        <w:t xml:space="preserve">ся можливості широкого доступу населення до культурно-мистецьких надбань, збереження та примноження культурно-мистецьких цінностей, популяризації культурно-мистецької спадщини, розширення спектру заходів, зміцнення матеріально-технічної бази та розвиток закладів культури та мистецтва. </w:t>
      </w:r>
    </w:p>
    <w:p w:rsidR="00DB6C82" w:rsidRPr="00AB7C5C" w:rsidRDefault="00031347" w:rsidP="00584DA6">
      <w:pPr>
        <w:spacing w:line="288" w:lineRule="auto"/>
        <w:ind w:firstLine="709"/>
        <w:contextualSpacing/>
        <w:jc w:val="both"/>
        <w:rPr>
          <w:sz w:val="26"/>
          <w:szCs w:val="26"/>
          <w:lang w:val="uk-UA"/>
        </w:rPr>
      </w:pPr>
      <w:r w:rsidRPr="00AB7C5C">
        <w:rPr>
          <w:sz w:val="26"/>
          <w:szCs w:val="26"/>
          <w:lang w:val="uk-UA"/>
        </w:rPr>
        <w:t>Серед р</w:t>
      </w:r>
      <w:r w:rsidR="002C532E" w:rsidRPr="00AB7C5C">
        <w:rPr>
          <w:sz w:val="26"/>
          <w:szCs w:val="26"/>
          <w:lang w:val="uk-UA"/>
        </w:rPr>
        <w:t>ізноманітн</w:t>
      </w:r>
      <w:r w:rsidRPr="00AB7C5C">
        <w:rPr>
          <w:sz w:val="26"/>
          <w:szCs w:val="26"/>
          <w:lang w:val="uk-UA"/>
        </w:rPr>
        <w:t>их</w:t>
      </w:r>
      <w:r w:rsidR="002C532E" w:rsidRPr="00AB7C5C">
        <w:rPr>
          <w:sz w:val="26"/>
          <w:szCs w:val="26"/>
          <w:lang w:val="uk-UA"/>
        </w:rPr>
        <w:t xml:space="preserve"> </w:t>
      </w:r>
      <w:r w:rsidR="002C532E" w:rsidRPr="00AB7C5C">
        <w:rPr>
          <w:b/>
          <w:i/>
          <w:sz w:val="26"/>
          <w:szCs w:val="26"/>
          <w:lang w:val="uk-UA"/>
        </w:rPr>
        <w:t>культурно-мистець</w:t>
      </w:r>
      <w:r w:rsidRPr="00AB7C5C">
        <w:rPr>
          <w:b/>
          <w:i/>
          <w:sz w:val="26"/>
          <w:szCs w:val="26"/>
          <w:lang w:val="uk-UA"/>
        </w:rPr>
        <w:t xml:space="preserve">ких </w:t>
      </w:r>
      <w:r w:rsidR="002C532E" w:rsidRPr="00AB7C5C">
        <w:rPr>
          <w:b/>
          <w:i/>
          <w:sz w:val="26"/>
          <w:szCs w:val="26"/>
          <w:lang w:val="uk-UA"/>
        </w:rPr>
        <w:t>заход</w:t>
      </w:r>
      <w:r w:rsidRPr="00AB7C5C">
        <w:rPr>
          <w:b/>
          <w:i/>
          <w:sz w:val="26"/>
          <w:szCs w:val="26"/>
          <w:lang w:val="uk-UA"/>
        </w:rPr>
        <w:t>ів</w:t>
      </w:r>
      <w:r w:rsidR="002C532E" w:rsidRPr="00AB7C5C">
        <w:rPr>
          <w:sz w:val="26"/>
          <w:szCs w:val="26"/>
          <w:lang w:val="uk-UA"/>
        </w:rPr>
        <w:t xml:space="preserve"> </w:t>
      </w:r>
      <w:r w:rsidRPr="00AB7C5C">
        <w:rPr>
          <w:sz w:val="26"/>
          <w:szCs w:val="26"/>
          <w:lang w:val="uk-UA"/>
        </w:rPr>
        <w:t>слід відзначити</w:t>
      </w:r>
      <w:r w:rsidR="002C532E" w:rsidRPr="00AB7C5C">
        <w:rPr>
          <w:sz w:val="26"/>
          <w:szCs w:val="26"/>
          <w:lang w:val="uk-UA"/>
        </w:rPr>
        <w:t xml:space="preserve">: </w:t>
      </w:r>
    </w:p>
    <w:p w:rsidR="002C532E" w:rsidRPr="00AB7C5C" w:rsidRDefault="008E4082" w:rsidP="00584DA6">
      <w:pPr>
        <w:spacing w:line="288" w:lineRule="auto"/>
        <w:ind w:firstLine="709"/>
        <w:contextualSpacing/>
        <w:jc w:val="both"/>
        <w:rPr>
          <w:sz w:val="26"/>
          <w:szCs w:val="26"/>
          <w:lang w:val="uk-UA"/>
        </w:rPr>
      </w:pPr>
      <w:r w:rsidRPr="00AB7C5C">
        <w:rPr>
          <w:sz w:val="26"/>
          <w:szCs w:val="26"/>
          <w:lang w:val="uk-UA"/>
        </w:rPr>
        <w:t xml:space="preserve">– </w:t>
      </w:r>
      <w:r w:rsidR="002C532E" w:rsidRPr="00AB7C5C">
        <w:rPr>
          <w:sz w:val="26"/>
          <w:szCs w:val="26"/>
          <w:lang w:val="uk-UA"/>
        </w:rPr>
        <w:t>культурно-мистецький проект «</w:t>
      </w:r>
      <w:proofErr w:type="spellStart"/>
      <w:r w:rsidR="002C532E" w:rsidRPr="00AB7C5C">
        <w:rPr>
          <w:sz w:val="26"/>
          <w:szCs w:val="26"/>
          <w:lang w:val="uk-UA"/>
        </w:rPr>
        <w:t>Нео-рік</w:t>
      </w:r>
      <w:proofErr w:type="spellEnd"/>
      <w:r w:rsidR="002C532E" w:rsidRPr="00AB7C5C">
        <w:rPr>
          <w:sz w:val="26"/>
          <w:szCs w:val="26"/>
          <w:lang w:val="uk-UA"/>
        </w:rPr>
        <w:t xml:space="preserve"> на Софії»; відкриття вуличною виставою на Європейській площі «Французької весни»; проведення Всеукраїнського фестивалю писанок на Софійській площі; фестиваль «День Києва. Свято на пагорбах», який проводився одразу на 5 </w:t>
      </w:r>
      <w:proofErr w:type="spellStart"/>
      <w:r w:rsidR="002C532E" w:rsidRPr="00AB7C5C">
        <w:rPr>
          <w:sz w:val="26"/>
          <w:szCs w:val="26"/>
          <w:lang w:val="uk-UA"/>
        </w:rPr>
        <w:t>локаціях</w:t>
      </w:r>
      <w:proofErr w:type="spellEnd"/>
      <w:r w:rsidR="002C532E" w:rsidRPr="00AB7C5C">
        <w:rPr>
          <w:sz w:val="26"/>
          <w:szCs w:val="26"/>
          <w:lang w:val="uk-UA"/>
        </w:rPr>
        <w:t>; культурологічний соціальний проект «КОД»; Міжнародний фестиваль фільмів, телевізійних і радіопрограм для дітей та юнацтва «Золоте курча»; кінофестиваль «Відкрита ніч»; феєричне 3D-меппінг-шоу «Інновації, народжені в Україні» (в рамках святкування Дня Києва)</w:t>
      </w:r>
      <w:r w:rsidR="00DB6C82" w:rsidRPr="00AB7C5C">
        <w:rPr>
          <w:sz w:val="26"/>
          <w:szCs w:val="26"/>
          <w:lang w:val="uk-UA"/>
        </w:rPr>
        <w:t>;</w:t>
      </w:r>
    </w:p>
    <w:p w:rsidR="002C532E" w:rsidRPr="00AB7C5C" w:rsidRDefault="008E4082" w:rsidP="00584DA6">
      <w:pPr>
        <w:spacing w:line="288" w:lineRule="auto"/>
        <w:ind w:firstLine="709"/>
        <w:contextualSpacing/>
        <w:jc w:val="both"/>
        <w:rPr>
          <w:sz w:val="26"/>
          <w:szCs w:val="26"/>
          <w:lang w:val="uk-UA"/>
        </w:rPr>
      </w:pPr>
      <w:r w:rsidRPr="00AB7C5C">
        <w:rPr>
          <w:sz w:val="26"/>
          <w:szCs w:val="26"/>
          <w:lang w:val="uk-UA"/>
        </w:rPr>
        <w:t xml:space="preserve">– </w:t>
      </w:r>
      <w:r w:rsidR="002C532E" w:rsidRPr="00AB7C5C">
        <w:rPr>
          <w:sz w:val="26"/>
          <w:szCs w:val="26"/>
          <w:lang w:val="uk-UA"/>
        </w:rPr>
        <w:t xml:space="preserve">знакові події, які стали своєрідним брендом міста Києва: Міжнародний конкурс молодих піаністів пам’яті Володимира </w:t>
      </w:r>
      <w:proofErr w:type="spellStart"/>
      <w:r w:rsidR="002C532E" w:rsidRPr="00AB7C5C">
        <w:rPr>
          <w:sz w:val="26"/>
          <w:szCs w:val="26"/>
          <w:lang w:val="uk-UA"/>
        </w:rPr>
        <w:t>Горовиця</w:t>
      </w:r>
      <w:proofErr w:type="spellEnd"/>
      <w:r w:rsidR="002C532E" w:rsidRPr="00AB7C5C">
        <w:rPr>
          <w:sz w:val="26"/>
          <w:szCs w:val="26"/>
          <w:lang w:val="uk-UA"/>
        </w:rPr>
        <w:t xml:space="preserve">, Міжнародний фестиваль сучасного мистецтва </w:t>
      </w:r>
      <w:proofErr w:type="spellStart"/>
      <w:r w:rsidR="002C532E" w:rsidRPr="00AB7C5C">
        <w:rPr>
          <w:rStyle w:val="aff0"/>
          <w:bCs/>
          <w:i w:val="0"/>
          <w:sz w:val="26"/>
          <w:szCs w:val="26"/>
          <w:shd w:val="clear" w:color="auto" w:fill="FFFFFF"/>
          <w:lang w:val="uk-UA"/>
        </w:rPr>
        <w:t>ГогольFest</w:t>
      </w:r>
      <w:proofErr w:type="spellEnd"/>
      <w:r w:rsidR="002C532E" w:rsidRPr="00AB7C5C">
        <w:rPr>
          <w:sz w:val="26"/>
          <w:szCs w:val="26"/>
          <w:lang w:val="uk-UA"/>
        </w:rPr>
        <w:t xml:space="preserve">, Київський міжнародний кінофестиваль «Молодість». </w:t>
      </w:r>
      <w:r w:rsidR="002C532E" w:rsidRPr="00AB7C5C">
        <w:rPr>
          <w:sz w:val="26"/>
          <w:szCs w:val="26"/>
          <w:lang w:val="uk-UA"/>
        </w:rPr>
        <w:lastRenderedPageBreak/>
        <w:t>Після тривалої перерви поновлено проведення Міжнародно</w:t>
      </w:r>
      <w:r w:rsidR="007960EC" w:rsidRPr="00AB7C5C">
        <w:rPr>
          <w:sz w:val="26"/>
          <w:szCs w:val="26"/>
          <w:lang w:val="uk-UA"/>
        </w:rPr>
        <w:t xml:space="preserve">го конкурсу диригентів </w:t>
      </w:r>
      <w:proofErr w:type="spellStart"/>
      <w:r w:rsidR="00E431DD" w:rsidRPr="00AB7C5C">
        <w:rPr>
          <w:sz w:val="26"/>
          <w:szCs w:val="26"/>
          <w:lang w:val="uk-UA"/>
        </w:rPr>
        <w:t>ім.</w:t>
      </w:r>
      <w:r w:rsidR="00292AB9" w:rsidRPr="00AB7C5C">
        <w:rPr>
          <w:sz w:val="26"/>
          <w:szCs w:val="26"/>
          <w:lang w:val="uk-UA"/>
        </w:rPr>
        <w:t> </w:t>
      </w:r>
      <w:r w:rsidR="007960EC" w:rsidRPr="00AB7C5C">
        <w:rPr>
          <w:sz w:val="26"/>
          <w:szCs w:val="26"/>
          <w:lang w:val="uk-UA"/>
        </w:rPr>
        <w:t>С. </w:t>
      </w:r>
      <w:r w:rsidR="002C532E" w:rsidRPr="00AB7C5C">
        <w:rPr>
          <w:sz w:val="26"/>
          <w:szCs w:val="26"/>
          <w:lang w:val="uk-UA"/>
        </w:rPr>
        <w:t>Тур</w:t>
      </w:r>
      <w:proofErr w:type="spellEnd"/>
      <w:r w:rsidR="002C532E" w:rsidRPr="00AB7C5C">
        <w:rPr>
          <w:sz w:val="26"/>
          <w:szCs w:val="26"/>
          <w:lang w:val="uk-UA"/>
        </w:rPr>
        <w:t>чака</w:t>
      </w:r>
      <w:r w:rsidR="00DB6C82" w:rsidRPr="00AB7C5C">
        <w:rPr>
          <w:sz w:val="26"/>
          <w:szCs w:val="26"/>
          <w:lang w:val="uk-UA"/>
        </w:rPr>
        <w:t>;</w:t>
      </w:r>
      <w:r w:rsidR="002C532E" w:rsidRPr="00AB7C5C">
        <w:rPr>
          <w:sz w:val="26"/>
          <w:szCs w:val="26"/>
          <w:lang w:val="uk-UA"/>
        </w:rPr>
        <w:t xml:space="preserve"> </w:t>
      </w:r>
    </w:p>
    <w:p w:rsidR="002C532E" w:rsidRPr="00AB7C5C" w:rsidRDefault="008E4082" w:rsidP="00584DA6">
      <w:pPr>
        <w:shd w:val="clear" w:color="auto" w:fill="FFFFFF"/>
        <w:spacing w:line="288" w:lineRule="auto"/>
        <w:ind w:firstLine="709"/>
        <w:jc w:val="both"/>
        <w:rPr>
          <w:rFonts w:eastAsia="Calibri"/>
          <w:sz w:val="26"/>
          <w:szCs w:val="26"/>
          <w:lang w:val="uk-UA"/>
        </w:rPr>
      </w:pPr>
      <w:r w:rsidRPr="00AB7C5C">
        <w:rPr>
          <w:rFonts w:eastAsia="Calibri"/>
          <w:sz w:val="26"/>
          <w:szCs w:val="26"/>
          <w:lang w:val="uk-UA"/>
        </w:rPr>
        <w:t xml:space="preserve">– </w:t>
      </w:r>
      <w:r w:rsidR="002C532E" w:rsidRPr="00AB7C5C">
        <w:rPr>
          <w:rFonts w:eastAsia="Calibri"/>
          <w:sz w:val="26"/>
          <w:szCs w:val="26"/>
          <w:lang w:val="uk-UA"/>
        </w:rPr>
        <w:t>ініціативи громадських організацій, які розвивають столичний арт-простір, створюють нові арт-об’єкти, надаючи всебічну організаційну та медійну підтримку</w:t>
      </w:r>
      <w:r w:rsidR="00DB6C82" w:rsidRPr="00AB7C5C">
        <w:rPr>
          <w:rFonts w:eastAsia="Calibri"/>
          <w:sz w:val="26"/>
          <w:szCs w:val="26"/>
          <w:lang w:val="uk-UA"/>
        </w:rPr>
        <w:t>, зокрема</w:t>
      </w:r>
      <w:r w:rsidRPr="00AB7C5C">
        <w:rPr>
          <w:rFonts w:eastAsia="Calibri"/>
          <w:sz w:val="26"/>
          <w:szCs w:val="26"/>
          <w:lang w:val="uk-UA"/>
        </w:rPr>
        <w:t>,</w:t>
      </w:r>
      <w:r w:rsidR="002C532E" w:rsidRPr="00AB7C5C">
        <w:rPr>
          <w:rFonts w:eastAsia="Calibri"/>
          <w:sz w:val="26"/>
          <w:szCs w:val="26"/>
          <w:lang w:val="uk-UA"/>
        </w:rPr>
        <w:t xml:space="preserve"> проекти громадської організації «Чотири королеви»: фестиваль мистецтв «</w:t>
      </w:r>
      <w:proofErr w:type="spellStart"/>
      <w:r w:rsidR="002C532E" w:rsidRPr="00AB7C5C">
        <w:rPr>
          <w:rFonts w:eastAsia="Calibri"/>
          <w:sz w:val="26"/>
          <w:szCs w:val="26"/>
          <w:lang w:val="uk-UA"/>
        </w:rPr>
        <w:t>Anne</w:t>
      </w:r>
      <w:proofErr w:type="spellEnd"/>
      <w:r w:rsidR="002C532E" w:rsidRPr="00AB7C5C">
        <w:rPr>
          <w:rFonts w:eastAsia="Calibri"/>
          <w:sz w:val="26"/>
          <w:szCs w:val="26"/>
          <w:lang w:val="uk-UA"/>
        </w:rPr>
        <w:t xml:space="preserve"> </w:t>
      </w:r>
      <w:proofErr w:type="spellStart"/>
      <w:r w:rsidR="002C532E" w:rsidRPr="00AB7C5C">
        <w:rPr>
          <w:rFonts w:eastAsia="Calibri"/>
          <w:sz w:val="26"/>
          <w:szCs w:val="26"/>
          <w:lang w:val="uk-UA"/>
        </w:rPr>
        <w:t>de</w:t>
      </w:r>
      <w:proofErr w:type="spellEnd"/>
      <w:r w:rsidR="002C532E" w:rsidRPr="00AB7C5C">
        <w:rPr>
          <w:rFonts w:eastAsia="Calibri"/>
          <w:sz w:val="26"/>
          <w:szCs w:val="26"/>
          <w:lang w:val="uk-UA"/>
        </w:rPr>
        <w:t xml:space="preserve"> </w:t>
      </w:r>
      <w:proofErr w:type="spellStart"/>
      <w:r w:rsidR="002C532E" w:rsidRPr="00AB7C5C">
        <w:rPr>
          <w:rFonts w:eastAsia="Calibri"/>
          <w:sz w:val="26"/>
          <w:szCs w:val="26"/>
          <w:lang w:val="uk-UA"/>
        </w:rPr>
        <w:t>Kiev</w:t>
      </w:r>
      <w:proofErr w:type="spellEnd"/>
      <w:r w:rsidR="002C532E" w:rsidRPr="00AB7C5C">
        <w:rPr>
          <w:rFonts w:eastAsia="Calibri"/>
          <w:sz w:val="26"/>
          <w:szCs w:val="26"/>
          <w:lang w:val="uk-UA"/>
        </w:rPr>
        <w:t xml:space="preserve"> </w:t>
      </w:r>
      <w:proofErr w:type="spellStart"/>
      <w:r w:rsidR="002C532E" w:rsidRPr="00AB7C5C">
        <w:rPr>
          <w:rFonts w:eastAsia="Calibri"/>
          <w:sz w:val="26"/>
          <w:szCs w:val="26"/>
          <w:lang w:val="uk-UA"/>
        </w:rPr>
        <w:t>fest</w:t>
      </w:r>
      <w:proofErr w:type="spellEnd"/>
      <w:r w:rsidR="002C532E" w:rsidRPr="00AB7C5C">
        <w:rPr>
          <w:rFonts w:eastAsia="Calibri"/>
          <w:sz w:val="26"/>
          <w:szCs w:val="26"/>
          <w:lang w:val="uk-UA"/>
        </w:rPr>
        <w:t>», відкриття паркової скульптури «Аліса» у дитячому арт-просторі «Аліса в Країні Мрій» на Пейзажній алеї та пам’ятника королеві Франції Анні Ярославні (Анні Київській) у сквері на Львівській площі</w:t>
      </w:r>
      <w:r w:rsidR="00DB6C82" w:rsidRPr="00AB7C5C">
        <w:rPr>
          <w:rFonts w:eastAsia="Calibri"/>
          <w:sz w:val="26"/>
          <w:szCs w:val="26"/>
          <w:lang w:val="uk-UA"/>
        </w:rPr>
        <w:t>;</w:t>
      </w:r>
    </w:p>
    <w:p w:rsidR="00031347" w:rsidRPr="00AB7C5C" w:rsidRDefault="008E4082" w:rsidP="00584DA6">
      <w:pPr>
        <w:spacing w:line="288" w:lineRule="auto"/>
        <w:ind w:firstLine="709"/>
        <w:contextualSpacing/>
        <w:jc w:val="both"/>
        <w:rPr>
          <w:rFonts w:eastAsia="Calibri"/>
          <w:sz w:val="26"/>
          <w:szCs w:val="26"/>
          <w:lang w:val="uk-UA"/>
        </w:rPr>
      </w:pPr>
      <w:r w:rsidRPr="00AB7C5C">
        <w:rPr>
          <w:rFonts w:eastAsia="Calibri"/>
          <w:sz w:val="26"/>
          <w:szCs w:val="26"/>
          <w:lang w:val="uk-UA"/>
        </w:rPr>
        <w:t xml:space="preserve">– </w:t>
      </w:r>
      <w:r w:rsidR="002C532E" w:rsidRPr="00AB7C5C">
        <w:rPr>
          <w:rFonts w:eastAsia="Calibri"/>
          <w:sz w:val="26"/>
          <w:szCs w:val="26"/>
          <w:lang w:val="uk-UA"/>
        </w:rPr>
        <w:t>проведен</w:t>
      </w:r>
      <w:r w:rsidR="00031347" w:rsidRPr="00AB7C5C">
        <w:rPr>
          <w:rFonts w:eastAsia="Calibri"/>
          <w:sz w:val="26"/>
          <w:szCs w:val="26"/>
          <w:lang w:val="uk-UA"/>
        </w:rPr>
        <w:t>ня</w:t>
      </w:r>
      <w:r w:rsidR="002C532E" w:rsidRPr="00AB7C5C">
        <w:rPr>
          <w:rFonts w:eastAsia="Calibri"/>
          <w:sz w:val="26"/>
          <w:szCs w:val="26"/>
          <w:lang w:val="uk-UA"/>
        </w:rPr>
        <w:t xml:space="preserve"> низк</w:t>
      </w:r>
      <w:r w:rsidR="00031347" w:rsidRPr="00AB7C5C">
        <w:rPr>
          <w:rFonts w:eastAsia="Calibri"/>
          <w:sz w:val="26"/>
          <w:szCs w:val="26"/>
          <w:lang w:val="uk-UA"/>
        </w:rPr>
        <w:t xml:space="preserve">и нових </w:t>
      </w:r>
      <w:r w:rsidR="002C532E" w:rsidRPr="00AB7C5C">
        <w:rPr>
          <w:rFonts w:eastAsia="Calibri"/>
          <w:sz w:val="26"/>
          <w:szCs w:val="26"/>
          <w:lang w:val="uk-UA"/>
        </w:rPr>
        <w:t>культурно-мистецьких проектів, а саме: Міжнародн</w:t>
      </w:r>
      <w:r w:rsidRPr="00AB7C5C">
        <w:rPr>
          <w:rFonts w:eastAsia="Calibri"/>
          <w:sz w:val="26"/>
          <w:szCs w:val="26"/>
          <w:lang w:val="uk-UA"/>
        </w:rPr>
        <w:t>ого</w:t>
      </w:r>
      <w:r w:rsidR="002C532E" w:rsidRPr="00AB7C5C">
        <w:rPr>
          <w:rFonts w:eastAsia="Calibri"/>
          <w:sz w:val="26"/>
          <w:szCs w:val="26"/>
          <w:lang w:val="uk-UA"/>
        </w:rPr>
        <w:t xml:space="preserve"> фестивал</w:t>
      </w:r>
      <w:r w:rsidRPr="00AB7C5C">
        <w:rPr>
          <w:rFonts w:eastAsia="Calibri"/>
          <w:sz w:val="26"/>
          <w:szCs w:val="26"/>
          <w:lang w:val="uk-UA"/>
        </w:rPr>
        <w:t>ю</w:t>
      </w:r>
      <w:r w:rsidR="002C532E" w:rsidRPr="00AB7C5C">
        <w:rPr>
          <w:rFonts w:eastAsia="Calibri"/>
          <w:sz w:val="26"/>
          <w:szCs w:val="26"/>
          <w:lang w:val="uk-UA"/>
        </w:rPr>
        <w:t xml:space="preserve"> «</w:t>
      </w:r>
      <w:proofErr w:type="spellStart"/>
      <w:r w:rsidR="002C532E" w:rsidRPr="00AB7C5C">
        <w:rPr>
          <w:rFonts w:eastAsia="Calibri"/>
          <w:sz w:val="26"/>
          <w:szCs w:val="26"/>
          <w:lang w:val="uk-UA"/>
        </w:rPr>
        <w:t>MotoOpenFest</w:t>
      </w:r>
      <w:proofErr w:type="spellEnd"/>
      <w:r w:rsidR="002C532E" w:rsidRPr="00AB7C5C">
        <w:rPr>
          <w:rFonts w:eastAsia="Calibri"/>
          <w:sz w:val="26"/>
          <w:szCs w:val="26"/>
          <w:lang w:val="uk-UA"/>
        </w:rPr>
        <w:t>»</w:t>
      </w:r>
      <w:r w:rsidR="00031347" w:rsidRPr="00AB7C5C">
        <w:rPr>
          <w:rFonts w:eastAsia="Calibri"/>
          <w:sz w:val="26"/>
          <w:szCs w:val="26"/>
          <w:lang w:val="uk-UA"/>
        </w:rPr>
        <w:t xml:space="preserve"> (</w:t>
      </w:r>
      <w:r w:rsidR="002C532E" w:rsidRPr="00AB7C5C">
        <w:rPr>
          <w:rFonts w:eastAsia="Calibri"/>
          <w:sz w:val="26"/>
          <w:szCs w:val="26"/>
          <w:lang w:val="uk-UA"/>
        </w:rPr>
        <w:t>який зібрав понад 6000 глядачів з різних країн Європи</w:t>
      </w:r>
      <w:r w:rsidR="00031347" w:rsidRPr="00AB7C5C">
        <w:rPr>
          <w:rFonts w:eastAsia="Calibri"/>
          <w:sz w:val="26"/>
          <w:szCs w:val="26"/>
          <w:lang w:val="uk-UA"/>
        </w:rPr>
        <w:t>)</w:t>
      </w:r>
      <w:r w:rsidR="002C532E" w:rsidRPr="00AB7C5C">
        <w:rPr>
          <w:rFonts w:eastAsia="Calibri"/>
          <w:sz w:val="26"/>
          <w:szCs w:val="26"/>
          <w:lang w:val="uk-UA"/>
        </w:rPr>
        <w:t>; Київськ</w:t>
      </w:r>
      <w:r w:rsidRPr="00AB7C5C">
        <w:rPr>
          <w:rFonts w:eastAsia="Calibri"/>
          <w:sz w:val="26"/>
          <w:szCs w:val="26"/>
          <w:lang w:val="uk-UA"/>
        </w:rPr>
        <w:t>ого</w:t>
      </w:r>
      <w:r w:rsidR="002C532E" w:rsidRPr="00AB7C5C">
        <w:rPr>
          <w:rFonts w:eastAsia="Calibri"/>
          <w:sz w:val="26"/>
          <w:szCs w:val="26"/>
          <w:lang w:val="uk-UA"/>
        </w:rPr>
        <w:t xml:space="preserve"> міжнародн</w:t>
      </w:r>
      <w:r w:rsidRPr="00AB7C5C">
        <w:rPr>
          <w:rFonts w:eastAsia="Calibri"/>
          <w:sz w:val="26"/>
          <w:szCs w:val="26"/>
          <w:lang w:val="uk-UA"/>
        </w:rPr>
        <w:t>ого</w:t>
      </w:r>
      <w:r w:rsidR="002C532E" w:rsidRPr="00AB7C5C">
        <w:rPr>
          <w:rFonts w:eastAsia="Calibri"/>
          <w:sz w:val="26"/>
          <w:szCs w:val="26"/>
          <w:lang w:val="uk-UA"/>
        </w:rPr>
        <w:t xml:space="preserve"> фестивал</w:t>
      </w:r>
      <w:r w:rsidRPr="00AB7C5C">
        <w:rPr>
          <w:rFonts w:eastAsia="Calibri"/>
          <w:sz w:val="26"/>
          <w:szCs w:val="26"/>
          <w:lang w:val="uk-UA"/>
        </w:rPr>
        <w:t>ю</w:t>
      </w:r>
      <w:r w:rsidR="002C532E" w:rsidRPr="00AB7C5C">
        <w:rPr>
          <w:rFonts w:eastAsia="Calibri"/>
          <w:sz w:val="26"/>
          <w:szCs w:val="26"/>
          <w:lang w:val="uk-UA"/>
        </w:rPr>
        <w:t xml:space="preserve"> театрів ляльок «</w:t>
      </w:r>
      <w:proofErr w:type="spellStart"/>
      <w:r w:rsidR="002C532E" w:rsidRPr="00AB7C5C">
        <w:rPr>
          <w:rFonts w:eastAsia="Calibri"/>
          <w:sz w:val="26"/>
          <w:szCs w:val="26"/>
          <w:lang w:val="uk-UA"/>
        </w:rPr>
        <w:t>pUp.pet</w:t>
      </w:r>
      <w:proofErr w:type="spellEnd"/>
      <w:r w:rsidR="002C532E" w:rsidRPr="00AB7C5C">
        <w:rPr>
          <w:rFonts w:eastAsia="Calibri"/>
          <w:sz w:val="26"/>
          <w:szCs w:val="26"/>
          <w:lang w:val="uk-UA"/>
        </w:rPr>
        <w:t>»; щорічн</w:t>
      </w:r>
      <w:r w:rsidR="00031347" w:rsidRPr="00AB7C5C">
        <w:rPr>
          <w:rFonts w:eastAsia="Calibri"/>
          <w:sz w:val="26"/>
          <w:szCs w:val="26"/>
          <w:lang w:val="uk-UA"/>
        </w:rPr>
        <w:t>ої</w:t>
      </w:r>
      <w:r w:rsidR="002C532E" w:rsidRPr="00AB7C5C">
        <w:rPr>
          <w:rFonts w:eastAsia="Calibri"/>
          <w:sz w:val="26"/>
          <w:szCs w:val="26"/>
          <w:lang w:val="uk-UA"/>
        </w:rPr>
        <w:t xml:space="preserve"> конференці</w:t>
      </w:r>
      <w:r w:rsidRPr="00AB7C5C">
        <w:rPr>
          <w:rFonts w:eastAsia="Calibri"/>
          <w:sz w:val="26"/>
          <w:szCs w:val="26"/>
          <w:lang w:val="uk-UA"/>
        </w:rPr>
        <w:t>ї</w:t>
      </w:r>
      <w:r w:rsidR="002C532E" w:rsidRPr="00AB7C5C">
        <w:rPr>
          <w:rFonts w:eastAsia="Calibri"/>
          <w:sz w:val="26"/>
          <w:szCs w:val="26"/>
          <w:lang w:val="uk-UA"/>
        </w:rPr>
        <w:t xml:space="preserve"> Міжнародної Асоціації «Опера Європи»</w:t>
      </w:r>
      <w:r w:rsidR="00031347" w:rsidRPr="00AB7C5C">
        <w:rPr>
          <w:rFonts w:eastAsia="Calibri"/>
          <w:sz w:val="26"/>
          <w:szCs w:val="26"/>
          <w:lang w:val="uk-UA"/>
        </w:rPr>
        <w:t xml:space="preserve"> (</w:t>
      </w:r>
      <w:r w:rsidR="002C532E" w:rsidRPr="00AB7C5C">
        <w:rPr>
          <w:rFonts w:eastAsia="Calibri"/>
          <w:sz w:val="26"/>
          <w:szCs w:val="26"/>
          <w:lang w:val="uk-UA"/>
        </w:rPr>
        <w:t>за участю 204 делегатів з 30 країн світу</w:t>
      </w:r>
      <w:r w:rsidR="00031347" w:rsidRPr="00AB7C5C">
        <w:rPr>
          <w:rFonts w:eastAsia="Calibri"/>
          <w:sz w:val="26"/>
          <w:szCs w:val="26"/>
          <w:lang w:val="uk-UA"/>
        </w:rPr>
        <w:t>)</w:t>
      </w:r>
      <w:r w:rsidR="002C532E" w:rsidRPr="00AB7C5C">
        <w:rPr>
          <w:rFonts w:eastAsia="Calibri"/>
          <w:sz w:val="26"/>
          <w:szCs w:val="26"/>
          <w:lang w:val="uk-UA"/>
        </w:rPr>
        <w:t xml:space="preserve"> та фестивал</w:t>
      </w:r>
      <w:r w:rsidRPr="00AB7C5C">
        <w:rPr>
          <w:rFonts w:eastAsia="Calibri"/>
          <w:sz w:val="26"/>
          <w:szCs w:val="26"/>
          <w:lang w:val="uk-UA"/>
        </w:rPr>
        <w:t>ю</w:t>
      </w:r>
      <w:r w:rsidR="002C532E" w:rsidRPr="00AB7C5C">
        <w:rPr>
          <w:rFonts w:eastAsia="Calibri"/>
          <w:sz w:val="26"/>
          <w:szCs w:val="26"/>
          <w:lang w:val="uk-UA"/>
        </w:rPr>
        <w:t xml:space="preserve"> «</w:t>
      </w:r>
      <w:proofErr w:type="spellStart"/>
      <w:r w:rsidR="002C532E" w:rsidRPr="00AB7C5C">
        <w:rPr>
          <w:rFonts w:eastAsia="Calibri"/>
          <w:sz w:val="26"/>
          <w:szCs w:val="26"/>
          <w:lang w:val="uk-UA"/>
        </w:rPr>
        <w:t>Київ-етно-мюзік-фест</w:t>
      </w:r>
      <w:proofErr w:type="spellEnd"/>
      <w:r w:rsidR="002C532E" w:rsidRPr="00AB7C5C">
        <w:rPr>
          <w:rFonts w:eastAsia="Calibri"/>
          <w:sz w:val="26"/>
          <w:szCs w:val="26"/>
          <w:lang w:val="uk-UA"/>
        </w:rPr>
        <w:t xml:space="preserve"> «Віртуози фолку»</w:t>
      </w:r>
      <w:r w:rsidR="00031347" w:rsidRPr="00AB7C5C">
        <w:rPr>
          <w:rFonts w:eastAsia="Calibri"/>
          <w:sz w:val="26"/>
          <w:szCs w:val="26"/>
          <w:lang w:val="uk-UA"/>
        </w:rPr>
        <w:t xml:space="preserve"> (я</w:t>
      </w:r>
      <w:r w:rsidR="002C532E" w:rsidRPr="00AB7C5C">
        <w:rPr>
          <w:rFonts w:eastAsia="Calibri"/>
          <w:sz w:val="26"/>
          <w:szCs w:val="26"/>
          <w:lang w:val="uk-UA"/>
        </w:rPr>
        <w:t xml:space="preserve">кий зібрав кращих представників української </w:t>
      </w:r>
      <w:proofErr w:type="spellStart"/>
      <w:r w:rsidR="002C532E" w:rsidRPr="00AB7C5C">
        <w:rPr>
          <w:rFonts w:eastAsia="Calibri"/>
          <w:sz w:val="26"/>
          <w:szCs w:val="26"/>
          <w:lang w:val="uk-UA"/>
        </w:rPr>
        <w:t>етно-культури</w:t>
      </w:r>
      <w:proofErr w:type="spellEnd"/>
      <w:r w:rsidR="00031347" w:rsidRPr="00AB7C5C">
        <w:rPr>
          <w:rFonts w:eastAsia="Calibri"/>
          <w:sz w:val="26"/>
          <w:szCs w:val="26"/>
          <w:lang w:val="uk-UA"/>
        </w:rPr>
        <w:t>), с</w:t>
      </w:r>
      <w:r w:rsidR="002C532E" w:rsidRPr="00AB7C5C">
        <w:rPr>
          <w:rFonts w:eastAsia="Calibri"/>
          <w:sz w:val="26"/>
          <w:szCs w:val="26"/>
          <w:lang w:val="uk-UA"/>
        </w:rPr>
        <w:t>творен</w:t>
      </w:r>
      <w:r w:rsidR="00031347" w:rsidRPr="00AB7C5C">
        <w:rPr>
          <w:rFonts w:eastAsia="Calibri"/>
          <w:sz w:val="26"/>
          <w:szCs w:val="26"/>
          <w:lang w:val="uk-UA"/>
        </w:rPr>
        <w:t>ня</w:t>
      </w:r>
      <w:r w:rsidR="002C532E" w:rsidRPr="00AB7C5C">
        <w:rPr>
          <w:rFonts w:eastAsia="Calibri"/>
          <w:sz w:val="26"/>
          <w:szCs w:val="26"/>
          <w:lang w:val="uk-UA"/>
        </w:rPr>
        <w:t xml:space="preserve"> кіноальманах</w:t>
      </w:r>
      <w:r w:rsidR="00031347" w:rsidRPr="00AB7C5C">
        <w:rPr>
          <w:rFonts w:eastAsia="Calibri"/>
          <w:sz w:val="26"/>
          <w:szCs w:val="26"/>
          <w:lang w:val="uk-UA"/>
        </w:rPr>
        <w:t>у</w:t>
      </w:r>
      <w:r w:rsidR="002C532E" w:rsidRPr="00AB7C5C">
        <w:rPr>
          <w:rFonts w:eastAsia="Calibri"/>
          <w:sz w:val="26"/>
          <w:szCs w:val="26"/>
          <w:lang w:val="uk-UA"/>
        </w:rPr>
        <w:t xml:space="preserve"> </w:t>
      </w:r>
      <w:r w:rsidR="002C532E" w:rsidRPr="00AB7C5C">
        <w:rPr>
          <w:rFonts w:eastAsia="Calibri"/>
          <w:bCs/>
          <w:sz w:val="26"/>
          <w:szCs w:val="26"/>
          <w:lang w:val="uk-UA"/>
        </w:rPr>
        <w:t xml:space="preserve">«Все починається у Києві!» </w:t>
      </w:r>
      <w:r w:rsidR="002C532E" w:rsidRPr="00AB7C5C">
        <w:rPr>
          <w:rFonts w:eastAsia="Calibri"/>
          <w:sz w:val="26"/>
          <w:szCs w:val="26"/>
          <w:lang w:val="uk-UA"/>
        </w:rPr>
        <w:t>– добірк</w:t>
      </w:r>
      <w:r w:rsidR="00031347" w:rsidRPr="00AB7C5C">
        <w:rPr>
          <w:rFonts w:eastAsia="Calibri"/>
          <w:sz w:val="26"/>
          <w:szCs w:val="26"/>
          <w:lang w:val="uk-UA"/>
        </w:rPr>
        <w:t>и к</w:t>
      </w:r>
      <w:r w:rsidR="002C532E" w:rsidRPr="00AB7C5C">
        <w:rPr>
          <w:rFonts w:eastAsia="Calibri"/>
          <w:sz w:val="26"/>
          <w:szCs w:val="26"/>
          <w:lang w:val="uk-UA"/>
        </w:rPr>
        <w:t>іноновел за різними сюжетами</w:t>
      </w:r>
      <w:r w:rsidR="00031347" w:rsidRPr="00AB7C5C">
        <w:rPr>
          <w:rFonts w:eastAsia="Calibri"/>
          <w:sz w:val="26"/>
          <w:szCs w:val="26"/>
          <w:lang w:val="uk-UA"/>
        </w:rPr>
        <w:t>;</w:t>
      </w:r>
    </w:p>
    <w:p w:rsidR="002C532E" w:rsidRPr="00AB7C5C" w:rsidRDefault="008E4082" w:rsidP="00584DA6">
      <w:pPr>
        <w:spacing w:line="288" w:lineRule="auto"/>
        <w:ind w:firstLine="709"/>
        <w:contextualSpacing/>
        <w:jc w:val="both"/>
        <w:rPr>
          <w:rFonts w:eastAsia="Calibri"/>
          <w:sz w:val="26"/>
          <w:szCs w:val="26"/>
          <w:lang w:val="uk-UA"/>
        </w:rPr>
      </w:pPr>
      <w:r w:rsidRPr="00AB7C5C">
        <w:rPr>
          <w:rFonts w:eastAsia="Calibri"/>
          <w:sz w:val="26"/>
          <w:szCs w:val="26"/>
          <w:lang w:val="uk-UA"/>
        </w:rPr>
        <w:t xml:space="preserve">– </w:t>
      </w:r>
      <w:r w:rsidR="00031347" w:rsidRPr="00AB7C5C">
        <w:rPr>
          <w:rFonts w:eastAsia="Calibri"/>
          <w:sz w:val="26"/>
          <w:szCs w:val="26"/>
          <w:lang w:val="uk-UA"/>
        </w:rPr>
        <w:t>запровадження практики відбору мистецьких проектів, для реалізації яких передбачалось надання фінансової підтримки з бюджету м. Києва, шляхом проведення мистецьких конкурсів.</w:t>
      </w:r>
      <w:r w:rsidR="002C532E" w:rsidRPr="00AB7C5C">
        <w:rPr>
          <w:rFonts w:eastAsia="Calibri"/>
          <w:sz w:val="26"/>
          <w:szCs w:val="26"/>
          <w:lang w:val="uk-UA"/>
        </w:rPr>
        <w:t xml:space="preserve"> </w:t>
      </w:r>
    </w:p>
    <w:p w:rsidR="002C532E" w:rsidRPr="00AB7C5C" w:rsidRDefault="002C532E" w:rsidP="00584DA6">
      <w:pPr>
        <w:spacing w:line="288" w:lineRule="auto"/>
        <w:ind w:firstLine="709"/>
        <w:contextualSpacing/>
        <w:jc w:val="both"/>
        <w:rPr>
          <w:rFonts w:eastAsia="Calibri"/>
          <w:sz w:val="26"/>
          <w:szCs w:val="26"/>
          <w:lang w:val="uk-UA"/>
        </w:rPr>
      </w:pPr>
      <w:r w:rsidRPr="00AB7C5C">
        <w:rPr>
          <w:b/>
          <w:i/>
          <w:sz w:val="26"/>
          <w:szCs w:val="26"/>
          <w:lang w:val="uk-UA" w:eastAsia="uk-UA"/>
        </w:rPr>
        <w:t>Театральні та концертні заклади культури</w:t>
      </w:r>
      <w:r w:rsidR="000911DC" w:rsidRPr="00AB7C5C">
        <w:rPr>
          <w:b/>
          <w:i/>
          <w:sz w:val="26"/>
          <w:szCs w:val="26"/>
          <w:lang w:val="uk-UA" w:eastAsia="uk-UA"/>
        </w:rPr>
        <w:t xml:space="preserve">. </w:t>
      </w:r>
      <w:r w:rsidRPr="00AB7C5C">
        <w:rPr>
          <w:rFonts w:eastAsia="Calibri"/>
          <w:sz w:val="26"/>
          <w:szCs w:val="26"/>
          <w:lang w:val="uk-UA"/>
        </w:rPr>
        <w:t xml:space="preserve">Найвагоміша подія для театральної спільноти – завершення реконструкції та введення в експлуатацію будівлі Київського академічного драматичного театру на Подолі на Андріївському узвозі, 20 (А, Б) за рахунок коштів мецената. </w:t>
      </w:r>
    </w:p>
    <w:p w:rsidR="002C532E" w:rsidRPr="00AB7C5C" w:rsidRDefault="002C532E" w:rsidP="00584DA6">
      <w:pPr>
        <w:spacing w:line="288" w:lineRule="auto"/>
        <w:ind w:firstLine="709"/>
        <w:contextualSpacing/>
        <w:jc w:val="both"/>
        <w:rPr>
          <w:rFonts w:eastAsia="Calibri"/>
          <w:sz w:val="26"/>
          <w:szCs w:val="26"/>
          <w:lang w:val="uk-UA"/>
        </w:rPr>
      </w:pPr>
      <w:r w:rsidRPr="00AB7C5C">
        <w:rPr>
          <w:rFonts w:eastAsia="Calibri"/>
          <w:sz w:val="26"/>
          <w:szCs w:val="26"/>
          <w:lang w:val="uk-UA"/>
        </w:rPr>
        <w:t xml:space="preserve">У 2017 році утворено театрально-видовищний заклад культури «Київ модерн-балет», статус академічного отримали три муніципальні театри – Київський експериментальний театр «Золоті ворота», Новий драматичний театр на Печерську та Театрально-видовищний заклад культури «Київ модерн-балет». </w:t>
      </w:r>
    </w:p>
    <w:p w:rsidR="002C532E" w:rsidRPr="00AB7C5C" w:rsidRDefault="002C532E" w:rsidP="00584DA6">
      <w:pPr>
        <w:spacing w:line="288" w:lineRule="auto"/>
        <w:ind w:firstLine="709"/>
        <w:jc w:val="both"/>
        <w:rPr>
          <w:sz w:val="26"/>
          <w:szCs w:val="26"/>
          <w:lang w:val="uk-UA"/>
        </w:rPr>
      </w:pPr>
      <w:r w:rsidRPr="00AB7C5C">
        <w:rPr>
          <w:sz w:val="26"/>
          <w:szCs w:val="26"/>
          <w:lang w:val="uk-UA"/>
        </w:rPr>
        <w:t>Протягом останніх років зросли показники діяльності муніципальних театрів. Так, протягом 2016 року показано 4</w:t>
      </w:r>
      <w:r w:rsidR="00F13BFA" w:rsidRPr="00AB7C5C">
        <w:rPr>
          <w:sz w:val="26"/>
          <w:szCs w:val="26"/>
          <w:lang w:val="uk-UA"/>
        </w:rPr>
        <w:t>812</w:t>
      </w:r>
      <w:r w:rsidRPr="00AB7C5C">
        <w:rPr>
          <w:sz w:val="26"/>
          <w:szCs w:val="26"/>
          <w:lang w:val="uk-UA"/>
        </w:rPr>
        <w:t xml:space="preserve"> вистав, які подивилися 714,1 тис. глядачів, у 2017 році – 5255 вистав, які відвідали 751,5 тис. глядачів. Це найвищі показники за останні декілька років. </w:t>
      </w:r>
      <w:r w:rsidRPr="00AB7C5C">
        <w:rPr>
          <w:rFonts w:eastAsia="Calibri"/>
          <w:sz w:val="26"/>
          <w:szCs w:val="26"/>
          <w:lang w:val="uk-UA"/>
        </w:rPr>
        <w:t xml:space="preserve">У 2017 році муніципальними театрами презентовано 84 прем’єри вистав, що на 26 прем’єр більше, ніж у 2016 році. </w:t>
      </w:r>
    </w:p>
    <w:p w:rsidR="000911DC" w:rsidRPr="00AB7C5C" w:rsidRDefault="002C532E" w:rsidP="00584DA6">
      <w:pPr>
        <w:spacing w:line="288" w:lineRule="auto"/>
        <w:ind w:firstLine="709"/>
        <w:jc w:val="both"/>
        <w:rPr>
          <w:bCs/>
          <w:color w:val="000000"/>
          <w:sz w:val="26"/>
          <w:szCs w:val="26"/>
          <w:lang w:val="uk-UA"/>
        </w:rPr>
      </w:pPr>
      <w:r w:rsidRPr="00AB7C5C">
        <w:rPr>
          <w:sz w:val="26"/>
          <w:szCs w:val="26"/>
          <w:lang w:val="uk-UA"/>
        </w:rPr>
        <w:t xml:space="preserve">Популярним став такий вид співпраці між театрами, як </w:t>
      </w:r>
      <w:proofErr w:type="spellStart"/>
      <w:r w:rsidRPr="00AB7C5C">
        <w:rPr>
          <w:sz w:val="26"/>
          <w:szCs w:val="26"/>
          <w:lang w:val="uk-UA"/>
        </w:rPr>
        <w:t>копродукція</w:t>
      </w:r>
      <w:proofErr w:type="spellEnd"/>
      <w:r w:rsidR="00031347" w:rsidRPr="00AB7C5C">
        <w:rPr>
          <w:sz w:val="26"/>
          <w:szCs w:val="26"/>
          <w:lang w:val="uk-UA"/>
        </w:rPr>
        <w:t xml:space="preserve">. </w:t>
      </w:r>
      <w:r w:rsidRPr="00AB7C5C">
        <w:rPr>
          <w:rFonts w:eastAsia="Calibri"/>
          <w:sz w:val="26"/>
          <w:szCs w:val="26"/>
          <w:lang w:val="uk-UA"/>
        </w:rPr>
        <w:t xml:space="preserve">Театри активно розвивають міжнародну діяльність не лише за рахунок участі у фестивалях, а й співпрацюють з </w:t>
      </w:r>
      <w:proofErr w:type="spellStart"/>
      <w:r w:rsidRPr="00AB7C5C">
        <w:rPr>
          <w:rFonts w:eastAsia="Calibri"/>
          <w:sz w:val="26"/>
          <w:szCs w:val="26"/>
          <w:lang w:val="uk-UA"/>
        </w:rPr>
        <w:t>Гете-інститутом</w:t>
      </w:r>
      <w:proofErr w:type="spellEnd"/>
      <w:r w:rsidRPr="00AB7C5C">
        <w:rPr>
          <w:rFonts w:eastAsia="Calibri"/>
          <w:sz w:val="26"/>
          <w:szCs w:val="26"/>
          <w:lang w:val="uk-UA"/>
        </w:rPr>
        <w:t>, Британською радою, Польським інститутом у Києві, Французьким інститутом в Україні, посольствами. Вперше в Україні за ініціативи театру оперети було проведено щорічну конференцію Міжнародної Асоціації «Опера Європи», у якій взяли участь 204 делегата з 30 країн світу. Театр «Колесо» започаткував Міжнародний фестиваль камерних вистав «</w:t>
      </w:r>
      <w:proofErr w:type="spellStart"/>
      <w:r w:rsidRPr="00AB7C5C">
        <w:rPr>
          <w:rFonts w:eastAsia="Calibri"/>
          <w:sz w:val="26"/>
          <w:szCs w:val="26"/>
          <w:lang w:val="uk-UA"/>
        </w:rPr>
        <w:t>AndriyivskyFest</w:t>
      </w:r>
      <w:proofErr w:type="spellEnd"/>
      <w:r w:rsidRPr="00AB7C5C">
        <w:rPr>
          <w:rFonts w:eastAsia="Calibri"/>
          <w:sz w:val="26"/>
          <w:szCs w:val="26"/>
          <w:lang w:val="uk-UA"/>
        </w:rPr>
        <w:t xml:space="preserve">», «Золоті ворота» – театральний конгрес «Театр крокує Європою». </w:t>
      </w:r>
      <w:r w:rsidRPr="00AB7C5C">
        <w:rPr>
          <w:sz w:val="26"/>
          <w:szCs w:val="26"/>
          <w:lang w:val="uk-UA"/>
        </w:rPr>
        <w:t xml:space="preserve">Вперше проведено Міжнародний конкурс-лабораторію постановок молодими режисерами. </w:t>
      </w:r>
    </w:p>
    <w:p w:rsidR="002C532E" w:rsidRPr="00AB7C5C" w:rsidRDefault="002C532E" w:rsidP="00584DA6">
      <w:pPr>
        <w:spacing w:line="288" w:lineRule="auto"/>
        <w:ind w:firstLine="709"/>
        <w:jc w:val="both"/>
        <w:rPr>
          <w:bCs/>
          <w:color w:val="000000"/>
          <w:sz w:val="26"/>
          <w:szCs w:val="26"/>
          <w:lang w:val="uk-UA"/>
        </w:rPr>
      </w:pPr>
      <w:r w:rsidRPr="00AB7C5C">
        <w:rPr>
          <w:bCs/>
          <w:color w:val="000000"/>
          <w:sz w:val="26"/>
          <w:szCs w:val="26"/>
          <w:lang w:val="uk-UA"/>
        </w:rPr>
        <w:lastRenderedPageBreak/>
        <w:t xml:space="preserve">У 2017 році концертними закладами проведено 20 </w:t>
      </w:r>
      <w:proofErr w:type="spellStart"/>
      <w:r w:rsidRPr="00AB7C5C">
        <w:rPr>
          <w:bCs/>
          <w:color w:val="000000"/>
          <w:sz w:val="26"/>
          <w:szCs w:val="26"/>
          <w:lang w:val="uk-UA"/>
        </w:rPr>
        <w:t>флешмобів</w:t>
      </w:r>
      <w:proofErr w:type="spellEnd"/>
      <w:r w:rsidRPr="00AB7C5C">
        <w:rPr>
          <w:bCs/>
          <w:color w:val="000000"/>
          <w:sz w:val="26"/>
          <w:szCs w:val="26"/>
          <w:lang w:val="uk-UA"/>
        </w:rPr>
        <w:t>, серед яких варто відокремити музичну екскурсію по історичних місцях Андріївського узвозу за участі капели ім. Л.</w:t>
      </w:r>
      <w:r w:rsidR="007960EC" w:rsidRPr="00AB7C5C">
        <w:rPr>
          <w:bCs/>
          <w:color w:val="000000"/>
          <w:sz w:val="26"/>
          <w:szCs w:val="26"/>
          <w:lang w:val="uk-UA"/>
        </w:rPr>
        <w:t> </w:t>
      </w:r>
      <w:r w:rsidRPr="00AB7C5C">
        <w:rPr>
          <w:bCs/>
          <w:color w:val="000000"/>
          <w:sz w:val="26"/>
          <w:szCs w:val="26"/>
          <w:lang w:val="uk-UA"/>
        </w:rPr>
        <w:t xml:space="preserve">М. Ревуцького. </w:t>
      </w:r>
      <w:r w:rsidRPr="00AB7C5C">
        <w:rPr>
          <w:color w:val="000000"/>
          <w:sz w:val="26"/>
          <w:szCs w:val="26"/>
          <w:lang w:val="uk-UA"/>
        </w:rPr>
        <w:t>Концертні заклади культури активно рекламують свою діяльність у мережі Інтернет (</w:t>
      </w:r>
      <w:proofErr w:type="spellStart"/>
      <w:r w:rsidRPr="00AB7C5C">
        <w:rPr>
          <w:color w:val="000000"/>
          <w:sz w:val="26"/>
          <w:szCs w:val="26"/>
          <w:lang w:val="uk-UA"/>
        </w:rPr>
        <w:t>Facebook</w:t>
      </w:r>
      <w:proofErr w:type="spellEnd"/>
      <w:r w:rsidRPr="00AB7C5C">
        <w:rPr>
          <w:color w:val="000000"/>
          <w:sz w:val="26"/>
          <w:szCs w:val="26"/>
          <w:lang w:val="uk-UA"/>
        </w:rPr>
        <w:t xml:space="preserve">, </w:t>
      </w:r>
      <w:proofErr w:type="spellStart"/>
      <w:r w:rsidRPr="00AB7C5C">
        <w:rPr>
          <w:color w:val="000000"/>
          <w:sz w:val="26"/>
          <w:szCs w:val="26"/>
          <w:lang w:val="uk-UA"/>
        </w:rPr>
        <w:t>Youtube</w:t>
      </w:r>
      <w:proofErr w:type="spellEnd"/>
      <w:r w:rsidRPr="00AB7C5C">
        <w:rPr>
          <w:color w:val="000000"/>
          <w:sz w:val="26"/>
          <w:szCs w:val="26"/>
          <w:lang w:val="uk-UA"/>
        </w:rPr>
        <w:t>), що допомагає оперативно слідкувати за анонсами та звітами по заходах.</w:t>
      </w:r>
      <w:r w:rsidR="00F8281A" w:rsidRPr="00AB7C5C">
        <w:rPr>
          <w:color w:val="000000"/>
          <w:sz w:val="26"/>
          <w:szCs w:val="26"/>
          <w:lang w:val="uk-UA"/>
        </w:rPr>
        <w:t xml:space="preserve"> </w:t>
      </w:r>
      <w:r w:rsidR="000911DC" w:rsidRPr="00AB7C5C">
        <w:rPr>
          <w:bCs/>
          <w:color w:val="000000"/>
          <w:sz w:val="26"/>
          <w:szCs w:val="26"/>
          <w:lang w:val="uk-UA"/>
        </w:rPr>
        <w:t>Завдяки цьому к</w:t>
      </w:r>
      <w:r w:rsidRPr="00AB7C5C">
        <w:rPr>
          <w:bCs/>
          <w:color w:val="000000"/>
          <w:sz w:val="26"/>
          <w:szCs w:val="26"/>
          <w:lang w:val="uk-UA"/>
        </w:rPr>
        <w:t>онцертні організації покращили свої фінансові показники. Так, о</w:t>
      </w:r>
      <w:r w:rsidRPr="00AB7C5C">
        <w:rPr>
          <w:rFonts w:eastAsia="Calibri"/>
          <w:sz w:val="26"/>
          <w:szCs w:val="26"/>
          <w:lang w:val="uk-UA"/>
        </w:rPr>
        <w:t xml:space="preserve">бсяг доходів від діяльності концертних закладів у 2017 році збільшився </w:t>
      </w:r>
      <w:r w:rsidR="00003696" w:rsidRPr="00AB7C5C">
        <w:rPr>
          <w:rFonts w:eastAsia="Calibri"/>
          <w:sz w:val="26"/>
          <w:szCs w:val="26"/>
          <w:lang w:val="uk-UA"/>
        </w:rPr>
        <w:t xml:space="preserve">в 1,9 </w:t>
      </w:r>
      <w:proofErr w:type="spellStart"/>
      <w:r w:rsidR="00003696" w:rsidRPr="00AB7C5C">
        <w:rPr>
          <w:rFonts w:eastAsia="Calibri"/>
          <w:sz w:val="26"/>
          <w:szCs w:val="26"/>
          <w:lang w:val="uk-UA"/>
        </w:rPr>
        <w:t>раза</w:t>
      </w:r>
      <w:proofErr w:type="spellEnd"/>
      <w:r w:rsidRPr="00AB7C5C">
        <w:rPr>
          <w:rFonts w:eastAsia="Calibri"/>
          <w:sz w:val="26"/>
          <w:szCs w:val="26"/>
          <w:lang w:val="uk-UA"/>
        </w:rPr>
        <w:t xml:space="preserve"> у порівнянні з 2016 роком та становив </w:t>
      </w:r>
      <w:r w:rsidR="003560FA" w:rsidRPr="00AB7C5C">
        <w:rPr>
          <w:rFonts w:eastAsia="Calibri"/>
          <w:sz w:val="26"/>
          <w:szCs w:val="26"/>
          <w:lang w:val="uk-UA"/>
        </w:rPr>
        <w:t>4,0</w:t>
      </w:r>
      <w:r w:rsidRPr="00AB7C5C">
        <w:rPr>
          <w:rFonts w:eastAsia="Calibri"/>
          <w:sz w:val="26"/>
          <w:szCs w:val="26"/>
          <w:lang w:val="uk-UA"/>
        </w:rPr>
        <w:t xml:space="preserve"> </w:t>
      </w:r>
      <w:proofErr w:type="spellStart"/>
      <w:r w:rsidRPr="00AB7C5C">
        <w:rPr>
          <w:rFonts w:eastAsia="Calibri"/>
          <w:sz w:val="26"/>
          <w:szCs w:val="26"/>
          <w:lang w:val="uk-UA"/>
        </w:rPr>
        <w:t>млн</w:t>
      </w:r>
      <w:proofErr w:type="spellEnd"/>
      <w:r w:rsidRPr="00AB7C5C">
        <w:rPr>
          <w:rFonts w:eastAsia="Calibri"/>
          <w:sz w:val="26"/>
          <w:szCs w:val="26"/>
          <w:lang w:val="uk-UA"/>
        </w:rPr>
        <w:t xml:space="preserve"> грн. </w:t>
      </w:r>
      <w:r w:rsidRPr="00AB7C5C">
        <w:rPr>
          <w:bCs/>
          <w:color w:val="000000"/>
          <w:sz w:val="26"/>
          <w:szCs w:val="26"/>
          <w:lang w:val="uk-UA"/>
        </w:rPr>
        <w:t>Кількість концертів збільшилась на 5,8% та становила 472 од.</w:t>
      </w:r>
    </w:p>
    <w:p w:rsidR="002C532E" w:rsidRPr="00AB7C5C" w:rsidRDefault="002C532E" w:rsidP="00584DA6">
      <w:pPr>
        <w:spacing w:line="288" w:lineRule="auto"/>
        <w:ind w:firstLine="709"/>
        <w:jc w:val="both"/>
        <w:rPr>
          <w:rFonts w:eastAsia="Calibri"/>
          <w:sz w:val="26"/>
          <w:szCs w:val="26"/>
          <w:lang w:val="uk-UA"/>
        </w:rPr>
      </w:pPr>
      <w:r w:rsidRPr="00AB7C5C">
        <w:rPr>
          <w:rFonts w:eastAsia="Calibri"/>
          <w:sz w:val="26"/>
          <w:szCs w:val="26"/>
          <w:lang w:val="uk-UA"/>
        </w:rPr>
        <w:t>Однак, у сфері театрально-концертної діяльності залишаються невирішеними наступні проблемні питання:</w:t>
      </w:r>
    </w:p>
    <w:p w:rsidR="002C532E" w:rsidRPr="00AB7C5C" w:rsidRDefault="002C532E" w:rsidP="00584DA6">
      <w:pPr>
        <w:pStyle w:val="afa"/>
        <w:numPr>
          <w:ilvl w:val="0"/>
          <w:numId w:val="17"/>
        </w:numPr>
        <w:tabs>
          <w:tab w:val="left" w:pos="993"/>
        </w:tabs>
        <w:spacing w:line="288" w:lineRule="auto"/>
        <w:ind w:left="0" w:firstLine="709"/>
        <w:rPr>
          <w:rFonts w:ascii="Times New Roman" w:eastAsia="Calibri" w:hAnsi="Times New Roman"/>
          <w:sz w:val="26"/>
          <w:szCs w:val="26"/>
          <w:lang w:val="uk-UA"/>
        </w:rPr>
      </w:pPr>
      <w:r w:rsidRPr="00AB7C5C">
        <w:rPr>
          <w:rFonts w:ascii="Times New Roman" w:eastAsia="Calibri" w:hAnsi="Times New Roman"/>
          <w:sz w:val="26"/>
          <w:szCs w:val="26"/>
          <w:lang w:val="uk-UA"/>
        </w:rPr>
        <w:t>відсутність власного універсального приміщення для проведення концертів. Під час осінньо-зимового періоду муніципальні концертні заклади культури не мають можливості виступати на відкритих майданчиках столиці, що обмежує кількість концертів, як наслідок – зменшення кількості глядачів;</w:t>
      </w:r>
    </w:p>
    <w:p w:rsidR="002C532E" w:rsidRPr="00AB7C5C" w:rsidRDefault="002C532E" w:rsidP="00584DA6">
      <w:pPr>
        <w:pStyle w:val="afa"/>
        <w:numPr>
          <w:ilvl w:val="0"/>
          <w:numId w:val="17"/>
        </w:numPr>
        <w:tabs>
          <w:tab w:val="left" w:pos="993"/>
        </w:tabs>
        <w:spacing w:line="288" w:lineRule="auto"/>
        <w:ind w:left="0" w:firstLine="709"/>
        <w:rPr>
          <w:rFonts w:ascii="Times New Roman" w:hAnsi="Times New Roman"/>
          <w:bCs/>
          <w:color w:val="000000"/>
          <w:sz w:val="26"/>
          <w:szCs w:val="26"/>
          <w:lang w:val="uk-UA" w:eastAsia="ru-RU"/>
        </w:rPr>
      </w:pPr>
      <w:bookmarkStart w:id="4" w:name="533"/>
      <w:bookmarkEnd w:id="4"/>
      <w:r w:rsidRPr="00AB7C5C">
        <w:rPr>
          <w:rFonts w:ascii="Times New Roman" w:hAnsi="Times New Roman"/>
          <w:bCs/>
          <w:color w:val="000000"/>
          <w:sz w:val="26"/>
          <w:szCs w:val="26"/>
          <w:lang w:val="uk-UA" w:eastAsia="ru-RU"/>
        </w:rPr>
        <w:t>незадовільна матеріально-технічна база театрально-видовищних закладів, віднесених до сфери управління Департаменту культури, зокрема, ряд театрально-концертних закладів на сьогодні не мають власних приміщень, в існуючих театрах не вистачає приміщень для складування декорацій та реквізиту;</w:t>
      </w:r>
    </w:p>
    <w:p w:rsidR="002C532E" w:rsidRPr="00AB7C5C" w:rsidRDefault="002C532E" w:rsidP="00584DA6">
      <w:pPr>
        <w:pStyle w:val="afa"/>
        <w:numPr>
          <w:ilvl w:val="0"/>
          <w:numId w:val="17"/>
        </w:numPr>
        <w:tabs>
          <w:tab w:val="left" w:pos="993"/>
        </w:tabs>
        <w:spacing w:line="288" w:lineRule="auto"/>
        <w:ind w:left="0" w:firstLine="709"/>
        <w:rPr>
          <w:rFonts w:ascii="Times New Roman" w:hAnsi="Times New Roman"/>
          <w:bCs/>
          <w:color w:val="000000"/>
          <w:sz w:val="26"/>
          <w:szCs w:val="26"/>
          <w:lang w:val="uk-UA" w:eastAsia="ru-RU"/>
        </w:rPr>
      </w:pPr>
      <w:r w:rsidRPr="00AB7C5C">
        <w:rPr>
          <w:rFonts w:ascii="Times New Roman" w:hAnsi="Times New Roman"/>
          <w:bCs/>
          <w:color w:val="000000"/>
          <w:sz w:val="26"/>
          <w:szCs w:val="26"/>
          <w:lang w:val="uk-UA" w:eastAsia="ru-RU"/>
        </w:rPr>
        <w:t>недостатнє технічне оснащення театрально-концертних закладів сучасним обладнанням, зношеність сценічного вбрання, декорацій</w:t>
      </w:r>
      <w:r w:rsidRPr="00AB7C5C">
        <w:rPr>
          <w:rStyle w:val="apple-style-span"/>
          <w:rFonts w:ascii="Times New Roman" w:hAnsi="Times New Roman"/>
          <w:color w:val="000000"/>
          <w:sz w:val="26"/>
          <w:szCs w:val="26"/>
          <w:shd w:val="clear" w:color="auto" w:fill="FFFFFF"/>
          <w:lang w:val="uk-UA"/>
        </w:rPr>
        <w:t xml:space="preserve"> у комунальних закладах культури</w:t>
      </w:r>
      <w:bookmarkStart w:id="5" w:name="534"/>
      <w:bookmarkEnd w:id="5"/>
      <w:r w:rsidR="008D1C38" w:rsidRPr="00AB7C5C">
        <w:rPr>
          <w:rStyle w:val="apple-style-span"/>
          <w:rFonts w:ascii="Times New Roman" w:hAnsi="Times New Roman"/>
          <w:color w:val="000000"/>
          <w:sz w:val="26"/>
          <w:szCs w:val="26"/>
          <w:shd w:val="clear" w:color="auto" w:fill="FFFFFF"/>
          <w:lang w:val="uk-UA"/>
        </w:rPr>
        <w:t xml:space="preserve">, музичних інструментів, </w:t>
      </w:r>
      <w:proofErr w:type="spellStart"/>
      <w:r w:rsidR="008D1C38" w:rsidRPr="00AB7C5C">
        <w:rPr>
          <w:rStyle w:val="apple-style-span"/>
          <w:rFonts w:ascii="Times New Roman" w:hAnsi="Times New Roman"/>
          <w:color w:val="000000"/>
          <w:sz w:val="26"/>
          <w:szCs w:val="26"/>
          <w:shd w:val="clear" w:color="auto" w:fill="FFFFFF"/>
          <w:lang w:val="uk-UA"/>
        </w:rPr>
        <w:t>світло-</w:t>
      </w:r>
      <w:proofErr w:type="spellEnd"/>
      <w:r w:rsidR="008D1C38" w:rsidRPr="00AB7C5C">
        <w:rPr>
          <w:rStyle w:val="apple-style-span"/>
          <w:rFonts w:ascii="Times New Roman" w:hAnsi="Times New Roman"/>
          <w:color w:val="000000"/>
          <w:sz w:val="26"/>
          <w:szCs w:val="26"/>
          <w:shd w:val="clear" w:color="auto" w:fill="FFFFFF"/>
          <w:lang w:val="uk-UA"/>
        </w:rPr>
        <w:t xml:space="preserve"> і звукопідсилювальної апаратури</w:t>
      </w:r>
      <w:r w:rsidRPr="00AB7C5C">
        <w:rPr>
          <w:rStyle w:val="apple-style-span"/>
          <w:rFonts w:ascii="Times New Roman" w:hAnsi="Times New Roman"/>
          <w:color w:val="000000"/>
          <w:sz w:val="26"/>
          <w:szCs w:val="26"/>
          <w:shd w:val="clear" w:color="auto" w:fill="FFFFFF"/>
          <w:lang w:val="uk-UA"/>
        </w:rPr>
        <w:t>.</w:t>
      </w:r>
    </w:p>
    <w:p w:rsidR="002C532E" w:rsidRPr="00AB7C5C" w:rsidRDefault="002C532E" w:rsidP="00584DA6">
      <w:pPr>
        <w:spacing w:line="288" w:lineRule="auto"/>
        <w:ind w:firstLine="709"/>
        <w:contextualSpacing/>
        <w:jc w:val="both"/>
        <w:rPr>
          <w:rFonts w:eastAsia="Calibri"/>
          <w:sz w:val="26"/>
          <w:szCs w:val="26"/>
          <w:lang w:val="uk-UA"/>
        </w:rPr>
      </w:pPr>
      <w:r w:rsidRPr="00AB7C5C">
        <w:rPr>
          <w:rFonts w:eastAsia="Calibri"/>
          <w:sz w:val="26"/>
          <w:szCs w:val="26"/>
          <w:lang w:val="uk-UA"/>
        </w:rPr>
        <w:t xml:space="preserve">Зважаючи на вимоги сучасності, важливим кроком для збереження нематеріальної культурної спадщини та подальшого розвитку культури має стати реконструкція Культурно-мистецького комплексу «Співоче поле», що дасть можливість створити унікальний об`єкт для створення нових загальноміських творчих проектів. </w:t>
      </w:r>
    </w:p>
    <w:p w:rsidR="002C532E" w:rsidRPr="00AB7C5C" w:rsidRDefault="002C532E" w:rsidP="00584DA6">
      <w:pPr>
        <w:spacing w:line="288" w:lineRule="auto"/>
        <w:ind w:firstLine="709"/>
        <w:jc w:val="both"/>
        <w:rPr>
          <w:sz w:val="26"/>
          <w:szCs w:val="26"/>
          <w:lang w:val="uk-UA"/>
        </w:rPr>
      </w:pPr>
      <w:r w:rsidRPr="00AB7C5C">
        <w:rPr>
          <w:sz w:val="26"/>
          <w:szCs w:val="26"/>
          <w:lang w:val="uk-UA"/>
        </w:rPr>
        <w:t xml:space="preserve">Важливим стимулом у розвитку </w:t>
      </w:r>
      <w:r w:rsidRPr="00AB7C5C">
        <w:rPr>
          <w:b/>
          <w:i/>
          <w:sz w:val="26"/>
          <w:szCs w:val="26"/>
          <w:lang w:val="uk-UA"/>
        </w:rPr>
        <w:t>аматорського мистецтва</w:t>
      </w:r>
      <w:r w:rsidRPr="00AB7C5C">
        <w:rPr>
          <w:sz w:val="26"/>
          <w:szCs w:val="26"/>
          <w:lang w:val="uk-UA"/>
        </w:rPr>
        <w:t xml:space="preserve"> є організація проведення фестивалів, оглядів народної творчості, атестація художніх колективів на звання «зразковий» та «народний» колектив, поряд з традиційними заходами, </w:t>
      </w:r>
      <w:r w:rsidR="000911DC" w:rsidRPr="00AB7C5C">
        <w:rPr>
          <w:sz w:val="26"/>
          <w:szCs w:val="26"/>
          <w:lang w:val="uk-UA"/>
        </w:rPr>
        <w:t>створення</w:t>
      </w:r>
      <w:r w:rsidRPr="00AB7C5C">
        <w:rPr>
          <w:sz w:val="26"/>
          <w:szCs w:val="26"/>
          <w:lang w:val="uk-UA"/>
        </w:rPr>
        <w:t xml:space="preserve"> нов</w:t>
      </w:r>
      <w:r w:rsidR="000911DC" w:rsidRPr="00AB7C5C">
        <w:rPr>
          <w:sz w:val="26"/>
          <w:szCs w:val="26"/>
          <w:lang w:val="uk-UA"/>
        </w:rPr>
        <w:t>их</w:t>
      </w:r>
      <w:r w:rsidRPr="00AB7C5C">
        <w:rPr>
          <w:sz w:val="26"/>
          <w:szCs w:val="26"/>
          <w:lang w:val="uk-UA"/>
        </w:rPr>
        <w:t xml:space="preserve"> культурно-мистецьк</w:t>
      </w:r>
      <w:r w:rsidR="000911DC" w:rsidRPr="00AB7C5C">
        <w:rPr>
          <w:sz w:val="26"/>
          <w:szCs w:val="26"/>
          <w:lang w:val="uk-UA"/>
        </w:rPr>
        <w:t>их проектів,</w:t>
      </w:r>
      <w:r w:rsidRPr="00AB7C5C">
        <w:rPr>
          <w:sz w:val="26"/>
          <w:szCs w:val="26"/>
          <w:lang w:val="uk-UA"/>
        </w:rPr>
        <w:t xml:space="preserve"> вистав</w:t>
      </w:r>
      <w:r w:rsidR="000911DC" w:rsidRPr="00AB7C5C">
        <w:rPr>
          <w:sz w:val="26"/>
          <w:szCs w:val="26"/>
          <w:lang w:val="uk-UA"/>
        </w:rPr>
        <w:t>ок</w:t>
      </w:r>
      <w:r w:rsidRPr="00AB7C5C">
        <w:rPr>
          <w:sz w:val="26"/>
          <w:szCs w:val="26"/>
          <w:lang w:val="uk-UA"/>
        </w:rPr>
        <w:t xml:space="preserve"> образотворчого та декоративно-прикладного мистецтва</w:t>
      </w:r>
      <w:r w:rsidR="00F8281A" w:rsidRPr="00AB7C5C">
        <w:rPr>
          <w:sz w:val="26"/>
          <w:szCs w:val="26"/>
          <w:lang w:val="uk-UA"/>
        </w:rPr>
        <w:t>.</w:t>
      </w:r>
    </w:p>
    <w:p w:rsidR="002C532E" w:rsidRPr="00AB7C5C" w:rsidRDefault="002C532E" w:rsidP="00584DA6">
      <w:pPr>
        <w:spacing w:line="288" w:lineRule="auto"/>
        <w:ind w:firstLine="709"/>
        <w:jc w:val="both"/>
        <w:rPr>
          <w:sz w:val="26"/>
          <w:szCs w:val="26"/>
          <w:lang w:val="uk-UA"/>
        </w:rPr>
      </w:pPr>
      <w:r w:rsidRPr="00AB7C5C">
        <w:rPr>
          <w:sz w:val="26"/>
          <w:szCs w:val="26"/>
          <w:lang w:val="uk-UA"/>
        </w:rPr>
        <w:t>За 20 років у Києві втр</w:t>
      </w:r>
      <w:r w:rsidR="000911DC" w:rsidRPr="00AB7C5C">
        <w:rPr>
          <w:sz w:val="26"/>
          <w:szCs w:val="26"/>
          <w:lang w:val="uk-UA"/>
        </w:rPr>
        <w:t>ачено мережу клубних заходів, що</w:t>
      </w:r>
      <w:r w:rsidRPr="00AB7C5C">
        <w:rPr>
          <w:sz w:val="26"/>
          <w:szCs w:val="26"/>
          <w:lang w:val="uk-UA"/>
        </w:rPr>
        <w:t xml:space="preserve"> вплинуло на суттєве зниження кількості аматорських колективів, тому потрібно по можливості повернути втрачені заклади або ж знаходити можливості для створення нових.</w:t>
      </w:r>
    </w:p>
    <w:p w:rsidR="002C532E" w:rsidRPr="00AB7C5C" w:rsidRDefault="002C532E" w:rsidP="00584DA6">
      <w:pPr>
        <w:spacing w:line="288" w:lineRule="auto"/>
        <w:ind w:firstLine="709"/>
        <w:jc w:val="both"/>
        <w:rPr>
          <w:sz w:val="26"/>
          <w:szCs w:val="26"/>
          <w:lang w:val="uk-UA"/>
        </w:rPr>
      </w:pPr>
      <w:r w:rsidRPr="00AB7C5C">
        <w:rPr>
          <w:b/>
          <w:i/>
          <w:sz w:val="26"/>
          <w:szCs w:val="26"/>
          <w:lang w:val="uk-UA"/>
        </w:rPr>
        <w:t>Кінотеатри</w:t>
      </w:r>
      <w:r w:rsidRPr="00AB7C5C">
        <w:rPr>
          <w:sz w:val="26"/>
          <w:szCs w:val="26"/>
          <w:lang w:val="uk-UA"/>
        </w:rPr>
        <w:t xml:space="preserve"> </w:t>
      </w:r>
      <w:r w:rsidR="00EB039B" w:rsidRPr="00AB7C5C">
        <w:rPr>
          <w:sz w:val="26"/>
          <w:szCs w:val="26"/>
          <w:lang w:val="uk-UA"/>
        </w:rPr>
        <w:t xml:space="preserve">«Лейпциг», «Кіото» («Росія»), «Дніпро» (колишній «Ленінград») </w:t>
      </w:r>
      <w:r w:rsidRPr="00AB7C5C">
        <w:rPr>
          <w:sz w:val="26"/>
          <w:szCs w:val="26"/>
          <w:lang w:val="uk-UA"/>
        </w:rPr>
        <w:t>поступово отримують нове життя – проводяться капітальні ремонти, модернізується технічне обладнання</w:t>
      </w:r>
      <w:r w:rsidR="004243E6" w:rsidRPr="00AB7C5C">
        <w:rPr>
          <w:sz w:val="26"/>
          <w:szCs w:val="26"/>
          <w:lang w:val="uk-UA"/>
        </w:rPr>
        <w:t xml:space="preserve"> тощо.</w:t>
      </w:r>
      <w:r w:rsidRPr="00AB7C5C">
        <w:rPr>
          <w:sz w:val="26"/>
          <w:szCs w:val="26"/>
          <w:lang w:val="uk-UA"/>
        </w:rPr>
        <w:t xml:space="preserve"> </w:t>
      </w:r>
    </w:p>
    <w:p w:rsidR="002C532E" w:rsidRPr="00AB7C5C" w:rsidRDefault="002C532E" w:rsidP="00584DA6">
      <w:pPr>
        <w:spacing w:line="288" w:lineRule="auto"/>
        <w:ind w:firstLine="709"/>
        <w:contextualSpacing/>
        <w:jc w:val="both"/>
        <w:outlineLvl w:val="0"/>
        <w:rPr>
          <w:sz w:val="26"/>
          <w:szCs w:val="26"/>
          <w:lang w:val="uk-UA"/>
        </w:rPr>
      </w:pPr>
      <w:r w:rsidRPr="00AB7C5C">
        <w:rPr>
          <w:sz w:val="26"/>
          <w:szCs w:val="26"/>
          <w:lang w:val="uk-UA"/>
        </w:rPr>
        <w:t xml:space="preserve">Наразі проводиться конкурс проектів з реконструкції найбільшого в Україні кінотеатру «Київська Русь». З метою досягнення міжнародних стандартів проведення кінофестивалів, необхідна розробка та фінансування проекту відновлення кіноконцертного залу, якого справді потребує місто. </w:t>
      </w:r>
    </w:p>
    <w:p w:rsidR="002C532E" w:rsidRPr="00AB7C5C" w:rsidRDefault="002C532E" w:rsidP="00584DA6">
      <w:pPr>
        <w:spacing w:line="288" w:lineRule="auto"/>
        <w:ind w:firstLine="709"/>
        <w:contextualSpacing/>
        <w:jc w:val="both"/>
        <w:rPr>
          <w:sz w:val="26"/>
          <w:szCs w:val="26"/>
          <w:lang w:val="uk-UA"/>
        </w:rPr>
      </w:pPr>
      <w:r w:rsidRPr="00AB7C5C">
        <w:rPr>
          <w:sz w:val="26"/>
          <w:szCs w:val="26"/>
          <w:lang w:val="uk-UA"/>
        </w:rPr>
        <w:lastRenderedPageBreak/>
        <w:t xml:space="preserve">У той же час, не зважаючи на досить активну роботу, основними проблемами залишаються застаріла матеріально-технічна база </w:t>
      </w:r>
      <w:proofErr w:type="spellStart"/>
      <w:r w:rsidRPr="00AB7C5C">
        <w:rPr>
          <w:sz w:val="26"/>
          <w:szCs w:val="26"/>
          <w:lang w:val="uk-UA"/>
        </w:rPr>
        <w:t>кінозакладів</w:t>
      </w:r>
      <w:proofErr w:type="spellEnd"/>
      <w:r w:rsidRPr="00AB7C5C">
        <w:rPr>
          <w:sz w:val="26"/>
          <w:szCs w:val="26"/>
          <w:lang w:val="uk-UA"/>
        </w:rPr>
        <w:t xml:space="preserve"> та незадовільний стан приміщень кінотеатрів </w:t>
      </w:r>
      <w:r w:rsidRPr="00AB7C5C">
        <w:rPr>
          <w:sz w:val="26"/>
          <w:szCs w:val="26"/>
          <w:lang w:val="uk-UA" w:eastAsia="uk-UA"/>
        </w:rPr>
        <w:t xml:space="preserve">комунальної власності </w:t>
      </w:r>
      <w:r w:rsidR="00441865" w:rsidRPr="00AB7C5C">
        <w:rPr>
          <w:sz w:val="26"/>
          <w:szCs w:val="26"/>
          <w:lang w:val="uk-UA" w:eastAsia="uk-UA"/>
        </w:rPr>
        <w:t>м.</w:t>
      </w:r>
      <w:r w:rsidRPr="00AB7C5C">
        <w:rPr>
          <w:sz w:val="26"/>
          <w:szCs w:val="26"/>
          <w:lang w:val="uk-UA" w:eastAsia="uk-UA"/>
        </w:rPr>
        <w:t xml:space="preserve"> Києва</w:t>
      </w:r>
      <w:r w:rsidRPr="00AB7C5C">
        <w:rPr>
          <w:sz w:val="26"/>
          <w:szCs w:val="26"/>
          <w:lang w:val="uk-UA"/>
        </w:rPr>
        <w:t xml:space="preserve">. </w:t>
      </w:r>
    </w:p>
    <w:p w:rsidR="008120DD" w:rsidRPr="00AB7C5C" w:rsidRDefault="00E66519" w:rsidP="00584DA6">
      <w:pPr>
        <w:spacing w:line="288" w:lineRule="auto"/>
        <w:ind w:firstLine="709"/>
        <w:jc w:val="both"/>
        <w:rPr>
          <w:sz w:val="26"/>
          <w:szCs w:val="26"/>
          <w:lang w:val="uk-UA" w:eastAsia="x-none"/>
        </w:rPr>
      </w:pPr>
      <w:r w:rsidRPr="00AB7C5C">
        <w:rPr>
          <w:sz w:val="26"/>
          <w:szCs w:val="26"/>
          <w:lang w:val="uk-UA"/>
        </w:rPr>
        <w:t>У</w:t>
      </w:r>
      <w:r w:rsidRPr="00AB7C5C">
        <w:rPr>
          <w:b/>
          <w:i/>
          <w:sz w:val="26"/>
          <w:szCs w:val="26"/>
          <w:lang w:val="uk-UA"/>
        </w:rPr>
        <w:t xml:space="preserve"> п</w:t>
      </w:r>
      <w:r w:rsidR="008120DD" w:rsidRPr="00AB7C5C">
        <w:rPr>
          <w:b/>
          <w:i/>
          <w:sz w:val="26"/>
          <w:szCs w:val="26"/>
          <w:lang w:val="uk-UA"/>
        </w:rPr>
        <w:t>арк</w:t>
      </w:r>
      <w:r w:rsidRPr="00AB7C5C">
        <w:rPr>
          <w:b/>
          <w:i/>
          <w:sz w:val="26"/>
          <w:szCs w:val="26"/>
          <w:lang w:val="uk-UA"/>
        </w:rPr>
        <w:t>ах</w:t>
      </w:r>
      <w:r w:rsidR="008120DD" w:rsidRPr="00AB7C5C">
        <w:rPr>
          <w:b/>
          <w:i/>
          <w:sz w:val="26"/>
          <w:szCs w:val="26"/>
          <w:lang w:val="uk-UA"/>
        </w:rPr>
        <w:t xml:space="preserve"> культури і відпочинку</w:t>
      </w:r>
      <w:r w:rsidR="00730DEC" w:rsidRPr="00AB7C5C">
        <w:rPr>
          <w:sz w:val="26"/>
          <w:szCs w:val="26"/>
          <w:lang w:val="uk-UA"/>
        </w:rPr>
        <w:t xml:space="preserve">, які знаходяться у </w:t>
      </w:r>
      <w:r w:rsidR="008120DD" w:rsidRPr="00AB7C5C">
        <w:rPr>
          <w:sz w:val="26"/>
          <w:szCs w:val="26"/>
          <w:lang w:val="uk-UA"/>
        </w:rPr>
        <w:t>підпорядкуванн</w:t>
      </w:r>
      <w:r w:rsidR="00730DEC" w:rsidRPr="00AB7C5C">
        <w:rPr>
          <w:sz w:val="26"/>
          <w:szCs w:val="26"/>
          <w:lang w:val="uk-UA"/>
        </w:rPr>
        <w:t xml:space="preserve">і </w:t>
      </w:r>
      <w:r w:rsidR="008120DD" w:rsidRPr="00AB7C5C">
        <w:rPr>
          <w:sz w:val="26"/>
          <w:szCs w:val="26"/>
          <w:lang w:val="uk-UA"/>
        </w:rPr>
        <w:t>Департаменту культури</w:t>
      </w:r>
      <w:r w:rsidR="00441865" w:rsidRPr="00AB7C5C">
        <w:rPr>
          <w:sz w:val="26"/>
          <w:szCs w:val="26"/>
          <w:lang w:val="uk-UA"/>
        </w:rPr>
        <w:t xml:space="preserve"> </w:t>
      </w:r>
      <w:r w:rsidR="00730DEC" w:rsidRPr="00AB7C5C">
        <w:rPr>
          <w:sz w:val="26"/>
          <w:szCs w:val="26"/>
          <w:lang w:val="uk-UA"/>
        </w:rPr>
        <w:t>(</w:t>
      </w:r>
      <w:r w:rsidR="00441865" w:rsidRPr="00AB7C5C">
        <w:rPr>
          <w:sz w:val="26"/>
          <w:szCs w:val="26"/>
          <w:lang w:val="uk-UA"/>
        </w:rPr>
        <w:t>Центральний</w:t>
      </w:r>
      <w:r w:rsidR="008120DD" w:rsidRPr="00AB7C5C">
        <w:rPr>
          <w:sz w:val="26"/>
          <w:szCs w:val="26"/>
          <w:lang w:val="uk-UA"/>
        </w:rPr>
        <w:t>, Голосіївський, Гідропарк, «Перемога», «Партизанська слава» та Всеукраїнський парк борців за свободу і незалежність України</w:t>
      </w:r>
      <w:r w:rsidR="00730DEC" w:rsidRPr="00AB7C5C">
        <w:rPr>
          <w:sz w:val="26"/>
          <w:szCs w:val="26"/>
          <w:lang w:val="uk-UA"/>
        </w:rPr>
        <w:t>),</w:t>
      </w:r>
      <w:r w:rsidR="00441865" w:rsidRPr="00AB7C5C">
        <w:rPr>
          <w:sz w:val="26"/>
          <w:szCs w:val="26"/>
          <w:lang w:val="uk-UA"/>
        </w:rPr>
        <w:t xml:space="preserve"> </w:t>
      </w:r>
      <w:r w:rsidR="008120DD" w:rsidRPr="00AB7C5C">
        <w:rPr>
          <w:sz w:val="26"/>
          <w:szCs w:val="26"/>
          <w:lang w:val="uk-UA" w:eastAsia="x-none"/>
        </w:rPr>
        <w:t>організ</w:t>
      </w:r>
      <w:r w:rsidR="000A5574" w:rsidRPr="00AB7C5C">
        <w:rPr>
          <w:sz w:val="26"/>
          <w:szCs w:val="26"/>
          <w:lang w:val="uk-UA" w:eastAsia="x-none"/>
        </w:rPr>
        <w:t>ована</w:t>
      </w:r>
      <w:r w:rsidR="008120DD" w:rsidRPr="00AB7C5C">
        <w:rPr>
          <w:sz w:val="26"/>
          <w:szCs w:val="26"/>
          <w:lang w:val="uk-UA" w:eastAsia="x-none"/>
        </w:rPr>
        <w:t xml:space="preserve"> робот</w:t>
      </w:r>
      <w:r w:rsidR="000A5574" w:rsidRPr="00AB7C5C">
        <w:rPr>
          <w:sz w:val="26"/>
          <w:szCs w:val="26"/>
          <w:lang w:val="uk-UA" w:eastAsia="x-none"/>
        </w:rPr>
        <w:t>а</w:t>
      </w:r>
      <w:r w:rsidR="008120DD" w:rsidRPr="00AB7C5C">
        <w:rPr>
          <w:sz w:val="26"/>
          <w:szCs w:val="26"/>
          <w:lang w:val="uk-UA" w:eastAsia="x-none"/>
        </w:rPr>
        <w:t xml:space="preserve"> танцювальних і спортивних майданчи</w:t>
      </w:r>
      <w:r w:rsidR="00441865" w:rsidRPr="00AB7C5C">
        <w:rPr>
          <w:sz w:val="26"/>
          <w:szCs w:val="26"/>
          <w:lang w:val="uk-UA" w:eastAsia="x-none"/>
        </w:rPr>
        <w:t xml:space="preserve">ків, </w:t>
      </w:r>
      <w:r w:rsidR="00C87AFA" w:rsidRPr="00AB7C5C">
        <w:rPr>
          <w:sz w:val="26"/>
          <w:szCs w:val="26"/>
          <w:lang w:val="uk-UA" w:eastAsia="x-none"/>
        </w:rPr>
        <w:t xml:space="preserve">проводяться </w:t>
      </w:r>
      <w:r w:rsidR="008120DD" w:rsidRPr="00AB7C5C">
        <w:rPr>
          <w:sz w:val="26"/>
          <w:szCs w:val="26"/>
          <w:lang w:val="uk-UA" w:eastAsia="x-none"/>
        </w:rPr>
        <w:t>спортив</w:t>
      </w:r>
      <w:r w:rsidR="00441865" w:rsidRPr="00AB7C5C">
        <w:rPr>
          <w:sz w:val="26"/>
          <w:szCs w:val="26"/>
          <w:lang w:val="uk-UA" w:eastAsia="x-none"/>
        </w:rPr>
        <w:t>н</w:t>
      </w:r>
      <w:r w:rsidR="00C87AFA" w:rsidRPr="00AB7C5C">
        <w:rPr>
          <w:sz w:val="26"/>
          <w:szCs w:val="26"/>
          <w:lang w:val="uk-UA" w:eastAsia="x-none"/>
        </w:rPr>
        <w:t>і</w:t>
      </w:r>
      <w:r w:rsidR="008120DD" w:rsidRPr="00AB7C5C">
        <w:rPr>
          <w:sz w:val="26"/>
          <w:szCs w:val="26"/>
          <w:lang w:val="uk-UA" w:eastAsia="x-none"/>
        </w:rPr>
        <w:t xml:space="preserve"> свят</w:t>
      </w:r>
      <w:r w:rsidR="00C87AFA" w:rsidRPr="00AB7C5C">
        <w:rPr>
          <w:sz w:val="26"/>
          <w:szCs w:val="26"/>
          <w:lang w:val="uk-UA" w:eastAsia="x-none"/>
        </w:rPr>
        <w:t>а</w:t>
      </w:r>
      <w:r w:rsidR="008120DD" w:rsidRPr="00AB7C5C">
        <w:rPr>
          <w:sz w:val="26"/>
          <w:szCs w:val="26"/>
          <w:lang w:val="uk-UA" w:eastAsia="x-none"/>
        </w:rPr>
        <w:t xml:space="preserve"> та змаган</w:t>
      </w:r>
      <w:r w:rsidR="00C87AFA" w:rsidRPr="00AB7C5C">
        <w:rPr>
          <w:sz w:val="26"/>
          <w:szCs w:val="26"/>
          <w:lang w:val="uk-UA" w:eastAsia="x-none"/>
        </w:rPr>
        <w:t>ня</w:t>
      </w:r>
      <w:r w:rsidR="008120DD" w:rsidRPr="00AB7C5C">
        <w:rPr>
          <w:sz w:val="26"/>
          <w:szCs w:val="26"/>
          <w:lang w:val="uk-UA" w:eastAsia="x-none"/>
        </w:rPr>
        <w:t>; концертн</w:t>
      </w:r>
      <w:r w:rsidR="00C87AFA" w:rsidRPr="00AB7C5C">
        <w:rPr>
          <w:sz w:val="26"/>
          <w:szCs w:val="26"/>
          <w:lang w:val="uk-UA" w:eastAsia="x-none"/>
        </w:rPr>
        <w:t>і</w:t>
      </w:r>
      <w:r w:rsidR="00441865" w:rsidRPr="00AB7C5C">
        <w:rPr>
          <w:sz w:val="26"/>
          <w:szCs w:val="26"/>
          <w:lang w:val="uk-UA" w:eastAsia="x-none"/>
        </w:rPr>
        <w:t>, фольклорно-розважальн</w:t>
      </w:r>
      <w:r w:rsidR="00C87AFA" w:rsidRPr="00AB7C5C">
        <w:rPr>
          <w:sz w:val="26"/>
          <w:szCs w:val="26"/>
          <w:lang w:val="uk-UA" w:eastAsia="x-none"/>
        </w:rPr>
        <w:t>і</w:t>
      </w:r>
      <w:r w:rsidR="00441865" w:rsidRPr="00AB7C5C">
        <w:rPr>
          <w:sz w:val="26"/>
          <w:szCs w:val="26"/>
          <w:lang w:val="uk-UA" w:eastAsia="x-none"/>
        </w:rPr>
        <w:t xml:space="preserve"> програм</w:t>
      </w:r>
      <w:r w:rsidR="00C87AFA" w:rsidRPr="00AB7C5C">
        <w:rPr>
          <w:sz w:val="26"/>
          <w:szCs w:val="26"/>
          <w:lang w:val="uk-UA" w:eastAsia="x-none"/>
        </w:rPr>
        <w:t>и</w:t>
      </w:r>
      <w:r w:rsidR="00441865" w:rsidRPr="00AB7C5C">
        <w:rPr>
          <w:sz w:val="26"/>
          <w:szCs w:val="26"/>
          <w:lang w:val="uk-UA" w:eastAsia="x-none"/>
        </w:rPr>
        <w:t>,</w:t>
      </w:r>
      <w:r w:rsidR="008120DD" w:rsidRPr="00AB7C5C">
        <w:rPr>
          <w:sz w:val="26"/>
          <w:szCs w:val="26"/>
          <w:lang w:val="uk-UA" w:eastAsia="x-none"/>
        </w:rPr>
        <w:t xml:space="preserve"> заход</w:t>
      </w:r>
      <w:r w:rsidR="00C87AFA" w:rsidRPr="00AB7C5C">
        <w:rPr>
          <w:sz w:val="26"/>
          <w:szCs w:val="26"/>
          <w:lang w:val="uk-UA" w:eastAsia="x-none"/>
        </w:rPr>
        <w:t>и</w:t>
      </w:r>
      <w:r w:rsidR="008120DD" w:rsidRPr="00AB7C5C">
        <w:rPr>
          <w:sz w:val="26"/>
          <w:szCs w:val="26"/>
          <w:lang w:val="uk-UA" w:eastAsia="x-none"/>
        </w:rPr>
        <w:t xml:space="preserve"> тощо. </w:t>
      </w:r>
    </w:p>
    <w:p w:rsidR="008120DD" w:rsidRPr="00AB7C5C" w:rsidRDefault="008120DD" w:rsidP="00584DA6">
      <w:pPr>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contextualSpacing/>
        <w:jc w:val="both"/>
        <w:rPr>
          <w:sz w:val="26"/>
          <w:szCs w:val="26"/>
          <w:lang w:val="uk-UA"/>
        </w:rPr>
      </w:pPr>
      <w:r w:rsidRPr="00AB7C5C">
        <w:rPr>
          <w:sz w:val="26"/>
          <w:szCs w:val="26"/>
          <w:lang w:val="uk-UA"/>
        </w:rPr>
        <w:t xml:space="preserve">Головним джерелом отримання прибутків у парках є робота атракціонів, більшість з яких давно застаріли. Сфера виготовлення вітчизняними виробниками атракціонної техніки в Україні не розвинена, тому необхідно придбавати сучасні атракціони іноземного виробництва. Останні роки характеризувались відсутністю бюджетного фінансування розвитку та утримання парків. На сьогоднішній день, керівництво парків культури і відпочинку виходить з цієї ситуації самотужки, беручи в оренду або в лізинг атракціонну техніку. Для покращення ситуації в </w:t>
      </w:r>
      <w:r w:rsidR="00325334" w:rsidRPr="00AB7C5C">
        <w:rPr>
          <w:sz w:val="26"/>
          <w:szCs w:val="26"/>
          <w:lang w:val="uk-UA"/>
        </w:rPr>
        <w:t>даній</w:t>
      </w:r>
      <w:r w:rsidRPr="00AB7C5C">
        <w:rPr>
          <w:sz w:val="26"/>
          <w:szCs w:val="26"/>
          <w:lang w:val="uk-UA"/>
        </w:rPr>
        <w:t xml:space="preserve"> сфері необхідні значні кошти з бюджету м. Києва.</w:t>
      </w:r>
    </w:p>
    <w:p w:rsidR="00441865" w:rsidRPr="00AB7C5C" w:rsidRDefault="00441865" w:rsidP="00584DA6">
      <w:pPr>
        <w:spacing w:line="288" w:lineRule="auto"/>
        <w:ind w:firstLine="709"/>
        <w:jc w:val="both"/>
        <w:rPr>
          <w:sz w:val="26"/>
          <w:szCs w:val="26"/>
          <w:lang w:val="uk-UA"/>
        </w:rPr>
      </w:pPr>
    </w:p>
    <w:p w:rsidR="002C532E" w:rsidRPr="00AB7C5C" w:rsidRDefault="00441865" w:rsidP="00584DA6">
      <w:pPr>
        <w:spacing w:line="288" w:lineRule="auto"/>
        <w:ind w:firstLine="709"/>
        <w:jc w:val="both"/>
        <w:rPr>
          <w:rFonts w:eastAsia="Calibri"/>
          <w:sz w:val="26"/>
          <w:szCs w:val="26"/>
          <w:lang w:val="uk-UA"/>
        </w:rPr>
      </w:pPr>
      <w:r w:rsidRPr="00AB7C5C">
        <w:rPr>
          <w:sz w:val="26"/>
          <w:szCs w:val="26"/>
          <w:lang w:val="uk-UA"/>
        </w:rPr>
        <w:t>Таким чином</w:t>
      </w:r>
      <w:r w:rsidR="002C532E" w:rsidRPr="00AB7C5C">
        <w:rPr>
          <w:sz w:val="26"/>
          <w:szCs w:val="26"/>
          <w:lang w:val="uk-UA"/>
        </w:rPr>
        <w:t>, а</w:t>
      </w:r>
      <w:r w:rsidR="002C532E" w:rsidRPr="00AB7C5C">
        <w:rPr>
          <w:rFonts w:eastAsia="Calibri"/>
          <w:sz w:val="26"/>
          <w:szCs w:val="26"/>
          <w:lang w:val="uk-UA"/>
        </w:rPr>
        <w:t>ктуальними залишаються проблеми, на вирішення яких спрямована Програма:</w:t>
      </w:r>
    </w:p>
    <w:p w:rsidR="002C532E" w:rsidRPr="00AB7C5C" w:rsidRDefault="002C532E" w:rsidP="00584DA6">
      <w:pPr>
        <w:pStyle w:val="afd"/>
        <w:numPr>
          <w:ilvl w:val="0"/>
          <w:numId w:val="8"/>
        </w:numPr>
        <w:tabs>
          <w:tab w:val="left" w:pos="993"/>
        </w:tabs>
        <w:suppressAutoHyphens/>
        <w:spacing w:line="288" w:lineRule="auto"/>
        <w:ind w:left="0" w:firstLine="709"/>
        <w:jc w:val="both"/>
        <w:rPr>
          <w:rStyle w:val="bumpedfont15"/>
          <w:rFonts w:ascii="Times New Roman" w:hAnsi="Times New Roman"/>
          <w:sz w:val="26"/>
          <w:szCs w:val="26"/>
        </w:rPr>
      </w:pPr>
      <w:r w:rsidRPr="00AB7C5C">
        <w:rPr>
          <w:rStyle w:val="bumpedfont15"/>
          <w:rFonts w:ascii="Times New Roman" w:hAnsi="Times New Roman"/>
          <w:sz w:val="26"/>
          <w:szCs w:val="26"/>
        </w:rPr>
        <w:t>невідповідність матеріально-технічної бази сучасним вимогам, нерівномірність розташування закладів культури;</w:t>
      </w:r>
    </w:p>
    <w:p w:rsidR="002C532E" w:rsidRPr="00AB7C5C" w:rsidRDefault="002C532E" w:rsidP="00584DA6">
      <w:pPr>
        <w:pStyle w:val="afd"/>
        <w:numPr>
          <w:ilvl w:val="0"/>
          <w:numId w:val="8"/>
        </w:numPr>
        <w:tabs>
          <w:tab w:val="left" w:pos="993"/>
        </w:tabs>
        <w:suppressAutoHyphens/>
        <w:spacing w:line="288" w:lineRule="auto"/>
        <w:ind w:left="0" w:firstLine="709"/>
        <w:jc w:val="both"/>
        <w:rPr>
          <w:rStyle w:val="bumpedfont15"/>
          <w:rFonts w:ascii="Times New Roman" w:hAnsi="Times New Roman"/>
          <w:sz w:val="26"/>
          <w:szCs w:val="26"/>
        </w:rPr>
      </w:pPr>
      <w:r w:rsidRPr="00AB7C5C">
        <w:rPr>
          <w:rStyle w:val="bumpedfont15"/>
          <w:rFonts w:ascii="Times New Roman" w:hAnsi="Times New Roman"/>
          <w:sz w:val="26"/>
          <w:szCs w:val="26"/>
        </w:rPr>
        <w:t>недостатність фінансового забезпечення, відсутність ресурсів для розвитку та інновацій, креативних індустрій, що відповідають викликам XXI століття;</w:t>
      </w:r>
    </w:p>
    <w:p w:rsidR="002C532E" w:rsidRPr="00AB7C5C" w:rsidRDefault="002C532E" w:rsidP="00584DA6">
      <w:pPr>
        <w:pStyle w:val="afd"/>
        <w:numPr>
          <w:ilvl w:val="0"/>
          <w:numId w:val="8"/>
        </w:numPr>
        <w:tabs>
          <w:tab w:val="left" w:pos="993"/>
        </w:tabs>
        <w:spacing w:line="288" w:lineRule="auto"/>
        <w:ind w:left="0" w:firstLine="709"/>
        <w:jc w:val="both"/>
        <w:rPr>
          <w:rStyle w:val="bumpedfont15"/>
          <w:rFonts w:ascii="Times New Roman" w:hAnsi="Times New Roman"/>
          <w:sz w:val="26"/>
          <w:szCs w:val="26"/>
        </w:rPr>
      </w:pPr>
      <w:r w:rsidRPr="00AB7C5C">
        <w:rPr>
          <w:rStyle w:val="bumpedfont15"/>
          <w:rFonts w:ascii="Times New Roman" w:hAnsi="Times New Roman"/>
          <w:sz w:val="26"/>
          <w:szCs w:val="26"/>
        </w:rPr>
        <w:t>обмеженість доступу до використання закладів культури різних верств населення;</w:t>
      </w:r>
    </w:p>
    <w:p w:rsidR="002C532E" w:rsidRPr="00AB7C5C" w:rsidRDefault="002C532E" w:rsidP="00584DA6">
      <w:pPr>
        <w:pStyle w:val="afd"/>
        <w:numPr>
          <w:ilvl w:val="0"/>
          <w:numId w:val="8"/>
        </w:numPr>
        <w:tabs>
          <w:tab w:val="left" w:pos="993"/>
        </w:tabs>
        <w:spacing w:line="288" w:lineRule="auto"/>
        <w:ind w:left="0" w:firstLine="709"/>
        <w:jc w:val="both"/>
        <w:rPr>
          <w:rStyle w:val="bumpedfont15"/>
          <w:rFonts w:ascii="Times New Roman" w:hAnsi="Times New Roman"/>
          <w:sz w:val="26"/>
          <w:szCs w:val="26"/>
        </w:rPr>
      </w:pPr>
      <w:r w:rsidRPr="00AB7C5C">
        <w:rPr>
          <w:rStyle w:val="bumpedfont15"/>
          <w:rFonts w:ascii="Times New Roman" w:hAnsi="Times New Roman"/>
          <w:sz w:val="26"/>
          <w:szCs w:val="26"/>
        </w:rPr>
        <w:t>перенасиченість центральної частини міста культурно-мистецькими, спортивними та іншими заходами;</w:t>
      </w:r>
    </w:p>
    <w:p w:rsidR="002C532E" w:rsidRPr="00AB7C5C" w:rsidRDefault="002C532E" w:rsidP="00584DA6">
      <w:pPr>
        <w:pStyle w:val="afd"/>
        <w:numPr>
          <w:ilvl w:val="0"/>
          <w:numId w:val="8"/>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низький рівень участі творчої інтелігенції у культурному житті столиці;</w:t>
      </w:r>
    </w:p>
    <w:p w:rsidR="002C532E" w:rsidRPr="00AB7C5C" w:rsidRDefault="002C532E" w:rsidP="00584DA6">
      <w:pPr>
        <w:pStyle w:val="afd"/>
        <w:numPr>
          <w:ilvl w:val="0"/>
          <w:numId w:val="8"/>
        </w:numPr>
        <w:tabs>
          <w:tab w:val="left" w:pos="993"/>
        </w:tabs>
        <w:spacing w:line="288" w:lineRule="auto"/>
        <w:ind w:left="0" w:firstLine="709"/>
        <w:jc w:val="both"/>
        <w:rPr>
          <w:rFonts w:ascii="Times New Roman" w:hAnsi="Times New Roman"/>
          <w:sz w:val="26"/>
          <w:szCs w:val="26"/>
        </w:rPr>
      </w:pPr>
      <w:r w:rsidRPr="00AB7C5C">
        <w:rPr>
          <w:rFonts w:ascii="Times New Roman" w:hAnsi="Times New Roman"/>
          <w:sz w:val="26"/>
          <w:szCs w:val="26"/>
        </w:rPr>
        <w:t>недостатність заходів з питань інтеграції української культури в європейський і світовий культурний простір.</w:t>
      </w:r>
    </w:p>
    <w:p w:rsidR="002C532E" w:rsidRPr="00AB7C5C" w:rsidRDefault="002C532E" w:rsidP="00584DA6">
      <w:pPr>
        <w:spacing w:line="288" w:lineRule="auto"/>
        <w:ind w:firstLine="709"/>
        <w:jc w:val="center"/>
        <w:rPr>
          <w:b/>
          <w:sz w:val="26"/>
          <w:szCs w:val="26"/>
          <w:lang w:val="uk-UA" w:eastAsia="uk-UA"/>
        </w:rPr>
      </w:pPr>
    </w:p>
    <w:p w:rsidR="002C532E" w:rsidRPr="00AB7C5C" w:rsidRDefault="002C532E" w:rsidP="00584DA6">
      <w:pPr>
        <w:spacing w:line="288" w:lineRule="auto"/>
        <w:ind w:firstLine="709"/>
        <w:rPr>
          <w:b/>
          <w:sz w:val="26"/>
          <w:szCs w:val="26"/>
          <w:lang w:val="uk-UA" w:eastAsia="uk-UA"/>
        </w:rPr>
      </w:pPr>
      <w:bookmarkStart w:id="6" w:name="579"/>
      <w:bookmarkEnd w:id="6"/>
      <w:r w:rsidRPr="00AB7C5C">
        <w:rPr>
          <w:b/>
          <w:sz w:val="26"/>
          <w:szCs w:val="26"/>
          <w:lang w:val="uk-UA" w:eastAsia="uk-UA"/>
        </w:rPr>
        <w:t>2. МЕТА ПРОГРАМИ</w:t>
      </w:r>
    </w:p>
    <w:p w:rsidR="002C532E" w:rsidRPr="00AB7C5C" w:rsidRDefault="002C532E" w:rsidP="00584DA6">
      <w:pPr>
        <w:spacing w:line="288" w:lineRule="auto"/>
        <w:ind w:firstLine="709"/>
        <w:jc w:val="both"/>
        <w:rPr>
          <w:bCs/>
          <w:sz w:val="26"/>
          <w:szCs w:val="26"/>
          <w:lang w:val="uk-UA"/>
        </w:rPr>
      </w:pPr>
      <w:bookmarkStart w:id="7" w:name="97"/>
      <w:bookmarkEnd w:id="7"/>
      <w:r w:rsidRPr="00AB7C5C">
        <w:rPr>
          <w:bCs/>
          <w:sz w:val="26"/>
          <w:szCs w:val="26"/>
          <w:lang w:val="uk-UA"/>
        </w:rPr>
        <w:t>Метою Програми є:</w:t>
      </w:r>
    </w:p>
    <w:p w:rsidR="002C532E" w:rsidRPr="00AB7C5C" w:rsidRDefault="002C532E" w:rsidP="00584DA6">
      <w:pPr>
        <w:pStyle w:val="afa"/>
        <w:numPr>
          <w:ilvl w:val="0"/>
          <w:numId w:val="7"/>
        </w:numPr>
        <w:tabs>
          <w:tab w:val="left" w:pos="1134"/>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eastAsia="uk-UA"/>
        </w:rPr>
        <w:t>підвищення привабливості закладів культури, їх</w:t>
      </w:r>
      <w:r w:rsidRPr="00AB7C5C">
        <w:rPr>
          <w:rFonts w:ascii="Times New Roman" w:hAnsi="Times New Roman"/>
          <w:sz w:val="26"/>
          <w:szCs w:val="26"/>
          <w:lang w:val="uk-UA"/>
        </w:rPr>
        <w:t xml:space="preserve"> доступності для всіх верств населення; забезпечення сучасною матеріально-технічною базою закладів культури та впровадження сучасних інформаційних технологій; </w:t>
      </w:r>
    </w:p>
    <w:p w:rsidR="002C532E" w:rsidRPr="00AB7C5C" w:rsidRDefault="002C532E" w:rsidP="00584DA6">
      <w:pPr>
        <w:pStyle w:val="afa"/>
        <w:numPr>
          <w:ilvl w:val="0"/>
          <w:numId w:val="7"/>
        </w:numPr>
        <w:tabs>
          <w:tab w:val="left" w:pos="1134"/>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підтримка різноманіття творчої діяльності у місті Києві, збереження і розвиток професійного мистецтва, національно-культурної спадщини, відродження духовних традицій;</w:t>
      </w:r>
    </w:p>
    <w:p w:rsidR="002C532E" w:rsidRPr="00AB7C5C" w:rsidRDefault="002C532E" w:rsidP="00584DA6">
      <w:pPr>
        <w:pStyle w:val="afa"/>
        <w:numPr>
          <w:ilvl w:val="0"/>
          <w:numId w:val="7"/>
        </w:numPr>
        <w:tabs>
          <w:tab w:val="left" w:pos="1134"/>
        </w:tabs>
        <w:spacing w:line="288" w:lineRule="auto"/>
        <w:ind w:left="0" w:firstLine="709"/>
        <w:rPr>
          <w:rFonts w:ascii="Times New Roman" w:hAnsi="Times New Roman"/>
          <w:bCs/>
          <w:sz w:val="26"/>
          <w:szCs w:val="26"/>
          <w:lang w:val="uk-UA" w:eastAsia="ru-RU"/>
        </w:rPr>
      </w:pPr>
      <w:r w:rsidRPr="00AB7C5C">
        <w:rPr>
          <w:rFonts w:ascii="Times New Roman" w:hAnsi="Times New Roman"/>
          <w:sz w:val="26"/>
          <w:szCs w:val="26"/>
          <w:lang w:val="uk-UA"/>
        </w:rPr>
        <w:lastRenderedPageBreak/>
        <w:t xml:space="preserve">активізація змістовного і якісного дозвілля киян та гостей міста; створення сприятливих умов для масового відпочинку і розваг, культурного обслуговування населення; всебічне </w:t>
      </w:r>
      <w:r w:rsidRPr="00AB7C5C">
        <w:rPr>
          <w:rFonts w:ascii="Times New Roman" w:hAnsi="Times New Roman"/>
          <w:bCs/>
          <w:sz w:val="26"/>
          <w:szCs w:val="26"/>
          <w:lang w:val="uk-UA" w:eastAsia="ru-RU"/>
        </w:rPr>
        <w:t xml:space="preserve">забезпечення </w:t>
      </w:r>
      <w:r w:rsidRPr="00AB7C5C">
        <w:rPr>
          <w:rFonts w:ascii="Times New Roman" w:hAnsi="Times New Roman"/>
          <w:sz w:val="26"/>
          <w:szCs w:val="26"/>
          <w:lang w:val="uk-UA"/>
        </w:rPr>
        <w:t xml:space="preserve">духовних, естетичних, </w:t>
      </w:r>
      <w:r w:rsidRPr="00AB7C5C">
        <w:rPr>
          <w:rFonts w:ascii="Times New Roman" w:hAnsi="Times New Roman"/>
          <w:bCs/>
          <w:sz w:val="26"/>
          <w:szCs w:val="26"/>
          <w:lang w:val="uk-UA" w:eastAsia="ru-RU"/>
        </w:rPr>
        <w:t>культурно-освітніх та інформаційних потреб населення;</w:t>
      </w:r>
    </w:p>
    <w:p w:rsidR="002C532E" w:rsidRPr="00AB7C5C" w:rsidRDefault="002C532E" w:rsidP="00584DA6">
      <w:pPr>
        <w:pStyle w:val="afa"/>
        <w:numPr>
          <w:ilvl w:val="0"/>
          <w:numId w:val="7"/>
        </w:numPr>
        <w:tabs>
          <w:tab w:val="left" w:pos="1134"/>
        </w:tabs>
        <w:spacing w:line="288" w:lineRule="auto"/>
        <w:ind w:left="0" w:firstLine="709"/>
        <w:rPr>
          <w:rFonts w:ascii="Times New Roman" w:hAnsi="Times New Roman"/>
          <w:bCs/>
          <w:sz w:val="26"/>
          <w:szCs w:val="26"/>
          <w:lang w:val="uk-UA"/>
        </w:rPr>
      </w:pPr>
      <w:r w:rsidRPr="00AB7C5C">
        <w:rPr>
          <w:rFonts w:ascii="Times New Roman" w:hAnsi="Times New Roman"/>
          <w:sz w:val="26"/>
          <w:szCs w:val="26"/>
          <w:lang w:val="uk-UA"/>
        </w:rPr>
        <w:t xml:space="preserve">просування іміджу Києва як міста з успішним мультикультурним досвідом, сприяння успішній інтеграції української культури в європейський і світовий культурний простір. </w:t>
      </w:r>
    </w:p>
    <w:p w:rsidR="002C532E" w:rsidRPr="00AB7C5C" w:rsidRDefault="002C532E" w:rsidP="00584DA6">
      <w:pPr>
        <w:spacing w:line="288" w:lineRule="auto"/>
        <w:ind w:firstLine="709"/>
        <w:jc w:val="both"/>
        <w:rPr>
          <w:sz w:val="26"/>
          <w:szCs w:val="26"/>
          <w:lang w:val="uk-UA"/>
        </w:rPr>
      </w:pPr>
    </w:p>
    <w:p w:rsidR="002C532E" w:rsidRPr="00AB7C5C" w:rsidRDefault="002C532E" w:rsidP="00584DA6">
      <w:pPr>
        <w:spacing w:line="288" w:lineRule="auto"/>
        <w:ind w:firstLine="709"/>
        <w:jc w:val="both"/>
        <w:rPr>
          <w:b/>
          <w:sz w:val="26"/>
          <w:szCs w:val="26"/>
          <w:lang w:val="uk-UA" w:eastAsia="uk-UA"/>
        </w:rPr>
      </w:pPr>
      <w:r w:rsidRPr="00AB7C5C">
        <w:rPr>
          <w:b/>
          <w:sz w:val="26"/>
          <w:szCs w:val="26"/>
          <w:lang w:val="uk-UA" w:eastAsia="uk-UA"/>
        </w:rPr>
        <w:t>3. ОБГРУНТУВАННЯ ШЛЯХІВ І ЗАСОБІВ РОЗВ’ЯЗАННЯ ПРОБЛЕМ, ОБСЯГІВ ТА ДЖЕРЕЛ ФІНАНСУВАННЯ</w:t>
      </w:r>
    </w:p>
    <w:p w:rsidR="002C532E" w:rsidRPr="00AB7C5C" w:rsidRDefault="002C532E" w:rsidP="00584DA6">
      <w:pPr>
        <w:spacing w:line="288" w:lineRule="auto"/>
        <w:ind w:firstLine="709"/>
        <w:jc w:val="both"/>
        <w:rPr>
          <w:sz w:val="26"/>
          <w:szCs w:val="26"/>
          <w:lang w:val="uk-UA" w:eastAsia="uk-UA"/>
        </w:rPr>
      </w:pPr>
      <w:r w:rsidRPr="00AB7C5C">
        <w:rPr>
          <w:sz w:val="26"/>
          <w:szCs w:val="26"/>
          <w:lang w:val="uk-UA" w:eastAsia="uk-UA"/>
        </w:rPr>
        <w:t>Взаємопов’язаність визначених проблем потребує використання для їх вирішення програмно-цільового методу, який передбачає узгодження в рамках єдиної програми комплексу заходів по напрямах, пріоритетних завданнях, виконавцях і ресурсах та базується на кращому загальноєвропейському досвіді його застосування.</w:t>
      </w:r>
    </w:p>
    <w:p w:rsidR="002C532E" w:rsidRPr="00AB7C5C" w:rsidRDefault="002C532E" w:rsidP="00584DA6">
      <w:pPr>
        <w:spacing w:line="288" w:lineRule="auto"/>
        <w:ind w:firstLine="709"/>
        <w:jc w:val="both"/>
        <w:rPr>
          <w:sz w:val="26"/>
          <w:szCs w:val="26"/>
          <w:lang w:val="uk-UA" w:eastAsia="uk-UA"/>
        </w:rPr>
      </w:pPr>
      <w:bookmarkStart w:id="8" w:name="584"/>
      <w:bookmarkEnd w:id="8"/>
      <w:r w:rsidRPr="00AB7C5C">
        <w:rPr>
          <w:sz w:val="26"/>
          <w:szCs w:val="26"/>
          <w:lang w:val="uk-UA" w:eastAsia="uk-UA"/>
        </w:rPr>
        <w:t>На основі аналізу виконання Комплексної програми на 2016–2018 роки, стану, тенденцій та проблем розвитку культури і мистецтва та з урахуванням стратегічних завдань, окреслених у програмних документах державного та міського рівня, визначені напрями, пріоритетні завдання та розроблені заходи міської цільової програми «Київ мистецький», реалізація яких дозволить розв’язати наявні проблеми у таких напрямах діяльності як: культурно-мистецькі заходи, аматорське мистецтво та клубні заклади, міжнародна діяльність, театральні та концерні заклади культури, кінотеатри, парки культури і відпочинку.</w:t>
      </w:r>
    </w:p>
    <w:p w:rsidR="002C532E" w:rsidRPr="00AB7C5C" w:rsidRDefault="002C532E" w:rsidP="00584DA6">
      <w:pPr>
        <w:spacing w:line="288" w:lineRule="auto"/>
        <w:ind w:firstLine="709"/>
        <w:jc w:val="both"/>
        <w:rPr>
          <w:sz w:val="26"/>
          <w:szCs w:val="26"/>
          <w:lang w:val="uk-UA" w:eastAsia="uk-UA"/>
        </w:rPr>
      </w:pPr>
      <w:bookmarkStart w:id="9" w:name="585"/>
      <w:bookmarkEnd w:id="9"/>
      <w:r w:rsidRPr="00AB7C5C">
        <w:rPr>
          <w:sz w:val="26"/>
          <w:szCs w:val="26"/>
          <w:lang w:val="uk-UA" w:eastAsia="uk-UA"/>
        </w:rPr>
        <w:t>Основні шляхи та засоби розв’язання проблем:</w:t>
      </w:r>
    </w:p>
    <w:p w:rsidR="002C532E" w:rsidRPr="00AB7C5C" w:rsidRDefault="002C532E" w:rsidP="00584DA6">
      <w:pPr>
        <w:pStyle w:val="afa"/>
        <w:numPr>
          <w:ilvl w:val="0"/>
          <w:numId w:val="6"/>
        </w:numPr>
        <w:tabs>
          <w:tab w:val="left" w:pos="1134"/>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удосконалення умов діяльності закладів культури і мистецтв,</w:t>
      </w:r>
      <w:r w:rsidRPr="00AB7C5C">
        <w:rPr>
          <w:rFonts w:ascii="Times New Roman" w:hAnsi="Times New Roman"/>
          <w:sz w:val="26"/>
          <w:szCs w:val="26"/>
          <w:lang w:val="uk-UA" w:eastAsia="uk-UA"/>
        </w:rPr>
        <w:t xml:space="preserve"> </w:t>
      </w:r>
      <w:r w:rsidRPr="00AB7C5C">
        <w:rPr>
          <w:rFonts w:ascii="Times New Roman" w:hAnsi="Times New Roman"/>
          <w:sz w:val="26"/>
          <w:szCs w:val="26"/>
          <w:lang w:val="uk-UA"/>
        </w:rPr>
        <w:t>сприяння створенню якісного мистецького продукту і формування цілісного інформаційно-культурного простору в столиці;</w:t>
      </w:r>
    </w:p>
    <w:p w:rsidR="002C532E" w:rsidRPr="00AB7C5C" w:rsidRDefault="002C532E" w:rsidP="00584DA6">
      <w:pPr>
        <w:pStyle w:val="afa"/>
        <w:numPr>
          <w:ilvl w:val="0"/>
          <w:numId w:val="6"/>
        </w:numPr>
        <w:tabs>
          <w:tab w:val="left" w:pos="1134"/>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eastAsia="uk-UA"/>
        </w:rPr>
        <w:t>вивчення європейського досвіду щодо вирішення проблем у сфері культури і можливості його застосування в столиці;</w:t>
      </w:r>
      <w:r w:rsidRPr="00AB7C5C">
        <w:rPr>
          <w:rFonts w:ascii="Times New Roman" w:hAnsi="Times New Roman"/>
          <w:sz w:val="26"/>
          <w:szCs w:val="26"/>
          <w:lang w:val="uk-UA"/>
        </w:rPr>
        <w:t xml:space="preserve"> розвиток культурного обміну, каналів промоції мистецьких продуктів, створених у місті;</w:t>
      </w:r>
    </w:p>
    <w:p w:rsidR="002C532E" w:rsidRPr="00AB7C5C" w:rsidRDefault="002C532E" w:rsidP="00584DA6">
      <w:pPr>
        <w:pStyle w:val="afa"/>
        <w:numPr>
          <w:ilvl w:val="0"/>
          <w:numId w:val="6"/>
        </w:numPr>
        <w:tabs>
          <w:tab w:val="left" w:pos="1134"/>
        </w:tabs>
        <w:spacing w:line="288" w:lineRule="auto"/>
        <w:ind w:left="0" w:firstLine="709"/>
        <w:rPr>
          <w:rFonts w:ascii="Times New Roman" w:hAnsi="Times New Roman"/>
          <w:b/>
          <w:sz w:val="26"/>
          <w:szCs w:val="26"/>
          <w:lang w:val="uk-UA" w:eastAsia="uk-UA"/>
        </w:rPr>
      </w:pPr>
      <w:r w:rsidRPr="00AB7C5C">
        <w:rPr>
          <w:rFonts w:ascii="Times New Roman" w:hAnsi="Times New Roman"/>
          <w:sz w:val="26"/>
          <w:szCs w:val="26"/>
          <w:lang w:val="uk-UA" w:eastAsia="uk-UA"/>
        </w:rPr>
        <w:t xml:space="preserve">фінансова підтримка розвитку культури. </w:t>
      </w:r>
    </w:p>
    <w:p w:rsidR="002C532E" w:rsidRPr="00AB7C5C" w:rsidRDefault="002C532E" w:rsidP="00584DA6">
      <w:pPr>
        <w:tabs>
          <w:tab w:val="left" w:pos="1134"/>
        </w:tabs>
        <w:spacing w:line="288" w:lineRule="auto"/>
        <w:ind w:firstLine="709"/>
        <w:jc w:val="both"/>
        <w:rPr>
          <w:b/>
          <w:sz w:val="26"/>
          <w:szCs w:val="26"/>
          <w:lang w:val="uk-UA" w:eastAsia="uk-UA"/>
        </w:rPr>
      </w:pPr>
      <w:r w:rsidRPr="00AB7C5C">
        <w:rPr>
          <w:sz w:val="26"/>
          <w:szCs w:val="26"/>
          <w:lang w:val="uk-UA" w:eastAsia="uk-UA"/>
        </w:rPr>
        <w:t xml:space="preserve">Джерелом фінансування Програми є кошти бюджету м. Києва, власні кошти установ і організацій, залучені кошти. Обсяг коштів, які пропонується залучити на виконання Програми, наведено у таблиці </w:t>
      </w:r>
      <w:r w:rsidR="00C25196" w:rsidRPr="00AB7C5C">
        <w:rPr>
          <w:sz w:val="26"/>
          <w:szCs w:val="26"/>
          <w:lang w:val="uk-UA" w:eastAsia="uk-UA"/>
        </w:rPr>
        <w:t>2</w:t>
      </w:r>
      <w:r w:rsidRPr="00AB7C5C">
        <w:rPr>
          <w:sz w:val="26"/>
          <w:szCs w:val="26"/>
          <w:lang w:val="uk-UA" w:eastAsia="uk-UA"/>
        </w:rPr>
        <w:t>.</w:t>
      </w:r>
    </w:p>
    <w:p w:rsidR="002C532E" w:rsidRPr="00AB7C5C" w:rsidRDefault="002C532E" w:rsidP="00584DA6">
      <w:pPr>
        <w:spacing w:line="288" w:lineRule="auto"/>
        <w:ind w:firstLine="709"/>
        <w:rPr>
          <w:sz w:val="26"/>
          <w:szCs w:val="26"/>
          <w:lang w:val="uk-UA" w:eastAsia="uk-UA"/>
        </w:rPr>
      </w:pPr>
    </w:p>
    <w:p w:rsidR="002C532E" w:rsidRPr="00AB7C5C" w:rsidRDefault="002C532E" w:rsidP="00584DA6">
      <w:pPr>
        <w:spacing w:line="288" w:lineRule="auto"/>
        <w:ind w:firstLine="709"/>
        <w:jc w:val="center"/>
        <w:rPr>
          <w:sz w:val="26"/>
          <w:szCs w:val="26"/>
          <w:lang w:val="uk-UA" w:eastAsia="uk-UA"/>
        </w:rPr>
      </w:pPr>
      <w:r w:rsidRPr="00AB7C5C">
        <w:rPr>
          <w:sz w:val="26"/>
          <w:szCs w:val="26"/>
          <w:lang w:val="uk-UA" w:eastAsia="uk-UA"/>
        </w:rPr>
        <w:t xml:space="preserve">Таблиця </w:t>
      </w:r>
      <w:r w:rsidR="00C25196" w:rsidRPr="00AB7C5C">
        <w:rPr>
          <w:sz w:val="26"/>
          <w:szCs w:val="26"/>
          <w:lang w:val="uk-UA" w:eastAsia="uk-UA"/>
        </w:rPr>
        <w:t>2</w:t>
      </w:r>
      <w:r w:rsidRPr="00AB7C5C">
        <w:rPr>
          <w:sz w:val="26"/>
          <w:szCs w:val="26"/>
          <w:lang w:val="uk-UA" w:eastAsia="uk-UA"/>
        </w:rPr>
        <w:t xml:space="preserve"> – Ресурсне забезпечення міської цільової програми</w:t>
      </w:r>
    </w:p>
    <w:p w:rsidR="002C532E" w:rsidRPr="00AB7C5C" w:rsidRDefault="002C532E" w:rsidP="00584DA6">
      <w:pPr>
        <w:spacing w:line="288" w:lineRule="auto"/>
        <w:ind w:firstLine="709"/>
        <w:jc w:val="center"/>
        <w:rPr>
          <w:sz w:val="26"/>
          <w:szCs w:val="26"/>
          <w:lang w:val="uk-UA" w:eastAsia="uk-UA"/>
        </w:rPr>
      </w:pPr>
      <w:r w:rsidRPr="00AB7C5C">
        <w:rPr>
          <w:sz w:val="26"/>
          <w:szCs w:val="26"/>
          <w:lang w:val="uk-UA" w:eastAsia="uk-UA"/>
        </w:rPr>
        <w:t>«Київ мистецький»</w:t>
      </w:r>
    </w:p>
    <w:p w:rsidR="002C532E" w:rsidRPr="00AB7C5C" w:rsidRDefault="002C532E" w:rsidP="00584DA6">
      <w:pPr>
        <w:spacing w:line="288" w:lineRule="auto"/>
        <w:jc w:val="right"/>
        <w:rPr>
          <w:sz w:val="26"/>
          <w:szCs w:val="26"/>
          <w:lang w:val="uk-UA" w:eastAsia="uk-UA"/>
        </w:rPr>
      </w:pPr>
      <w:r w:rsidRPr="00AB7C5C">
        <w:rPr>
          <w:sz w:val="26"/>
          <w:szCs w:val="26"/>
          <w:lang w:val="uk-UA" w:eastAsia="uk-UA"/>
        </w:rPr>
        <w:t xml:space="preserve">тис. </w:t>
      </w:r>
      <w:proofErr w:type="spellStart"/>
      <w:r w:rsidRPr="00AB7C5C">
        <w:rPr>
          <w:sz w:val="26"/>
          <w:szCs w:val="26"/>
          <w:lang w:val="uk-UA" w:eastAsia="uk-UA"/>
        </w:rPr>
        <w:t>грн</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482"/>
        <w:gridCol w:w="1482"/>
        <w:gridCol w:w="1395"/>
        <w:gridCol w:w="2083"/>
      </w:tblGrid>
      <w:tr w:rsidR="002C532E" w:rsidRPr="00AB7C5C" w:rsidTr="00E63401">
        <w:tc>
          <w:tcPr>
            <w:tcW w:w="1731" w:type="pct"/>
            <w:vMerge w:val="restart"/>
            <w:shd w:val="clear" w:color="auto" w:fill="auto"/>
            <w:vAlign w:val="center"/>
          </w:tcPr>
          <w:p w:rsidR="002C532E" w:rsidRPr="00AB7C5C" w:rsidRDefault="002C532E" w:rsidP="00E63401">
            <w:pPr>
              <w:jc w:val="center"/>
              <w:rPr>
                <w:lang w:val="uk-UA" w:eastAsia="uk-UA"/>
              </w:rPr>
            </w:pPr>
            <w:r w:rsidRPr="00AB7C5C">
              <w:rPr>
                <w:lang w:val="uk-UA" w:eastAsia="uk-UA"/>
              </w:rPr>
              <w:t>Обсяг коштів, які пропонується залучити на виконання Програми</w:t>
            </w:r>
          </w:p>
        </w:tc>
        <w:tc>
          <w:tcPr>
            <w:tcW w:w="2212" w:type="pct"/>
            <w:gridSpan w:val="3"/>
            <w:shd w:val="clear" w:color="auto" w:fill="auto"/>
            <w:vAlign w:val="center"/>
          </w:tcPr>
          <w:p w:rsidR="002C532E" w:rsidRPr="00AB7C5C" w:rsidRDefault="002C532E" w:rsidP="00E63401">
            <w:pPr>
              <w:jc w:val="center"/>
              <w:rPr>
                <w:lang w:val="uk-UA" w:eastAsia="uk-UA"/>
              </w:rPr>
            </w:pPr>
            <w:r w:rsidRPr="00AB7C5C">
              <w:rPr>
                <w:lang w:val="uk-UA" w:eastAsia="uk-UA"/>
              </w:rPr>
              <w:t>Роки виконання Програми</w:t>
            </w:r>
          </w:p>
        </w:tc>
        <w:tc>
          <w:tcPr>
            <w:tcW w:w="1057" w:type="pct"/>
            <w:vMerge w:val="restart"/>
            <w:shd w:val="clear" w:color="auto" w:fill="auto"/>
            <w:vAlign w:val="center"/>
          </w:tcPr>
          <w:p w:rsidR="002C532E" w:rsidRPr="00AB7C5C" w:rsidRDefault="002C532E" w:rsidP="00E63401">
            <w:pPr>
              <w:jc w:val="center"/>
              <w:rPr>
                <w:lang w:val="uk-UA" w:eastAsia="uk-UA"/>
              </w:rPr>
            </w:pPr>
            <w:r w:rsidRPr="00AB7C5C">
              <w:rPr>
                <w:lang w:val="uk-UA" w:eastAsia="uk-UA"/>
              </w:rPr>
              <w:t>Усього витрат на виконання Програми</w:t>
            </w:r>
          </w:p>
        </w:tc>
      </w:tr>
      <w:tr w:rsidR="002C532E" w:rsidRPr="00AB7C5C" w:rsidTr="00E63401">
        <w:tc>
          <w:tcPr>
            <w:tcW w:w="1731" w:type="pct"/>
            <w:vMerge/>
            <w:shd w:val="clear" w:color="auto" w:fill="auto"/>
            <w:vAlign w:val="center"/>
          </w:tcPr>
          <w:p w:rsidR="002C532E" w:rsidRPr="00AB7C5C" w:rsidRDefault="002C532E" w:rsidP="00E63401">
            <w:pPr>
              <w:rPr>
                <w:lang w:val="uk-UA" w:eastAsia="uk-UA"/>
              </w:rPr>
            </w:pPr>
          </w:p>
        </w:tc>
        <w:tc>
          <w:tcPr>
            <w:tcW w:w="752" w:type="pct"/>
            <w:shd w:val="clear" w:color="auto" w:fill="auto"/>
            <w:vAlign w:val="center"/>
          </w:tcPr>
          <w:p w:rsidR="002C532E" w:rsidRPr="00AB7C5C" w:rsidRDefault="002C532E" w:rsidP="00E63401">
            <w:pPr>
              <w:jc w:val="center"/>
              <w:rPr>
                <w:lang w:val="uk-UA" w:eastAsia="uk-UA"/>
              </w:rPr>
            </w:pPr>
            <w:r w:rsidRPr="00AB7C5C">
              <w:rPr>
                <w:lang w:val="uk-UA" w:eastAsia="uk-UA"/>
              </w:rPr>
              <w:t>2019 рік</w:t>
            </w:r>
          </w:p>
        </w:tc>
        <w:tc>
          <w:tcPr>
            <w:tcW w:w="752" w:type="pct"/>
            <w:shd w:val="clear" w:color="auto" w:fill="auto"/>
            <w:vAlign w:val="center"/>
          </w:tcPr>
          <w:p w:rsidR="002C532E" w:rsidRPr="00AB7C5C" w:rsidRDefault="002C532E" w:rsidP="00E63401">
            <w:pPr>
              <w:jc w:val="center"/>
              <w:rPr>
                <w:lang w:val="uk-UA" w:eastAsia="uk-UA"/>
              </w:rPr>
            </w:pPr>
            <w:r w:rsidRPr="00AB7C5C">
              <w:rPr>
                <w:lang w:val="uk-UA" w:eastAsia="uk-UA"/>
              </w:rPr>
              <w:t>2020 рік</w:t>
            </w:r>
          </w:p>
        </w:tc>
        <w:tc>
          <w:tcPr>
            <w:tcW w:w="708" w:type="pct"/>
            <w:shd w:val="clear" w:color="auto" w:fill="auto"/>
            <w:vAlign w:val="center"/>
          </w:tcPr>
          <w:p w:rsidR="002C532E" w:rsidRPr="00AB7C5C" w:rsidRDefault="002C532E" w:rsidP="00E63401">
            <w:pPr>
              <w:jc w:val="center"/>
              <w:rPr>
                <w:lang w:val="uk-UA" w:eastAsia="uk-UA"/>
              </w:rPr>
            </w:pPr>
            <w:r w:rsidRPr="00AB7C5C">
              <w:rPr>
                <w:lang w:val="uk-UA" w:eastAsia="uk-UA"/>
              </w:rPr>
              <w:t>2021 рік</w:t>
            </w:r>
          </w:p>
        </w:tc>
        <w:tc>
          <w:tcPr>
            <w:tcW w:w="1057" w:type="pct"/>
            <w:vMerge/>
            <w:shd w:val="clear" w:color="auto" w:fill="auto"/>
            <w:vAlign w:val="center"/>
          </w:tcPr>
          <w:p w:rsidR="002C532E" w:rsidRPr="00AB7C5C" w:rsidRDefault="002C532E" w:rsidP="00E63401">
            <w:pPr>
              <w:rPr>
                <w:lang w:val="uk-UA" w:eastAsia="uk-UA"/>
              </w:rPr>
            </w:pPr>
          </w:p>
        </w:tc>
      </w:tr>
      <w:tr w:rsidR="0086763E" w:rsidRPr="00AB7C5C" w:rsidTr="0086763E">
        <w:tc>
          <w:tcPr>
            <w:tcW w:w="1731" w:type="pct"/>
            <w:shd w:val="clear" w:color="auto" w:fill="auto"/>
            <w:vAlign w:val="center"/>
          </w:tcPr>
          <w:p w:rsidR="0086763E" w:rsidRPr="00AB7C5C" w:rsidRDefault="0086763E" w:rsidP="0086763E">
            <w:pPr>
              <w:rPr>
                <w:lang w:val="uk-UA" w:eastAsia="uk-UA"/>
              </w:rPr>
            </w:pPr>
            <w:r w:rsidRPr="00AB7C5C">
              <w:rPr>
                <w:lang w:val="uk-UA" w:eastAsia="uk-UA"/>
              </w:rPr>
              <w:t>Обсяг ресурсів, усього</w:t>
            </w:r>
          </w:p>
        </w:tc>
        <w:tc>
          <w:tcPr>
            <w:tcW w:w="752" w:type="pct"/>
            <w:shd w:val="clear" w:color="auto" w:fill="auto"/>
            <w:vAlign w:val="center"/>
          </w:tcPr>
          <w:p w:rsidR="0086763E" w:rsidRPr="00AB7C5C" w:rsidRDefault="0086763E" w:rsidP="0086763E">
            <w:pPr>
              <w:jc w:val="right"/>
              <w:rPr>
                <w:sz w:val="26"/>
                <w:szCs w:val="26"/>
                <w:lang w:val="uk-UA" w:eastAsia="en-US"/>
              </w:rPr>
            </w:pPr>
            <w:r w:rsidRPr="00AB7C5C">
              <w:rPr>
                <w:sz w:val="26"/>
                <w:szCs w:val="26"/>
                <w:lang w:val="uk-UA"/>
              </w:rPr>
              <w:t>1209492,0</w:t>
            </w:r>
          </w:p>
        </w:tc>
        <w:tc>
          <w:tcPr>
            <w:tcW w:w="752" w:type="pct"/>
            <w:shd w:val="clear" w:color="auto" w:fill="auto"/>
            <w:vAlign w:val="center"/>
          </w:tcPr>
          <w:p w:rsidR="0086763E" w:rsidRPr="00AB7C5C" w:rsidRDefault="0086763E" w:rsidP="0086763E">
            <w:pPr>
              <w:jc w:val="right"/>
              <w:rPr>
                <w:sz w:val="26"/>
                <w:szCs w:val="26"/>
                <w:lang w:val="uk-UA"/>
              </w:rPr>
            </w:pPr>
            <w:r w:rsidRPr="00AB7C5C">
              <w:rPr>
                <w:sz w:val="26"/>
                <w:szCs w:val="26"/>
                <w:lang w:val="uk-UA"/>
              </w:rPr>
              <w:t>594980,1</w:t>
            </w:r>
          </w:p>
        </w:tc>
        <w:tc>
          <w:tcPr>
            <w:tcW w:w="708" w:type="pct"/>
            <w:shd w:val="clear" w:color="auto" w:fill="auto"/>
            <w:vAlign w:val="center"/>
          </w:tcPr>
          <w:p w:rsidR="0086763E" w:rsidRPr="00AB7C5C" w:rsidRDefault="0086763E" w:rsidP="0086763E">
            <w:pPr>
              <w:jc w:val="right"/>
              <w:rPr>
                <w:sz w:val="26"/>
                <w:szCs w:val="26"/>
                <w:lang w:val="uk-UA"/>
              </w:rPr>
            </w:pPr>
            <w:r w:rsidRPr="00AB7C5C">
              <w:rPr>
                <w:sz w:val="26"/>
                <w:szCs w:val="26"/>
                <w:lang w:val="uk-UA"/>
              </w:rPr>
              <w:t>503226,9</w:t>
            </w:r>
          </w:p>
        </w:tc>
        <w:tc>
          <w:tcPr>
            <w:tcW w:w="1057" w:type="pct"/>
            <w:shd w:val="clear" w:color="auto" w:fill="auto"/>
            <w:vAlign w:val="center"/>
          </w:tcPr>
          <w:p w:rsidR="0086763E" w:rsidRPr="00AB7C5C" w:rsidRDefault="0086763E" w:rsidP="0086763E">
            <w:pPr>
              <w:jc w:val="center"/>
              <w:rPr>
                <w:sz w:val="26"/>
                <w:szCs w:val="26"/>
                <w:lang w:val="uk-UA"/>
              </w:rPr>
            </w:pPr>
            <w:r w:rsidRPr="00AB7C5C">
              <w:rPr>
                <w:sz w:val="26"/>
                <w:szCs w:val="26"/>
                <w:lang w:val="uk-UA"/>
              </w:rPr>
              <w:t>2307699,0</w:t>
            </w:r>
          </w:p>
        </w:tc>
      </w:tr>
      <w:tr w:rsidR="000C47CA" w:rsidRPr="00AB7C5C" w:rsidTr="00584DA6">
        <w:tc>
          <w:tcPr>
            <w:tcW w:w="1731" w:type="pct"/>
            <w:shd w:val="clear" w:color="auto" w:fill="auto"/>
          </w:tcPr>
          <w:p w:rsidR="000C47CA" w:rsidRPr="00AB7C5C" w:rsidRDefault="000C47CA" w:rsidP="00584DA6">
            <w:pPr>
              <w:tabs>
                <w:tab w:val="left" w:pos="993"/>
              </w:tabs>
              <w:ind w:firstLine="5"/>
              <w:rPr>
                <w:sz w:val="26"/>
                <w:szCs w:val="26"/>
                <w:lang w:val="uk-UA" w:eastAsia="uk-UA"/>
              </w:rPr>
            </w:pPr>
            <w:r w:rsidRPr="00AB7C5C">
              <w:rPr>
                <w:color w:val="000000"/>
                <w:sz w:val="26"/>
                <w:szCs w:val="26"/>
                <w:lang w:val="uk-UA" w:eastAsia="uk-UA"/>
              </w:rPr>
              <w:lastRenderedPageBreak/>
              <w:t>у тому числі:</w:t>
            </w:r>
          </w:p>
        </w:tc>
        <w:tc>
          <w:tcPr>
            <w:tcW w:w="752" w:type="pct"/>
            <w:shd w:val="clear" w:color="auto" w:fill="auto"/>
            <w:vAlign w:val="center"/>
          </w:tcPr>
          <w:p w:rsidR="000C47CA" w:rsidRPr="00AB7C5C" w:rsidRDefault="000C47CA" w:rsidP="000C47CA">
            <w:pPr>
              <w:jc w:val="center"/>
              <w:rPr>
                <w:sz w:val="26"/>
                <w:szCs w:val="26"/>
                <w:lang w:val="uk-UA"/>
              </w:rPr>
            </w:pPr>
          </w:p>
        </w:tc>
        <w:tc>
          <w:tcPr>
            <w:tcW w:w="752" w:type="pct"/>
            <w:shd w:val="clear" w:color="auto" w:fill="auto"/>
            <w:vAlign w:val="center"/>
          </w:tcPr>
          <w:p w:rsidR="000C47CA" w:rsidRPr="00AB7C5C" w:rsidRDefault="000C47CA" w:rsidP="000C47CA">
            <w:pPr>
              <w:jc w:val="center"/>
              <w:rPr>
                <w:sz w:val="26"/>
                <w:szCs w:val="26"/>
                <w:lang w:val="uk-UA"/>
              </w:rPr>
            </w:pPr>
          </w:p>
        </w:tc>
        <w:tc>
          <w:tcPr>
            <w:tcW w:w="708" w:type="pct"/>
            <w:shd w:val="clear" w:color="auto" w:fill="auto"/>
            <w:vAlign w:val="center"/>
          </w:tcPr>
          <w:p w:rsidR="000C47CA" w:rsidRPr="00AB7C5C" w:rsidRDefault="000C47CA" w:rsidP="000C47CA">
            <w:pPr>
              <w:jc w:val="center"/>
              <w:rPr>
                <w:sz w:val="26"/>
                <w:szCs w:val="26"/>
                <w:lang w:val="uk-UA"/>
              </w:rPr>
            </w:pPr>
          </w:p>
        </w:tc>
        <w:tc>
          <w:tcPr>
            <w:tcW w:w="1057" w:type="pct"/>
            <w:shd w:val="clear" w:color="auto" w:fill="auto"/>
            <w:vAlign w:val="center"/>
          </w:tcPr>
          <w:p w:rsidR="000C47CA" w:rsidRPr="00AB7C5C" w:rsidRDefault="000C47CA" w:rsidP="000C47CA">
            <w:pPr>
              <w:jc w:val="center"/>
              <w:rPr>
                <w:sz w:val="26"/>
                <w:szCs w:val="26"/>
                <w:lang w:val="uk-UA"/>
              </w:rPr>
            </w:pPr>
          </w:p>
        </w:tc>
      </w:tr>
      <w:tr w:rsidR="0086763E" w:rsidRPr="00AB7C5C" w:rsidTr="002D2FC8">
        <w:tc>
          <w:tcPr>
            <w:tcW w:w="1731" w:type="pct"/>
            <w:shd w:val="clear" w:color="auto" w:fill="auto"/>
          </w:tcPr>
          <w:p w:rsidR="0086763E" w:rsidRPr="00AB7C5C" w:rsidRDefault="0086763E" w:rsidP="0086763E">
            <w:pPr>
              <w:rPr>
                <w:color w:val="000000"/>
                <w:sz w:val="26"/>
                <w:szCs w:val="26"/>
                <w:lang w:val="uk-UA"/>
              </w:rPr>
            </w:pPr>
            <w:r w:rsidRPr="00AB7C5C">
              <w:rPr>
                <w:color w:val="000000"/>
                <w:sz w:val="26"/>
                <w:szCs w:val="26"/>
                <w:lang w:val="uk-UA"/>
              </w:rPr>
              <w:t>бюджет м. Києва</w:t>
            </w:r>
          </w:p>
        </w:tc>
        <w:tc>
          <w:tcPr>
            <w:tcW w:w="752" w:type="pct"/>
            <w:shd w:val="clear" w:color="auto" w:fill="auto"/>
            <w:vAlign w:val="center"/>
          </w:tcPr>
          <w:p w:rsidR="0086763E" w:rsidRPr="00AB7C5C" w:rsidRDefault="0086763E" w:rsidP="0086763E">
            <w:pPr>
              <w:jc w:val="right"/>
              <w:rPr>
                <w:sz w:val="26"/>
                <w:szCs w:val="26"/>
                <w:lang w:val="uk-UA" w:eastAsia="en-US"/>
              </w:rPr>
            </w:pPr>
            <w:r w:rsidRPr="00AB7C5C">
              <w:rPr>
                <w:sz w:val="26"/>
                <w:szCs w:val="26"/>
                <w:lang w:val="uk-UA"/>
              </w:rPr>
              <w:t>264819,6</w:t>
            </w:r>
          </w:p>
        </w:tc>
        <w:tc>
          <w:tcPr>
            <w:tcW w:w="752" w:type="pct"/>
            <w:shd w:val="clear" w:color="auto" w:fill="auto"/>
            <w:vAlign w:val="center"/>
          </w:tcPr>
          <w:p w:rsidR="0086763E" w:rsidRPr="00AB7C5C" w:rsidRDefault="0086763E" w:rsidP="0086763E">
            <w:pPr>
              <w:jc w:val="right"/>
              <w:rPr>
                <w:sz w:val="26"/>
                <w:szCs w:val="26"/>
                <w:lang w:val="uk-UA"/>
              </w:rPr>
            </w:pPr>
            <w:r w:rsidRPr="00AB7C5C">
              <w:rPr>
                <w:sz w:val="26"/>
                <w:szCs w:val="26"/>
                <w:lang w:val="uk-UA"/>
              </w:rPr>
              <w:t>388030,4</w:t>
            </w:r>
          </w:p>
        </w:tc>
        <w:tc>
          <w:tcPr>
            <w:tcW w:w="708" w:type="pct"/>
            <w:shd w:val="clear" w:color="auto" w:fill="auto"/>
            <w:vAlign w:val="center"/>
          </w:tcPr>
          <w:p w:rsidR="0086763E" w:rsidRPr="00AB7C5C" w:rsidRDefault="0086763E" w:rsidP="0086763E">
            <w:pPr>
              <w:jc w:val="right"/>
              <w:rPr>
                <w:sz w:val="26"/>
                <w:szCs w:val="26"/>
                <w:lang w:val="uk-UA"/>
              </w:rPr>
            </w:pPr>
            <w:r w:rsidRPr="00AB7C5C">
              <w:rPr>
                <w:sz w:val="26"/>
                <w:szCs w:val="26"/>
                <w:lang w:val="uk-UA"/>
              </w:rPr>
              <w:t>275521,3</w:t>
            </w:r>
          </w:p>
        </w:tc>
        <w:tc>
          <w:tcPr>
            <w:tcW w:w="1057" w:type="pct"/>
            <w:shd w:val="clear" w:color="auto" w:fill="auto"/>
            <w:vAlign w:val="bottom"/>
          </w:tcPr>
          <w:p w:rsidR="0086763E" w:rsidRPr="00AB7C5C" w:rsidRDefault="0086763E" w:rsidP="0086763E">
            <w:pPr>
              <w:jc w:val="center"/>
              <w:rPr>
                <w:sz w:val="26"/>
                <w:szCs w:val="26"/>
                <w:lang w:val="uk-UA"/>
              </w:rPr>
            </w:pPr>
            <w:r w:rsidRPr="00AB7C5C">
              <w:rPr>
                <w:sz w:val="26"/>
                <w:szCs w:val="26"/>
                <w:lang w:val="uk-UA"/>
              </w:rPr>
              <w:t>928371,3</w:t>
            </w:r>
          </w:p>
        </w:tc>
      </w:tr>
      <w:tr w:rsidR="00C76FE3" w:rsidRPr="00AB7C5C" w:rsidTr="00E63401">
        <w:tc>
          <w:tcPr>
            <w:tcW w:w="1731" w:type="pct"/>
            <w:shd w:val="clear" w:color="auto" w:fill="auto"/>
          </w:tcPr>
          <w:p w:rsidR="00C76FE3" w:rsidRPr="00AB7C5C" w:rsidRDefault="00C76FE3" w:rsidP="00C76FE3">
            <w:pPr>
              <w:rPr>
                <w:color w:val="000000"/>
                <w:sz w:val="26"/>
                <w:szCs w:val="26"/>
                <w:lang w:val="uk-UA"/>
              </w:rPr>
            </w:pPr>
            <w:r w:rsidRPr="00AB7C5C">
              <w:rPr>
                <w:color w:val="000000"/>
                <w:sz w:val="26"/>
                <w:szCs w:val="26"/>
                <w:lang w:val="uk-UA"/>
              </w:rPr>
              <w:t>власні кошти установ і організацій</w:t>
            </w:r>
          </w:p>
        </w:tc>
        <w:tc>
          <w:tcPr>
            <w:tcW w:w="752"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7133,1</w:t>
            </w:r>
          </w:p>
        </w:tc>
        <w:tc>
          <w:tcPr>
            <w:tcW w:w="752"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6049,2</w:t>
            </w:r>
          </w:p>
        </w:tc>
        <w:tc>
          <w:tcPr>
            <w:tcW w:w="708"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6394,3</w:t>
            </w:r>
          </w:p>
        </w:tc>
        <w:tc>
          <w:tcPr>
            <w:tcW w:w="1057"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19576,6</w:t>
            </w:r>
          </w:p>
        </w:tc>
      </w:tr>
      <w:tr w:rsidR="00C76FE3" w:rsidRPr="00AB7C5C" w:rsidTr="00584DA6">
        <w:tc>
          <w:tcPr>
            <w:tcW w:w="1731" w:type="pct"/>
            <w:shd w:val="clear" w:color="auto" w:fill="auto"/>
          </w:tcPr>
          <w:p w:rsidR="00C76FE3" w:rsidRPr="00AB7C5C" w:rsidRDefault="00C76FE3" w:rsidP="00C76FE3">
            <w:pPr>
              <w:rPr>
                <w:color w:val="000000"/>
                <w:sz w:val="26"/>
                <w:szCs w:val="26"/>
                <w:lang w:val="uk-UA"/>
              </w:rPr>
            </w:pPr>
            <w:r w:rsidRPr="00AB7C5C">
              <w:rPr>
                <w:color w:val="000000"/>
                <w:sz w:val="26"/>
                <w:szCs w:val="26"/>
                <w:lang w:val="uk-UA"/>
              </w:rPr>
              <w:t>залучені кошти</w:t>
            </w:r>
          </w:p>
        </w:tc>
        <w:tc>
          <w:tcPr>
            <w:tcW w:w="752"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750,0</w:t>
            </w:r>
          </w:p>
        </w:tc>
        <w:tc>
          <w:tcPr>
            <w:tcW w:w="752"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750,0</w:t>
            </w:r>
          </w:p>
        </w:tc>
        <w:tc>
          <w:tcPr>
            <w:tcW w:w="708"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750,0</w:t>
            </w:r>
          </w:p>
        </w:tc>
        <w:tc>
          <w:tcPr>
            <w:tcW w:w="1057"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2250,0</w:t>
            </w:r>
          </w:p>
        </w:tc>
      </w:tr>
      <w:tr w:rsidR="00C76FE3" w:rsidRPr="00AB7C5C" w:rsidTr="00405280">
        <w:tc>
          <w:tcPr>
            <w:tcW w:w="1731" w:type="pct"/>
            <w:shd w:val="clear" w:color="auto" w:fill="auto"/>
          </w:tcPr>
          <w:p w:rsidR="00C76FE3" w:rsidRPr="00AB7C5C" w:rsidRDefault="00C76FE3" w:rsidP="00C76FE3">
            <w:pPr>
              <w:rPr>
                <w:color w:val="000000"/>
                <w:sz w:val="26"/>
                <w:szCs w:val="26"/>
                <w:lang w:val="uk-UA"/>
              </w:rPr>
            </w:pPr>
            <w:r w:rsidRPr="00AB7C5C">
              <w:rPr>
                <w:color w:val="000000"/>
                <w:sz w:val="26"/>
                <w:szCs w:val="26"/>
                <w:lang w:val="uk-UA"/>
              </w:rPr>
              <w:t xml:space="preserve">інші джерела </w:t>
            </w:r>
          </w:p>
        </w:tc>
        <w:tc>
          <w:tcPr>
            <w:tcW w:w="752"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936789,3</w:t>
            </w:r>
          </w:p>
        </w:tc>
        <w:tc>
          <w:tcPr>
            <w:tcW w:w="752"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200150,5</w:t>
            </w:r>
          </w:p>
        </w:tc>
        <w:tc>
          <w:tcPr>
            <w:tcW w:w="708"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220561,3</w:t>
            </w:r>
          </w:p>
        </w:tc>
        <w:tc>
          <w:tcPr>
            <w:tcW w:w="1057" w:type="pct"/>
            <w:shd w:val="clear" w:color="auto" w:fill="auto"/>
            <w:vAlign w:val="center"/>
          </w:tcPr>
          <w:p w:rsidR="00C76FE3" w:rsidRPr="00AB7C5C" w:rsidRDefault="00C76FE3" w:rsidP="00C76FE3">
            <w:pPr>
              <w:jc w:val="center"/>
              <w:rPr>
                <w:bCs/>
                <w:sz w:val="26"/>
                <w:szCs w:val="26"/>
                <w:lang w:val="uk-UA"/>
              </w:rPr>
            </w:pPr>
            <w:r w:rsidRPr="00AB7C5C">
              <w:rPr>
                <w:bCs/>
                <w:sz w:val="26"/>
                <w:szCs w:val="26"/>
                <w:lang w:val="uk-UA"/>
              </w:rPr>
              <w:t>1357501,1</w:t>
            </w:r>
          </w:p>
        </w:tc>
      </w:tr>
    </w:tbl>
    <w:p w:rsidR="00C76FE3" w:rsidRPr="00AB7C5C" w:rsidRDefault="00C76FE3" w:rsidP="00B7282C">
      <w:pPr>
        <w:spacing w:line="360" w:lineRule="auto"/>
        <w:ind w:firstLine="709"/>
        <w:jc w:val="both"/>
        <w:rPr>
          <w:b/>
          <w:sz w:val="28"/>
          <w:szCs w:val="28"/>
          <w:lang w:val="uk-UA" w:eastAsia="uk-UA"/>
        </w:rPr>
      </w:pPr>
    </w:p>
    <w:p w:rsidR="002C532E" w:rsidRPr="00AB7C5C" w:rsidRDefault="002C532E" w:rsidP="00584DA6">
      <w:pPr>
        <w:spacing w:line="288" w:lineRule="auto"/>
        <w:ind w:firstLine="709"/>
        <w:jc w:val="both"/>
        <w:rPr>
          <w:b/>
          <w:sz w:val="26"/>
          <w:szCs w:val="26"/>
          <w:lang w:val="uk-UA" w:eastAsia="uk-UA"/>
        </w:rPr>
      </w:pPr>
      <w:r w:rsidRPr="00AB7C5C">
        <w:rPr>
          <w:b/>
          <w:sz w:val="26"/>
          <w:szCs w:val="26"/>
          <w:lang w:val="uk-UA" w:eastAsia="uk-UA"/>
        </w:rPr>
        <w:t>4. НАПРЯМИ ДІЯЛЬНОСТІ, ПЕРЕЛІК ЗАВДАНЬ, ЗАХОДІВ ПРОГРАМИ ТА РЕЗУЛЬТАТИВНІ ПОКАЗНИКИ</w:t>
      </w:r>
    </w:p>
    <w:p w:rsidR="002C532E" w:rsidRPr="00AB7C5C" w:rsidRDefault="002C532E" w:rsidP="00584DA6">
      <w:pPr>
        <w:spacing w:line="288" w:lineRule="auto"/>
        <w:ind w:firstLine="709"/>
        <w:jc w:val="both"/>
        <w:rPr>
          <w:sz w:val="26"/>
          <w:szCs w:val="26"/>
          <w:lang w:val="uk-UA" w:eastAsia="uk-UA"/>
        </w:rPr>
      </w:pPr>
      <w:r w:rsidRPr="00AB7C5C">
        <w:rPr>
          <w:sz w:val="26"/>
          <w:szCs w:val="26"/>
          <w:lang w:val="uk-UA" w:eastAsia="uk-UA"/>
        </w:rPr>
        <w:t>Напрями та пріоритетні завдання Програми визначені відповідно до Конституції України, законів України «Про культуру», «Про театри і театральну справу», «Про професійних творчих працівників та творчі спілки», «Про державну підтримку кінематографії в Україні», «Про кінематографію», «Про гастрольні заходи в Україні»; положень Довгострокової стратегії розвитку української культури – стратегії реформ, схваленої розпорядженням Кабінету Міністрів України 01.02.2016 № 119-р; Державної стратегії регіонального розвитку на період до 2020 року, затвердженої постановою Кабінету Міністрів України від 06.08.2014 № 385; Стратегії розвитку міста Києва до 2025 року, затвердженої рішенням Київської міської ради від 06.07.2017 № 724/2886 та інших нормативних актів у сфері культури і мистецтва.</w:t>
      </w:r>
    </w:p>
    <w:p w:rsidR="002C532E" w:rsidRPr="00AB7C5C" w:rsidRDefault="002C532E" w:rsidP="00584DA6">
      <w:pPr>
        <w:spacing w:line="288" w:lineRule="auto"/>
        <w:ind w:firstLine="709"/>
        <w:jc w:val="both"/>
        <w:rPr>
          <w:sz w:val="26"/>
          <w:szCs w:val="26"/>
          <w:lang w:val="uk-UA"/>
        </w:rPr>
      </w:pPr>
      <w:r w:rsidRPr="00AB7C5C">
        <w:rPr>
          <w:sz w:val="26"/>
          <w:szCs w:val="26"/>
          <w:lang w:val="uk-UA"/>
        </w:rPr>
        <w:t>Пріоритетними напрямами Програми є:</w:t>
      </w:r>
    </w:p>
    <w:p w:rsidR="002C532E" w:rsidRPr="00AB7C5C" w:rsidRDefault="00075473" w:rsidP="00584DA6">
      <w:pPr>
        <w:spacing w:line="288" w:lineRule="auto"/>
        <w:ind w:firstLine="709"/>
        <w:jc w:val="both"/>
        <w:rPr>
          <w:bCs/>
          <w:i/>
          <w:sz w:val="26"/>
          <w:szCs w:val="26"/>
          <w:lang w:val="uk-UA" w:eastAsia="uk-UA"/>
        </w:rPr>
      </w:pPr>
      <w:r w:rsidRPr="00AB7C5C">
        <w:rPr>
          <w:bCs/>
          <w:i/>
          <w:sz w:val="26"/>
          <w:szCs w:val="26"/>
          <w:lang w:val="uk-UA" w:eastAsia="uk-UA"/>
        </w:rPr>
        <w:t>Забезпечення організації культурних подій</w:t>
      </w:r>
      <w:r w:rsidR="002C532E" w:rsidRPr="00AB7C5C">
        <w:rPr>
          <w:bCs/>
          <w:i/>
          <w:sz w:val="26"/>
          <w:szCs w:val="26"/>
          <w:lang w:val="uk-UA" w:eastAsia="uk-UA"/>
        </w:rPr>
        <w:t>:</w:t>
      </w:r>
    </w:p>
    <w:p w:rsidR="002C532E" w:rsidRPr="00AB7C5C" w:rsidRDefault="002C532E" w:rsidP="00584DA6">
      <w:pPr>
        <w:pStyle w:val="afa"/>
        <w:numPr>
          <w:ilvl w:val="0"/>
          <w:numId w:val="9"/>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eastAsia="uk-UA"/>
        </w:rPr>
        <w:t>проведення заходів у відповідності до Календарного плану державних, міських свят, культурно-мистецьких та релігійних заходів, які щорічно затверджується наказом Департаменту культури виконавчого органу Київської міської ради (Київської міської державної адміністрації);</w:t>
      </w:r>
    </w:p>
    <w:p w:rsidR="002C532E" w:rsidRPr="00AB7C5C" w:rsidRDefault="002C532E" w:rsidP="00584DA6">
      <w:pPr>
        <w:pStyle w:val="afa"/>
        <w:numPr>
          <w:ilvl w:val="0"/>
          <w:numId w:val="9"/>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eastAsia="uk-UA"/>
        </w:rPr>
        <w:t>проведення культурно-мистецьких заходів в районах м. Києва;</w:t>
      </w:r>
    </w:p>
    <w:p w:rsidR="002C532E" w:rsidRPr="00AB7C5C" w:rsidRDefault="002C532E" w:rsidP="00584DA6">
      <w:pPr>
        <w:pStyle w:val="afa"/>
        <w:numPr>
          <w:ilvl w:val="0"/>
          <w:numId w:val="9"/>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проведення культурно-мистецьких та просвітницьких заходів в парках культури і відпочинку та скверах м. Києва</w:t>
      </w:r>
      <w:r w:rsidR="00D41E3A" w:rsidRPr="00AB7C5C">
        <w:rPr>
          <w:rFonts w:ascii="Times New Roman" w:hAnsi="Times New Roman"/>
          <w:sz w:val="26"/>
          <w:szCs w:val="26"/>
          <w:lang w:val="uk-UA" w:eastAsia="uk-UA"/>
        </w:rPr>
        <w:t>;</w:t>
      </w:r>
    </w:p>
    <w:p w:rsidR="00D41E3A" w:rsidRPr="00AB7C5C" w:rsidRDefault="00A12DB2" w:rsidP="00584DA6">
      <w:pPr>
        <w:pStyle w:val="afa"/>
        <w:numPr>
          <w:ilvl w:val="0"/>
          <w:numId w:val="9"/>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з</w:t>
      </w:r>
      <w:r w:rsidR="00D41E3A" w:rsidRPr="00AB7C5C">
        <w:rPr>
          <w:rFonts w:ascii="Times New Roman" w:hAnsi="Times New Roman"/>
          <w:sz w:val="26"/>
          <w:szCs w:val="26"/>
          <w:lang w:val="uk-UA" w:eastAsia="uk-UA"/>
        </w:rPr>
        <w:t xml:space="preserve">більшення кількості </w:t>
      </w:r>
      <w:proofErr w:type="spellStart"/>
      <w:r w:rsidR="00D41E3A" w:rsidRPr="00AB7C5C">
        <w:rPr>
          <w:rFonts w:ascii="Times New Roman" w:hAnsi="Times New Roman"/>
          <w:sz w:val="26"/>
          <w:szCs w:val="26"/>
          <w:lang w:val="uk-UA" w:eastAsia="uk-UA"/>
        </w:rPr>
        <w:t>локацій</w:t>
      </w:r>
      <w:proofErr w:type="spellEnd"/>
      <w:r w:rsidR="00D41E3A" w:rsidRPr="00AB7C5C">
        <w:rPr>
          <w:rFonts w:ascii="Times New Roman" w:hAnsi="Times New Roman"/>
          <w:sz w:val="26"/>
          <w:szCs w:val="26"/>
          <w:lang w:val="uk-UA" w:eastAsia="uk-UA"/>
        </w:rPr>
        <w:t xml:space="preserve"> для проведення культурно-мистецьких заходів.</w:t>
      </w:r>
    </w:p>
    <w:p w:rsidR="002C532E" w:rsidRPr="00AB7C5C" w:rsidRDefault="002C532E" w:rsidP="00584DA6">
      <w:pPr>
        <w:spacing w:line="288" w:lineRule="auto"/>
        <w:ind w:firstLine="709"/>
        <w:jc w:val="both"/>
        <w:rPr>
          <w:i/>
          <w:sz w:val="26"/>
          <w:szCs w:val="26"/>
          <w:lang w:val="uk-UA" w:eastAsia="uk-UA"/>
        </w:rPr>
      </w:pPr>
      <w:r w:rsidRPr="00AB7C5C">
        <w:rPr>
          <w:i/>
          <w:sz w:val="26"/>
          <w:szCs w:val="26"/>
          <w:lang w:val="uk-UA" w:eastAsia="uk-UA"/>
        </w:rPr>
        <w:t>Театральні та концертні заклади культури:</w:t>
      </w:r>
    </w:p>
    <w:p w:rsidR="002C532E" w:rsidRPr="00AB7C5C" w:rsidRDefault="002C532E" w:rsidP="00584DA6">
      <w:pPr>
        <w:pStyle w:val="afa"/>
        <w:numPr>
          <w:ilvl w:val="0"/>
          <w:numId w:val="10"/>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створення умов щодо збільшення власних надходжень театральними та концертними закладами культури комунальної власності територіальної громади міста Києва;</w:t>
      </w:r>
    </w:p>
    <w:p w:rsidR="002C532E" w:rsidRPr="00AB7C5C" w:rsidRDefault="002C532E" w:rsidP="00584DA6">
      <w:pPr>
        <w:pStyle w:val="afa"/>
        <w:numPr>
          <w:ilvl w:val="0"/>
          <w:numId w:val="10"/>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зміцнення матеріально-технічної бази театральних і концертних закладів культури комунальної власності територіальної громади міста Києва;</w:t>
      </w:r>
    </w:p>
    <w:p w:rsidR="002C532E" w:rsidRPr="00AB7C5C" w:rsidRDefault="002C532E" w:rsidP="00584DA6">
      <w:pPr>
        <w:pStyle w:val="afa"/>
        <w:numPr>
          <w:ilvl w:val="0"/>
          <w:numId w:val="10"/>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створення умов для здійснення театральної та культурно-просвітницько</w:t>
      </w:r>
      <w:r w:rsidR="002A4D84" w:rsidRPr="00AB7C5C">
        <w:rPr>
          <w:rFonts w:ascii="Times New Roman" w:hAnsi="Times New Roman"/>
          <w:sz w:val="26"/>
          <w:szCs w:val="26"/>
          <w:lang w:val="uk-UA" w:eastAsia="uk-UA"/>
        </w:rPr>
        <w:t>ї діяльності в районах м. Києва;</w:t>
      </w:r>
    </w:p>
    <w:p w:rsidR="002A4D84" w:rsidRPr="00AB7C5C" w:rsidRDefault="00A72EF6" w:rsidP="00584DA6">
      <w:pPr>
        <w:pStyle w:val="afa"/>
        <w:numPr>
          <w:ilvl w:val="0"/>
          <w:numId w:val="10"/>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 xml:space="preserve">опрацювання питання </w:t>
      </w:r>
      <w:r w:rsidR="002A4D84" w:rsidRPr="00AB7C5C">
        <w:rPr>
          <w:rFonts w:ascii="Times New Roman" w:hAnsi="Times New Roman"/>
          <w:sz w:val="26"/>
          <w:szCs w:val="26"/>
          <w:lang w:val="uk-UA" w:eastAsia="uk-UA"/>
        </w:rPr>
        <w:t>забезпечення приміщеннями Циганськ</w:t>
      </w:r>
      <w:r w:rsidR="00E41ECE" w:rsidRPr="00AB7C5C">
        <w:rPr>
          <w:rFonts w:ascii="Times New Roman" w:hAnsi="Times New Roman"/>
          <w:sz w:val="26"/>
          <w:szCs w:val="26"/>
          <w:lang w:val="uk-UA" w:eastAsia="uk-UA"/>
        </w:rPr>
        <w:t>ого</w:t>
      </w:r>
      <w:r w:rsidR="002A4D84" w:rsidRPr="00AB7C5C">
        <w:rPr>
          <w:rFonts w:ascii="Times New Roman" w:hAnsi="Times New Roman"/>
          <w:sz w:val="26"/>
          <w:szCs w:val="26"/>
          <w:lang w:val="uk-UA" w:eastAsia="uk-UA"/>
        </w:rPr>
        <w:t xml:space="preserve"> музично-драматичн</w:t>
      </w:r>
      <w:r w:rsidR="00E41ECE" w:rsidRPr="00AB7C5C">
        <w:rPr>
          <w:rFonts w:ascii="Times New Roman" w:hAnsi="Times New Roman"/>
          <w:sz w:val="26"/>
          <w:szCs w:val="26"/>
          <w:lang w:val="uk-UA" w:eastAsia="uk-UA"/>
        </w:rPr>
        <w:t>ого</w:t>
      </w:r>
      <w:r w:rsidR="002A4D84" w:rsidRPr="00AB7C5C">
        <w:rPr>
          <w:rFonts w:ascii="Times New Roman" w:hAnsi="Times New Roman"/>
          <w:sz w:val="26"/>
          <w:szCs w:val="26"/>
          <w:lang w:val="uk-UA" w:eastAsia="uk-UA"/>
        </w:rPr>
        <w:t xml:space="preserve"> театр</w:t>
      </w:r>
      <w:r w:rsidR="00E41ECE" w:rsidRPr="00AB7C5C">
        <w:rPr>
          <w:rFonts w:ascii="Times New Roman" w:hAnsi="Times New Roman"/>
          <w:sz w:val="26"/>
          <w:szCs w:val="26"/>
          <w:lang w:val="uk-UA" w:eastAsia="uk-UA"/>
        </w:rPr>
        <w:t>у</w:t>
      </w:r>
      <w:r w:rsidR="002A4D84" w:rsidRPr="00AB7C5C">
        <w:rPr>
          <w:rFonts w:ascii="Times New Roman" w:hAnsi="Times New Roman"/>
          <w:sz w:val="26"/>
          <w:szCs w:val="26"/>
          <w:lang w:val="uk-UA" w:eastAsia="uk-UA"/>
        </w:rPr>
        <w:t xml:space="preserve"> «Романс», Творч</w:t>
      </w:r>
      <w:r w:rsidR="00E41ECE" w:rsidRPr="00AB7C5C">
        <w:rPr>
          <w:rFonts w:ascii="Times New Roman" w:hAnsi="Times New Roman"/>
          <w:sz w:val="26"/>
          <w:szCs w:val="26"/>
          <w:lang w:val="uk-UA" w:eastAsia="uk-UA"/>
        </w:rPr>
        <w:t>ої</w:t>
      </w:r>
      <w:r w:rsidR="002A4D84" w:rsidRPr="00AB7C5C">
        <w:rPr>
          <w:rFonts w:ascii="Times New Roman" w:hAnsi="Times New Roman"/>
          <w:sz w:val="26"/>
          <w:szCs w:val="26"/>
          <w:lang w:val="uk-UA" w:eastAsia="uk-UA"/>
        </w:rPr>
        <w:t xml:space="preserve"> майстерн</w:t>
      </w:r>
      <w:r w:rsidR="00E41ECE" w:rsidRPr="00AB7C5C">
        <w:rPr>
          <w:rFonts w:ascii="Times New Roman" w:hAnsi="Times New Roman"/>
          <w:sz w:val="26"/>
          <w:szCs w:val="26"/>
          <w:lang w:val="uk-UA" w:eastAsia="uk-UA"/>
        </w:rPr>
        <w:t>і</w:t>
      </w:r>
      <w:r w:rsidR="002A4D84" w:rsidRPr="00AB7C5C">
        <w:rPr>
          <w:rFonts w:ascii="Times New Roman" w:hAnsi="Times New Roman"/>
          <w:sz w:val="26"/>
          <w:szCs w:val="26"/>
          <w:lang w:val="uk-UA" w:eastAsia="uk-UA"/>
        </w:rPr>
        <w:t xml:space="preserve"> «Театр маріонеток», Муніципальн</w:t>
      </w:r>
      <w:r w:rsidR="00E41ECE" w:rsidRPr="00AB7C5C">
        <w:rPr>
          <w:rFonts w:ascii="Times New Roman" w:hAnsi="Times New Roman"/>
          <w:sz w:val="26"/>
          <w:szCs w:val="26"/>
          <w:lang w:val="uk-UA" w:eastAsia="uk-UA"/>
        </w:rPr>
        <w:t>ого</w:t>
      </w:r>
      <w:r w:rsidR="002A4D84" w:rsidRPr="00AB7C5C">
        <w:rPr>
          <w:rFonts w:ascii="Times New Roman" w:hAnsi="Times New Roman"/>
          <w:sz w:val="26"/>
          <w:szCs w:val="26"/>
          <w:lang w:val="uk-UA" w:eastAsia="uk-UA"/>
        </w:rPr>
        <w:t xml:space="preserve"> академічн</w:t>
      </w:r>
      <w:r w:rsidR="00E41ECE" w:rsidRPr="00AB7C5C">
        <w:rPr>
          <w:rFonts w:ascii="Times New Roman" w:hAnsi="Times New Roman"/>
          <w:sz w:val="26"/>
          <w:szCs w:val="26"/>
          <w:lang w:val="uk-UA" w:eastAsia="uk-UA"/>
        </w:rPr>
        <w:t>ого</w:t>
      </w:r>
      <w:r w:rsidR="002A4D84" w:rsidRPr="00AB7C5C">
        <w:rPr>
          <w:rFonts w:ascii="Times New Roman" w:hAnsi="Times New Roman"/>
          <w:sz w:val="26"/>
          <w:szCs w:val="26"/>
          <w:lang w:val="uk-UA" w:eastAsia="uk-UA"/>
        </w:rPr>
        <w:t xml:space="preserve"> камерн</w:t>
      </w:r>
      <w:r w:rsidR="00E41ECE" w:rsidRPr="00AB7C5C">
        <w:rPr>
          <w:rFonts w:ascii="Times New Roman" w:hAnsi="Times New Roman"/>
          <w:sz w:val="26"/>
          <w:szCs w:val="26"/>
          <w:lang w:val="uk-UA" w:eastAsia="uk-UA"/>
        </w:rPr>
        <w:t>ого</w:t>
      </w:r>
      <w:r w:rsidR="002A4D84" w:rsidRPr="00AB7C5C">
        <w:rPr>
          <w:rFonts w:ascii="Times New Roman" w:hAnsi="Times New Roman"/>
          <w:sz w:val="26"/>
          <w:szCs w:val="26"/>
          <w:lang w:val="uk-UA" w:eastAsia="uk-UA"/>
        </w:rPr>
        <w:t xml:space="preserve"> хор</w:t>
      </w:r>
      <w:r w:rsidR="00E41ECE" w:rsidRPr="00AB7C5C">
        <w:rPr>
          <w:rFonts w:ascii="Times New Roman" w:hAnsi="Times New Roman"/>
          <w:sz w:val="26"/>
          <w:szCs w:val="26"/>
          <w:lang w:val="uk-UA" w:eastAsia="uk-UA"/>
        </w:rPr>
        <w:t>у</w:t>
      </w:r>
      <w:r w:rsidR="002A4D84" w:rsidRPr="00AB7C5C">
        <w:rPr>
          <w:rFonts w:ascii="Times New Roman" w:hAnsi="Times New Roman"/>
          <w:sz w:val="26"/>
          <w:szCs w:val="26"/>
          <w:lang w:val="uk-UA" w:eastAsia="uk-UA"/>
        </w:rPr>
        <w:t xml:space="preserve"> «Київ», Академічн</w:t>
      </w:r>
      <w:r w:rsidR="00E41ECE" w:rsidRPr="00AB7C5C">
        <w:rPr>
          <w:rFonts w:ascii="Times New Roman" w:hAnsi="Times New Roman"/>
          <w:sz w:val="26"/>
          <w:szCs w:val="26"/>
          <w:lang w:val="uk-UA" w:eastAsia="uk-UA"/>
        </w:rPr>
        <w:t>ого</w:t>
      </w:r>
      <w:r w:rsidR="002A4D84" w:rsidRPr="00AB7C5C">
        <w:rPr>
          <w:rFonts w:ascii="Times New Roman" w:hAnsi="Times New Roman"/>
          <w:sz w:val="26"/>
          <w:szCs w:val="26"/>
          <w:lang w:val="uk-UA" w:eastAsia="uk-UA"/>
        </w:rPr>
        <w:t xml:space="preserve"> камерн</w:t>
      </w:r>
      <w:r w:rsidR="00E41ECE" w:rsidRPr="00AB7C5C">
        <w:rPr>
          <w:rFonts w:ascii="Times New Roman" w:hAnsi="Times New Roman"/>
          <w:sz w:val="26"/>
          <w:szCs w:val="26"/>
          <w:lang w:val="uk-UA" w:eastAsia="uk-UA"/>
        </w:rPr>
        <w:t>ого</w:t>
      </w:r>
      <w:r w:rsidR="002A4D84" w:rsidRPr="00AB7C5C">
        <w:rPr>
          <w:rFonts w:ascii="Times New Roman" w:hAnsi="Times New Roman"/>
          <w:sz w:val="26"/>
          <w:szCs w:val="26"/>
          <w:lang w:val="uk-UA" w:eastAsia="uk-UA"/>
        </w:rPr>
        <w:t xml:space="preserve"> хор</w:t>
      </w:r>
      <w:r w:rsidR="00E41ECE" w:rsidRPr="00AB7C5C">
        <w:rPr>
          <w:rFonts w:ascii="Times New Roman" w:hAnsi="Times New Roman"/>
          <w:sz w:val="26"/>
          <w:szCs w:val="26"/>
          <w:lang w:val="uk-UA" w:eastAsia="uk-UA"/>
        </w:rPr>
        <w:t>у</w:t>
      </w:r>
      <w:r w:rsidR="002A4D84" w:rsidRPr="00AB7C5C">
        <w:rPr>
          <w:rFonts w:ascii="Times New Roman" w:hAnsi="Times New Roman"/>
          <w:sz w:val="26"/>
          <w:szCs w:val="26"/>
          <w:lang w:val="uk-UA" w:eastAsia="uk-UA"/>
        </w:rPr>
        <w:t xml:space="preserve"> </w:t>
      </w:r>
      <w:r w:rsidR="002A4D84" w:rsidRPr="00AB7C5C">
        <w:rPr>
          <w:rFonts w:ascii="Times New Roman" w:hAnsi="Times New Roman"/>
          <w:sz w:val="26"/>
          <w:szCs w:val="26"/>
          <w:lang w:val="uk-UA" w:eastAsia="uk-UA"/>
        </w:rPr>
        <w:lastRenderedPageBreak/>
        <w:t>«Хрещатик», Українськ</w:t>
      </w:r>
      <w:r w:rsidR="00E41ECE" w:rsidRPr="00AB7C5C">
        <w:rPr>
          <w:rFonts w:ascii="Times New Roman" w:hAnsi="Times New Roman"/>
          <w:sz w:val="26"/>
          <w:szCs w:val="26"/>
          <w:lang w:val="uk-UA" w:eastAsia="uk-UA"/>
        </w:rPr>
        <w:t>ого</w:t>
      </w:r>
      <w:r w:rsidR="002A4D84" w:rsidRPr="00AB7C5C">
        <w:rPr>
          <w:rFonts w:ascii="Times New Roman" w:hAnsi="Times New Roman"/>
          <w:sz w:val="26"/>
          <w:szCs w:val="26"/>
          <w:lang w:val="uk-UA" w:eastAsia="uk-UA"/>
        </w:rPr>
        <w:t xml:space="preserve"> академічн</w:t>
      </w:r>
      <w:r w:rsidR="00E41ECE" w:rsidRPr="00AB7C5C">
        <w:rPr>
          <w:rFonts w:ascii="Times New Roman" w:hAnsi="Times New Roman"/>
          <w:sz w:val="26"/>
          <w:szCs w:val="26"/>
          <w:lang w:val="uk-UA" w:eastAsia="uk-UA"/>
        </w:rPr>
        <w:t>ого</w:t>
      </w:r>
      <w:r w:rsidR="002A4D84" w:rsidRPr="00AB7C5C">
        <w:rPr>
          <w:rFonts w:ascii="Times New Roman" w:hAnsi="Times New Roman"/>
          <w:sz w:val="26"/>
          <w:szCs w:val="26"/>
          <w:lang w:val="uk-UA" w:eastAsia="uk-UA"/>
        </w:rPr>
        <w:t xml:space="preserve"> фольклорно-етнографічн</w:t>
      </w:r>
      <w:r w:rsidR="00E41ECE" w:rsidRPr="00AB7C5C">
        <w:rPr>
          <w:rFonts w:ascii="Times New Roman" w:hAnsi="Times New Roman"/>
          <w:sz w:val="26"/>
          <w:szCs w:val="26"/>
          <w:lang w:val="uk-UA" w:eastAsia="uk-UA"/>
        </w:rPr>
        <w:t>ого</w:t>
      </w:r>
      <w:r w:rsidR="002A4D84" w:rsidRPr="00AB7C5C">
        <w:rPr>
          <w:rFonts w:ascii="Times New Roman" w:hAnsi="Times New Roman"/>
          <w:sz w:val="26"/>
          <w:szCs w:val="26"/>
          <w:lang w:val="uk-UA" w:eastAsia="uk-UA"/>
        </w:rPr>
        <w:t xml:space="preserve"> ансамбл</w:t>
      </w:r>
      <w:r w:rsidR="00E41ECE" w:rsidRPr="00AB7C5C">
        <w:rPr>
          <w:rFonts w:ascii="Times New Roman" w:hAnsi="Times New Roman"/>
          <w:sz w:val="26"/>
          <w:szCs w:val="26"/>
          <w:lang w:val="uk-UA" w:eastAsia="uk-UA"/>
        </w:rPr>
        <w:t>ю</w:t>
      </w:r>
      <w:r w:rsidR="002A4D84" w:rsidRPr="00AB7C5C">
        <w:rPr>
          <w:rFonts w:ascii="Times New Roman" w:hAnsi="Times New Roman"/>
          <w:sz w:val="26"/>
          <w:szCs w:val="26"/>
          <w:lang w:val="uk-UA" w:eastAsia="uk-UA"/>
        </w:rPr>
        <w:t xml:space="preserve"> «Калина»;</w:t>
      </w:r>
    </w:p>
    <w:p w:rsidR="002A4D84" w:rsidRPr="00AB7C5C" w:rsidRDefault="002A4D84" w:rsidP="00584DA6">
      <w:pPr>
        <w:pStyle w:val="afa"/>
        <w:numPr>
          <w:ilvl w:val="0"/>
          <w:numId w:val="10"/>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створення Дарницького драматичного театру.</w:t>
      </w:r>
    </w:p>
    <w:p w:rsidR="002C532E" w:rsidRPr="00AB7C5C" w:rsidRDefault="00806C2C" w:rsidP="00584DA6">
      <w:pPr>
        <w:spacing w:line="288" w:lineRule="auto"/>
        <w:ind w:firstLine="709"/>
        <w:jc w:val="both"/>
        <w:rPr>
          <w:i/>
          <w:sz w:val="26"/>
          <w:szCs w:val="26"/>
          <w:lang w:val="uk-UA" w:eastAsia="uk-UA"/>
        </w:rPr>
      </w:pPr>
      <w:r w:rsidRPr="00AB7C5C">
        <w:rPr>
          <w:i/>
          <w:sz w:val="26"/>
          <w:szCs w:val="26"/>
          <w:lang w:val="uk-UA" w:eastAsia="uk-UA"/>
        </w:rPr>
        <w:t>Розширення культурних зв’язків і популяризація культурного продукту в європейському та світовому культурному просторі</w:t>
      </w:r>
      <w:r w:rsidR="002C532E" w:rsidRPr="00AB7C5C">
        <w:rPr>
          <w:i/>
          <w:sz w:val="26"/>
          <w:szCs w:val="26"/>
          <w:lang w:val="uk-UA" w:eastAsia="uk-UA"/>
        </w:rPr>
        <w:t>:</w:t>
      </w:r>
    </w:p>
    <w:p w:rsidR="002C532E" w:rsidRPr="00AB7C5C" w:rsidRDefault="002C532E" w:rsidP="00584DA6">
      <w:pPr>
        <w:pStyle w:val="afa"/>
        <w:numPr>
          <w:ilvl w:val="0"/>
          <w:numId w:val="11"/>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формування позитивного міжнародного іміджу столиці України у сфері мистецтва та культурно-просвітницької діяльності.</w:t>
      </w:r>
    </w:p>
    <w:p w:rsidR="002C532E" w:rsidRPr="00AB7C5C" w:rsidRDefault="002C532E" w:rsidP="00584DA6">
      <w:pPr>
        <w:spacing w:line="288" w:lineRule="auto"/>
        <w:ind w:firstLine="709"/>
        <w:jc w:val="both"/>
        <w:rPr>
          <w:i/>
          <w:sz w:val="26"/>
          <w:szCs w:val="26"/>
          <w:lang w:val="uk-UA" w:eastAsia="uk-UA"/>
        </w:rPr>
      </w:pPr>
      <w:r w:rsidRPr="00AB7C5C">
        <w:rPr>
          <w:i/>
          <w:sz w:val="26"/>
          <w:szCs w:val="26"/>
          <w:lang w:val="uk-UA" w:eastAsia="uk-UA"/>
        </w:rPr>
        <w:t>Кінотеатри:</w:t>
      </w:r>
    </w:p>
    <w:p w:rsidR="002C532E" w:rsidRPr="00AB7C5C" w:rsidRDefault="002C532E" w:rsidP="00584DA6">
      <w:pPr>
        <w:pStyle w:val="afa"/>
        <w:numPr>
          <w:ilvl w:val="0"/>
          <w:numId w:val="12"/>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проведення культурно-мистецьких заходів;</w:t>
      </w:r>
    </w:p>
    <w:p w:rsidR="002C532E" w:rsidRPr="00AB7C5C" w:rsidRDefault="002C532E" w:rsidP="00584DA6">
      <w:pPr>
        <w:pStyle w:val="afa"/>
        <w:numPr>
          <w:ilvl w:val="0"/>
          <w:numId w:val="12"/>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модернізація, оновлення та вдосконалення матеріально-технічної бази кінотеатрів комунальної власності тер</w:t>
      </w:r>
      <w:r w:rsidR="00D66B47" w:rsidRPr="00AB7C5C">
        <w:rPr>
          <w:rFonts w:ascii="Times New Roman" w:hAnsi="Times New Roman"/>
          <w:sz w:val="26"/>
          <w:szCs w:val="26"/>
          <w:lang w:val="uk-UA" w:eastAsia="uk-UA"/>
        </w:rPr>
        <w:t>иторіальної громади міста Києва;</w:t>
      </w:r>
    </w:p>
    <w:p w:rsidR="00D66B47" w:rsidRPr="00AB7C5C" w:rsidRDefault="00D66B47" w:rsidP="00584DA6">
      <w:pPr>
        <w:pStyle w:val="afa"/>
        <w:numPr>
          <w:ilvl w:val="0"/>
          <w:numId w:val="12"/>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 xml:space="preserve">створення </w:t>
      </w:r>
      <w:proofErr w:type="spellStart"/>
      <w:r w:rsidRPr="00AB7C5C">
        <w:rPr>
          <w:rFonts w:ascii="Times New Roman" w:hAnsi="Times New Roman"/>
          <w:sz w:val="26"/>
          <w:szCs w:val="26"/>
          <w:lang w:val="uk-UA" w:eastAsia="uk-UA"/>
        </w:rPr>
        <w:t>кіно-концертних</w:t>
      </w:r>
      <w:proofErr w:type="spellEnd"/>
      <w:r w:rsidRPr="00AB7C5C">
        <w:rPr>
          <w:rFonts w:ascii="Times New Roman" w:hAnsi="Times New Roman"/>
          <w:sz w:val="26"/>
          <w:szCs w:val="26"/>
          <w:lang w:val="uk-UA" w:eastAsia="uk-UA"/>
        </w:rPr>
        <w:t xml:space="preserve"> комплексів на базі ряду кінотеатрів системи К</w:t>
      </w:r>
      <w:proofErr w:type="spellStart"/>
      <w:r w:rsidRPr="00AB7C5C">
        <w:rPr>
          <w:rFonts w:ascii="Times New Roman" w:hAnsi="Times New Roman"/>
          <w:sz w:val="26"/>
          <w:szCs w:val="26"/>
          <w:lang w:val="uk-UA" w:eastAsia="uk-UA"/>
        </w:rPr>
        <w:t>П</w:t>
      </w:r>
      <w:r w:rsidR="009C5085" w:rsidRPr="00AB7C5C">
        <w:rPr>
          <w:rFonts w:ascii="Times New Roman" w:hAnsi="Times New Roman"/>
          <w:sz w:val="26"/>
          <w:szCs w:val="26"/>
          <w:lang w:val="uk-UA" w:eastAsia="uk-UA"/>
        </w:rPr>
        <w:t> </w:t>
      </w:r>
      <w:r w:rsidRPr="00AB7C5C">
        <w:rPr>
          <w:rFonts w:ascii="Times New Roman" w:hAnsi="Times New Roman"/>
          <w:sz w:val="26"/>
          <w:szCs w:val="26"/>
          <w:lang w:val="uk-UA" w:eastAsia="uk-UA"/>
        </w:rPr>
        <w:t>«Київкінофі</w:t>
      </w:r>
      <w:proofErr w:type="spellEnd"/>
      <w:r w:rsidRPr="00AB7C5C">
        <w:rPr>
          <w:rFonts w:ascii="Times New Roman" w:hAnsi="Times New Roman"/>
          <w:sz w:val="26"/>
          <w:szCs w:val="26"/>
          <w:lang w:val="uk-UA" w:eastAsia="uk-UA"/>
        </w:rPr>
        <w:t>льм».</w:t>
      </w:r>
    </w:p>
    <w:p w:rsidR="002C532E" w:rsidRPr="00AB7C5C" w:rsidRDefault="002C532E" w:rsidP="00584DA6">
      <w:pPr>
        <w:spacing w:line="288" w:lineRule="auto"/>
        <w:ind w:firstLine="709"/>
        <w:jc w:val="both"/>
        <w:rPr>
          <w:i/>
          <w:sz w:val="26"/>
          <w:szCs w:val="26"/>
          <w:lang w:val="uk-UA" w:eastAsia="uk-UA"/>
        </w:rPr>
      </w:pPr>
      <w:r w:rsidRPr="00AB7C5C">
        <w:rPr>
          <w:i/>
          <w:sz w:val="26"/>
          <w:szCs w:val="26"/>
          <w:lang w:val="uk-UA" w:eastAsia="uk-UA"/>
        </w:rPr>
        <w:t>Парки культури і відпочинку:</w:t>
      </w:r>
    </w:p>
    <w:p w:rsidR="002C532E" w:rsidRPr="00AB7C5C" w:rsidRDefault="002C532E" w:rsidP="00584DA6">
      <w:pPr>
        <w:pStyle w:val="afa"/>
        <w:numPr>
          <w:ilvl w:val="0"/>
          <w:numId w:val="13"/>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будівництво, реконструкція, реставрація об'єктів закладів культури, які належать до комунальної власності територіальної громади міста Києва;</w:t>
      </w:r>
    </w:p>
    <w:p w:rsidR="002C532E" w:rsidRPr="00AB7C5C" w:rsidRDefault="002C532E" w:rsidP="00584DA6">
      <w:pPr>
        <w:pStyle w:val="afa"/>
        <w:numPr>
          <w:ilvl w:val="0"/>
          <w:numId w:val="13"/>
        </w:numPr>
        <w:tabs>
          <w:tab w:val="left" w:pos="993"/>
        </w:tabs>
        <w:spacing w:line="288" w:lineRule="auto"/>
        <w:ind w:left="0" w:firstLine="709"/>
        <w:rPr>
          <w:rFonts w:ascii="Times New Roman" w:hAnsi="Times New Roman"/>
          <w:sz w:val="26"/>
          <w:szCs w:val="26"/>
          <w:lang w:val="uk-UA" w:eastAsia="uk-UA"/>
        </w:rPr>
      </w:pPr>
      <w:r w:rsidRPr="00AB7C5C">
        <w:rPr>
          <w:rFonts w:ascii="Times New Roman" w:hAnsi="Times New Roman"/>
          <w:sz w:val="26"/>
          <w:szCs w:val="26"/>
          <w:lang w:val="uk-UA" w:eastAsia="uk-UA"/>
        </w:rPr>
        <w:t>модернізація, оновлення та вдосконалення матеріально-технічної бази парків культури та відпочинку комунальної власності територіальної громади міста Києва</w:t>
      </w:r>
      <w:r w:rsidR="00D66B47" w:rsidRPr="00AB7C5C">
        <w:rPr>
          <w:rFonts w:ascii="Times New Roman" w:hAnsi="Times New Roman"/>
          <w:sz w:val="26"/>
          <w:szCs w:val="26"/>
          <w:lang w:val="uk-UA" w:eastAsia="uk-UA"/>
        </w:rPr>
        <w:t>.</w:t>
      </w:r>
    </w:p>
    <w:p w:rsidR="002C532E" w:rsidRPr="00AB7C5C" w:rsidRDefault="002C532E" w:rsidP="00584DA6">
      <w:pPr>
        <w:spacing w:line="288" w:lineRule="auto"/>
        <w:ind w:firstLine="709"/>
        <w:jc w:val="both"/>
        <w:rPr>
          <w:i/>
          <w:sz w:val="26"/>
          <w:szCs w:val="26"/>
          <w:lang w:val="uk-UA"/>
        </w:rPr>
      </w:pPr>
      <w:r w:rsidRPr="00AB7C5C">
        <w:rPr>
          <w:i/>
          <w:sz w:val="26"/>
          <w:szCs w:val="26"/>
          <w:lang w:val="uk-UA"/>
        </w:rPr>
        <w:t>Аматорське мистецтво та клубні заклади:</w:t>
      </w:r>
    </w:p>
    <w:p w:rsidR="002C532E" w:rsidRPr="00AB7C5C" w:rsidRDefault="002C532E" w:rsidP="00584DA6">
      <w:pPr>
        <w:pStyle w:val="afa"/>
        <w:numPr>
          <w:ilvl w:val="0"/>
          <w:numId w:val="14"/>
        </w:numPr>
        <w:tabs>
          <w:tab w:val="left" w:pos="993"/>
        </w:tabs>
        <w:spacing w:line="288" w:lineRule="auto"/>
        <w:ind w:left="0" w:firstLine="709"/>
        <w:rPr>
          <w:rFonts w:ascii="Times New Roman" w:hAnsi="Times New Roman"/>
          <w:sz w:val="26"/>
          <w:szCs w:val="26"/>
          <w:shd w:val="clear" w:color="auto" w:fill="FFFFFF"/>
          <w:lang w:val="uk-UA"/>
        </w:rPr>
      </w:pPr>
      <w:r w:rsidRPr="00AB7C5C">
        <w:rPr>
          <w:rFonts w:ascii="Times New Roman" w:hAnsi="Times New Roman"/>
          <w:sz w:val="26"/>
          <w:szCs w:val="26"/>
          <w:lang w:val="uk-UA"/>
        </w:rPr>
        <w:t xml:space="preserve">збереження, вдосконалення, зміцнення матеріально-технічної бази Центру народної творчості та культурологічних досліджень, </w:t>
      </w:r>
      <w:r w:rsidR="00897CA8" w:rsidRPr="00AB7C5C">
        <w:fldChar w:fldCharType="begin"/>
      </w:r>
      <w:r w:rsidR="00897CA8" w:rsidRPr="00AB7C5C">
        <w:rPr>
          <w:lang w:val="uk-UA"/>
        </w:rPr>
        <w:instrText xml:space="preserve"> </w:instrText>
      </w:r>
      <w:r w:rsidR="00897CA8" w:rsidRPr="00AB7C5C">
        <w:instrText>HYPERLINK</w:instrText>
      </w:r>
      <w:r w:rsidR="00897CA8" w:rsidRPr="00AB7C5C">
        <w:rPr>
          <w:lang w:val="uk-UA"/>
        </w:rPr>
        <w:instrText xml:space="preserve"> "</w:instrText>
      </w:r>
      <w:r w:rsidR="00897CA8" w:rsidRPr="00AB7C5C">
        <w:instrText>https</w:instrText>
      </w:r>
      <w:r w:rsidR="00897CA8" w:rsidRPr="00AB7C5C">
        <w:rPr>
          <w:lang w:val="uk-UA"/>
        </w:rPr>
        <w:instrText>://</w:instrText>
      </w:r>
      <w:r w:rsidR="00897CA8" w:rsidRPr="00AB7C5C">
        <w:instrText>ru</w:instrText>
      </w:r>
      <w:r w:rsidR="00897CA8" w:rsidRPr="00AB7C5C">
        <w:rPr>
          <w:lang w:val="uk-UA"/>
        </w:rPr>
        <w:instrText>-</w:instrText>
      </w:r>
      <w:r w:rsidR="00897CA8" w:rsidRPr="00AB7C5C">
        <w:instrText>ru</w:instrText>
      </w:r>
      <w:r w:rsidR="00897CA8" w:rsidRPr="00AB7C5C">
        <w:rPr>
          <w:lang w:val="uk-UA"/>
        </w:rPr>
        <w:instrText>.</w:instrText>
      </w:r>
      <w:r w:rsidR="00897CA8" w:rsidRPr="00AB7C5C">
        <w:instrText>facebook</w:instrText>
      </w:r>
      <w:r w:rsidR="00897CA8" w:rsidRPr="00AB7C5C">
        <w:rPr>
          <w:lang w:val="uk-UA"/>
        </w:rPr>
        <w:instrText>.</w:instrText>
      </w:r>
      <w:r w:rsidR="00897CA8" w:rsidRPr="00AB7C5C">
        <w:instrText>com</w:instrText>
      </w:r>
      <w:r w:rsidR="00897CA8" w:rsidRPr="00AB7C5C">
        <w:rPr>
          <w:lang w:val="uk-UA"/>
        </w:rPr>
        <w:instrText>/</w:instrText>
      </w:r>
      <w:r w:rsidR="00897CA8" w:rsidRPr="00AB7C5C">
        <w:instrText>etc</w:instrText>
      </w:r>
      <w:r w:rsidR="00897CA8" w:rsidRPr="00AB7C5C">
        <w:rPr>
          <w:lang w:val="uk-UA"/>
        </w:rPr>
        <w:instrText>.</w:instrText>
      </w:r>
      <w:r w:rsidR="00897CA8" w:rsidRPr="00AB7C5C">
        <w:instrText>krakiv</w:instrText>
      </w:r>
      <w:r w:rsidR="00897CA8" w:rsidRPr="00AB7C5C">
        <w:rPr>
          <w:lang w:val="uk-UA"/>
        </w:rPr>
        <w:instrText xml:space="preserve">/" </w:instrText>
      </w:r>
      <w:r w:rsidR="00897CA8" w:rsidRPr="00AB7C5C">
        <w:fldChar w:fldCharType="separate"/>
      </w:r>
      <w:r w:rsidRPr="00AB7C5C">
        <w:rPr>
          <w:rFonts w:ascii="Times New Roman" w:hAnsi="Times New Roman"/>
          <w:sz w:val="26"/>
          <w:szCs w:val="26"/>
          <w:lang w:val="uk-UA" w:eastAsia="uk-UA"/>
        </w:rPr>
        <w:t>Європейського культурного центру «Краків»</w:t>
      </w:r>
      <w:r w:rsidR="00897CA8" w:rsidRPr="00AB7C5C">
        <w:rPr>
          <w:rFonts w:ascii="Times New Roman" w:hAnsi="Times New Roman"/>
          <w:sz w:val="26"/>
          <w:szCs w:val="26"/>
          <w:lang w:val="uk-UA" w:eastAsia="uk-UA"/>
        </w:rPr>
        <w:fldChar w:fldCharType="end"/>
      </w:r>
      <w:r w:rsidRPr="00AB7C5C">
        <w:rPr>
          <w:rFonts w:ascii="Times New Roman" w:hAnsi="Times New Roman"/>
          <w:sz w:val="26"/>
          <w:szCs w:val="26"/>
          <w:lang w:val="uk-UA" w:eastAsia="uk-UA"/>
        </w:rPr>
        <w:t xml:space="preserve">, </w:t>
      </w:r>
      <w:r w:rsidRPr="00AB7C5C">
        <w:rPr>
          <w:rStyle w:val="aff0"/>
          <w:rFonts w:ascii="Times New Roman" w:hAnsi="Times New Roman"/>
          <w:i w:val="0"/>
          <w:sz w:val="26"/>
          <w:szCs w:val="26"/>
          <w:shd w:val="clear" w:color="auto" w:fill="FFFFFF"/>
          <w:lang w:val="uk-UA"/>
        </w:rPr>
        <w:t xml:space="preserve">Центру художньої </w:t>
      </w:r>
      <w:r w:rsidRPr="00AB7C5C">
        <w:rPr>
          <w:rFonts w:ascii="Times New Roman" w:hAnsi="Times New Roman"/>
          <w:sz w:val="26"/>
          <w:szCs w:val="26"/>
          <w:shd w:val="clear" w:color="auto" w:fill="FFFFFF"/>
          <w:lang w:val="uk-UA"/>
        </w:rPr>
        <w:t>та</w:t>
      </w:r>
      <w:r w:rsidRPr="00AB7C5C">
        <w:rPr>
          <w:rFonts w:ascii="Times New Roman" w:hAnsi="Times New Roman"/>
          <w:i/>
          <w:sz w:val="26"/>
          <w:szCs w:val="26"/>
          <w:shd w:val="clear" w:color="auto" w:fill="FFFFFF"/>
          <w:lang w:val="uk-UA"/>
        </w:rPr>
        <w:t xml:space="preserve"> </w:t>
      </w:r>
      <w:r w:rsidRPr="00AB7C5C">
        <w:rPr>
          <w:rStyle w:val="aff0"/>
          <w:rFonts w:ascii="Times New Roman" w:hAnsi="Times New Roman"/>
          <w:i w:val="0"/>
          <w:sz w:val="26"/>
          <w:szCs w:val="26"/>
          <w:shd w:val="clear" w:color="auto" w:fill="FFFFFF"/>
          <w:lang w:val="uk-UA"/>
        </w:rPr>
        <w:t>технічної творчості</w:t>
      </w:r>
      <w:r w:rsidRPr="00AB7C5C">
        <w:rPr>
          <w:rFonts w:ascii="Times New Roman" w:hAnsi="Times New Roman"/>
          <w:i/>
          <w:sz w:val="26"/>
          <w:szCs w:val="26"/>
          <w:shd w:val="clear" w:color="auto" w:fill="FFFFFF"/>
          <w:lang w:val="uk-UA"/>
        </w:rPr>
        <w:t xml:space="preserve"> «</w:t>
      </w:r>
      <w:r w:rsidRPr="00AB7C5C">
        <w:rPr>
          <w:rStyle w:val="aff0"/>
          <w:rFonts w:ascii="Times New Roman" w:hAnsi="Times New Roman"/>
          <w:i w:val="0"/>
          <w:sz w:val="26"/>
          <w:szCs w:val="26"/>
          <w:shd w:val="clear" w:color="auto" w:fill="FFFFFF"/>
          <w:lang w:val="uk-UA"/>
        </w:rPr>
        <w:t>Печерськ</w:t>
      </w:r>
      <w:r w:rsidRPr="00AB7C5C">
        <w:rPr>
          <w:rFonts w:ascii="Times New Roman" w:hAnsi="Times New Roman"/>
          <w:i/>
          <w:sz w:val="26"/>
          <w:szCs w:val="26"/>
          <w:shd w:val="clear" w:color="auto" w:fill="FFFFFF"/>
          <w:lang w:val="uk-UA"/>
        </w:rPr>
        <w:t xml:space="preserve">» </w:t>
      </w:r>
      <w:r w:rsidRPr="00AB7C5C">
        <w:rPr>
          <w:rFonts w:ascii="Times New Roman" w:hAnsi="Times New Roman"/>
          <w:sz w:val="26"/>
          <w:szCs w:val="26"/>
          <w:shd w:val="clear" w:color="auto" w:fill="FFFFFF"/>
          <w:lang w:val="uk-UA"/>
        </w:rPr>
        <w:t>та  районних Будинків культури;</w:t>
      </w:r>
    </w:p>
    <w:p w:rsidR="002C532E" w:rsidRPr="00AB7C5C" w:rsidRDefault="002C532E" w:rsidP="00584DA6">
      <w:pPr>
        <w:pStyle w:val="afa"/>
        <w:numPr>
          <w:ilvl w:val="0"/>
          <w:numId w:val="14"/>
        </w:numPr>
        <w:tabs>
          <w:tab w:val="left" w:pos="993"/>
        </w:tabs>
        <w:spacing w:line="288" w:lineRule="auto"/>
        <w:ind w:left="0" w:firstLine="709"/>
        <w:rPr>
          <w:rFonts w:ascii="Times New Roman" w:hAnsi="Times New Roman"/>
          <w:i/>
          <w:kern w:val="36"/>
          <w:sz w:val="26"/>
          <w:szCs w:val="26"/>
          <w:lang w:val="uk-UA" w:eastAsia="uk-UA"/>
        </w:rPr>
      </w:pPr>
      <w:r w:rsidRPr="00AB7C5C">
        <w:rPr>
          <w:rFonts w:ascii="Times New Roman" w:hAnsi="Times New Roman"/>
          <w:sz w:val="26"/>
          <w:szCs w:val="26"/>
          <w:lang w:val="uk-UA" w:eastAsia="uk-UA"/>
        </w:rPr>
        <w:t xml:space="preserve">заходи з впровадження </w:t>
      </w:r>
      <w:r w:rsidRPr="00AB7C5C">
        <w:rPr>
          <w:rStyle w:val="aff0"/>
          <w:rFonts w:ascii="Times New Roman" w:hAnsi="Times New Roman"/>
          <w:i w:val="0"/>
          <w:sz w:val="26"/>
          <w:szCs w:val="26"/>
          <w:shd w:val="clear" w:color="auto" w:fill="FFFFFF"/>
          <w:lang w:val="uk-UA"/>
        </w:rPr>
        <w:t xml:space="preserve">Конвенції </w:t>
      </w:r>
      <w:r w:rsidRPr="00AB7C5C">
        <w:rPr>
          <w:rFonts w:ascii="Times New Roman" w:hAnsi="Times New Roman"/>
          <w:sz w:val="26"/>
          <w:szCs w:val="26"/>
          <w:shd w:val="clear" w:color="auto" w:fill="FFFFFF"/>
          <w:lang w:val="uk-UA"/>
        </w:rPr>
        <w:t>про</w:t>
      </w:r>
      <w:r w:rsidRPr="00AB7C5C">
        <w:rPr>
          <w:rFonts w:ascii="Times New Roman" w:hAnsi="Times New Roman"/>
          <w:i/>
          <w:sz w:val="26"/>
          <w:szCs w:val="26"/>
          <w:shd w:val="clear" w:color="auto" w:fill="FFFFFF"/>
          <w:lang w:val="uk-UA"/>
        </w:rPr>
        <w:t xml:space="preserve"> </w:t>
      </w:r>
      <w:r w:rsidRPr="00AB7C5C">
        <w:rPr>
          <w:rStyle w:val="aff0"/>
          <w:rFonts w:ascii="Times New Roman" w:hAnsi="Times New Roman"/>
          <w:i w:val="0"/>
          <w:sz w:val="26"/>
          <w:szCs w:val="26"/>
          <w:shd w:val="clear" w:color="auto" w:fill="FFFFFF"/>
          <w:lang w:val="uk-UA"/>
        </w:rPr>
        <w:t xml:space="preserve">охорону нематеріальної культурної спадщини </w:t>
      </w:r>
      <w:r w:rsidRPr="00AB7C5C">
        <w:rPr>
          <w:rFonts w:ascii="Times New Roman" w:hAnsi="Times New Roman"/>
          <w:sz w:val="26"/>
          <w:szCs w:val="26"/>
          <w:shd w:val="clear" w:color="auto" w:fill="FFFFFF"/>
          <w:lang w:val="uk-UA"/>
        </w:rPr>
        <w:t xml:space="preserve">від </w:t>
      </w:r>
      <w:r w:rsidRPr="00AB7C5C">
        <w:rPr>
          <w:rFonts w:ascii="Times New Roman" w:hAnsi="Times New Roman"/>
          <w:kern w:val="36"/>
          <w:sz w:val="26"/>
          <w:szCs w:val="26"/>
          <w:lang w:val="uk-UA" w:eastAsia="uk-UA"/>
        </w:rPr>
        <w:t>17.10.2003</w:t>
      </w:r>
      <w:r w:rsidRPr="00AB7C5C">
        <w:rPr>
          <w:rFonts w:ascii="Times New Roman" w:hAnsi="Times New Roman"/>
          <w:i/>
          <w:kern w:val="36"/>
          <w:sz w:val="26"/>
          <w:szCs w:val="26"/>
          <w:lang w:val="uk-UA" w:eastAsia="uk-UA"/>
        </w:rPr>
        <w:t>.</w:t>
      </w:r>
    </w:p>
    <w:p w:rsidR="001053C8" w:rsidRPr="00AB7C5C" w:rsidRDefault="002C532E" w:rsidP="00584DA6">
      <w:pPr>
        <w:spacing w:line="288" w:lineRule="auto"/>
        <w:ind w:firstLine="709"/>
        <w:jc w:val="both"/>
        <w:rPr>
          <w:sz w:val="26"/>
          <w:szCs w:val="26"/>
          <w:lang w:val="uk-UA"/>
        </w:rPr>
      </w:pPr>
      <w:r w:rsidRPr="00AB7C5C">
        <w:rPr>
          <w:sz w:val="26"/>
          <w:szCs w:val="26"/>
          <w:lang w:val="uk-UA"/>
        </w:rPr>
        <w:t>Напрями діяльності, завдання та заходи міської цільової програми «Київ мистецький» наведені у додатку 1.</w:t>
      </w:r>
    </w:p>
    <w:p w:rsidR="001053C8" w:rsidRPr="00AB7C5C" w:rsidRDefault="001053C8" w:rsidP="00584DA6">
      <w:pPr>
        <w:spacing w:line="288" w:lineRule="auto"/>
        <w:ind w:firstLine="709"/>
        <w:jc w:val="both"/>
        <w:rPr>
          <w:sz w:val="26"/>
          <w:szCs w:val="26"/>
          <w:lang w:val="uk-UA"/>
        </w:rPr>
      </w:pPr>
      <w:r w:rsidRPr="00AB7C5C">
        <w:rPr>
          <w:sz w:val="26"/>
          <w:szCs w:val="26"/>
          <w:lang w:val="uk-UA"/>
        </w:rPr>
        <w:t>Їх реалізація спрямована на досягнення цільових індикаторів, визначених у Стратегії розвитку міста Києва на період до 2025 року.</w:t>
      </w:r>
    </w:p>
    <w:p w:rsidR="001053C8" w:rsidRPr="00AB7C5C" w:rsidRDefault="001053C8" w:rsidP="00584DA6">
      <w:pPr>
        <w:tabs>
          <w:tab w:val="left" w:pos="993"/>
        </w:tabs>
        <w:spacing w:line="288" w:lineRule="auto"/>
        <w:jc w:val="center"/>
        <w:rPr>
          <w:sz w:val="26"/>
          <w:szCs w:val="26"/>
          <w:lang w:val="uk-UA"/>
        </w:rPr>
      </w:pPr>
    </w:p>
    <w:p w:rsidR="001053C8" w:rsidRPr="00AB7C5C" w:rsidRDefault="001053C8" w:rsidP="00584DA6">
      <w:pPr>
        <w:tabs>
          <w:tab w:val="left" w:pos="993"/>
        </w:tabs>
        <w:spacing w:line="288" w:lineRule="auto"/>
        <w:jc w:val="center"/>
        <w:rPr>
          <w:b/>
          <w:bCs/>
          <w:sz w:val="26"/>
          <w:szCs w:val="26"/>
          <w:lang w:val="uk-UA" w:eastAsia="uk-UA"/>
        </w:rPr>
      </w:pPr>
      <w:r w:rsidRPr="00AB7C5C">
        <w:rPr>
          <w:sz w:val="26"/>
          <w:szCs w:val="26"/>
          <w:lang w:val="uk-UA"/>
        </w:rPr>
        <w:t>Таблиця 4. Цільові індикатори, що відповідають  Стратегії</w:t>
      </w:r>
      <w:r w:rsidRPr="00AB7C5C">
        <w:rPr>
          <w:b/>
          <w:bCs/>
          <w:sz w:val="26"/>
          <w:szCs w:val="26"/>
          <w:lang w:val="uk-UA" w:eastAsia="uk-UA"/>
        </w:rPr>
        <w:t xml:space="preserve"> </w:t>
      </w:r>
    </w:p>
    <w:tbl>
      <w:tblPr>
        <w:tblStyle w:val="af"/>
        <w:tblW w:w="5000" w:type="pct"/>
        <w:tblLook w:val="04A0" w:firstRow="1" w:lastRow="0" w:firstColumn="1" w:lastColumn="0" w:noHBand="0" w:noVBand="1"/>
      </w:tblPr>
      <w:tblGrid>
        <w:gridCol w:w="973"/>
        <w:gridCol w:w="3823"/>
        <w:gridCol w:w="1648"/>
        <w:gridCol w:w="1137"/>
        <w:gridCol w:w="1137"/>
        <w:gridCol w:w="1137"/>
      </w:tblGrid>
      <w:tr w:rsidR="007B59E4" w:rsidRPr="00AB7C5C" w:rsidTr="007B59E4">
        <w:tc>
          <w:tcPr>
            <w:tcW w:w="493" w:type="pct"/>
          </w:tcPr>
          <w:p w:rsidR="007B59E4" w:rsidRPr="00AB7C5C" w:rsidRDefault="007B59E4" w:rsidP="00584DA6">
            <w:pPr>
              <w:jc w:val="center"/>
              <w:rPr>
                <w:lang w:val="uk-UA"/>
              </w:rPr>
            </w:pPr>
            <w:r w:rsidRPr="00AB7C5C">
              <w:rPr>
                <w:lang w:val="uk-UA"/>
              </w:rPr>
              <w:t>№</w:t>
            </w:r>
          </w:p>
        </w:tc>
        <w:tc>
          <w:tcPr>
            <w:tcW w:w="1939" w:type="pct"/>
          </w:tcPr>
          <w:p w:rsidR="007B59E4" w:rsidRPr="00AB7C5C" w:rsidRDefault="007B59E4" w:rsidP="00584DA6">
            <w:pPr>
              <w:jc w:val="center"/>
              <w:rPr>
                <w:rFonts w:eastAsia="Calibri"/>
                <w:color w:val="000000"/>
                <w:lang w:val="uk-UA"/>
              </w:rPr>
            </w:pPr>
            <w:r w:rsidRPr="00AB7C5C">
              <w:rPr>
                <w:lang w:val="uk-UA"/>
              </w:rPr>
              <w:t>Індикатор</w:t>
            </w:r>
          </w:p>
        </w:tc>
        <w:tc>
          <w:tcPr>
            <w:tcW w:w="836" w:type="pct"/>
          </w:tcPr>
          <w:p w:rsidR="007B59E4" w:rsidRPr="00AB7C5C" w:rsidRDefault="007B59E4" w:rsidP="00584DA6">
            <w:pPr>
              <w:jc w:val="center"/>
              <w:rPr>
                <w:rFonts w:eastAsia="Calibri"/>
                <w:color w:val="000000"/>
                <w:lang w:val="uk-UA"/>
              </w:rPr>
            </w:pPr>
            <w:r w:rsidRPr="00AB7C5C">
              <w:rPr>
                <w:rFonts w:eastAsia="Calibri"/>
                <w:color w:val="000000"/>
                <w:lang w:val="uk-UA"/>
              </w:rPr>
              <w:t>Одиниця виміру</w:t>
            </w:r>
          </w:p>
        </w:tc>
        <w:tc>
          <w:tcPr>
            <w:tcW w:w="577" w:type="pct"/>
          </w:tcPr>
          <w:p w:rsidR="007B59E4" w:rsidRPr="00AB7C5C" w:rsidRDefault="007B59E4" w:rsidP="00584DA6">
            <w:pPr>
              <w:jc w:val="center"/>
              <w:rPr>
                <w:rFonts w:eastAsia="Calibri"/>
                <w:color w:val="000000"/>
                <w:lang w:val="uk-UA"/>
              </w:rPr>
            </w:pPr>
            <w:r w:rsidRPr="00AB7C5C">
              <w:rPr>
                <w:rFonts w:eastAsia="Calibri"/>
                <w:color w:val="000000"/>
                <w:lang w:val="uk-UA"/>
              </w:rPr>
              <w:t>2019</w:t>
            </w:r>
          </w:p>
        </w:tc>
        <w:tc>
          <w:tcPr>
            <w:tcW w:w="577" w:type="pct"/>
          </w:tcPr>
          <w:p w:rsidR="007B59E4" w:rsidRPr="00AB7C5C" w:rsidRDefault="007B59E4" w:rsidP="00584DA6">
            <w:pPr>
              <w:jc w:val="center"/>
              <w:rPr>
                <w:rFonts w:eastAsia="Calibri"/>
                <w:color w:val="000000"/>
                <w:lang w:val="uk-UA"/>
              </w:rPr>
            </w:pPr>
            <w:r w:rsidRPr="00AB7C5C">
              <w:rPr>
                <w:rFonts w:eastAsia="Calibri"/>
                <w:color w:val="000000"/>
                <w:lang w:val="uk-UA"/>
              </w:rPr>
              <w:t>2020</w:t>
            </w:r>
          </w:p>
        </w:tc>
        <w:tc>
          <w:tcPr>
            <w:tcW w:w="577" w:type="pct"/>
          </w:tcPr>
          <w:p w:rsidR="007B59E4" w:rsidRPr="00AB7C5C" w:rsidRDefault="007B59E4" w:rsidP="00584DA6">
            <w:pPr>
              <w:jc w:val="center"/>
              <w:rPr>
                <w:rFonts w:eastAsia="Calibri"/>
                <w:color w:val="000000"/>
                <w:lang w:val="uk-UA"/>
              </w:rPr>
            </w:pPr>
            <w:r w:rsidRPr="00AB7C5C">
              <w:rPr>
                <w:rFonts w:eastAsia="Calibri"/>
                <w:color w:val="000000"/>
                <w:lang w:val="uk-UA"/>
              </w:rPr>
              <w:t>2021</w:t>
            </w:r>
          </w:p>
        </w:tc>
      </w:tr>
      <w:tr w:rsidR="007B59E4" w:rsidRPr="00AB7C5C" w:rsidTr="007B59E4">
        <w:tc>
          <w:tcPr>
            <w:tcW w:w="493" w:type="pct"/>
            <w:tcBorders>
              <w:top w:val="single" w:sz="4" w:space="0" w:color="auto"/>
              <w:left w:val="single" w:sz="4" w:space="0" w:color="auto"/>
              <w:bottom w:val="single" w:sz="4" w:space="0" w:color="auto"/>
              <w:right w:val="single" w:sz="4" w:space="0" w:color="auto"/>
            </w:tcBorders>
          </w:tcPr>
          <w:p w:rsidR="007B59E4" w:rsidRPr="00AB7C5C" w:rsidRDefault="007B59E4" w:rsidP="009C5085">
            <w:pPr>
              <w:numPr>
                <w:ilvl w:val="0"/>
                <w:numId w:val="41"/>
              </w:numPr>
              <w:ind w:hanging="481"/>
              <w:contextualSpacing/>
              <w:jc w:val="center"/>
              <w:rPr>
                <w:rFonts w:eastAsia="Calibri"/>
                <w:lang w:val="uk-UA"/>
              </w:rPr>
            </w:pPr>
          </w:p>
        </w:tc>
        <w:tc>
          <w:tcPr>
            <w:tcW w:w="1939" w:type="pct"/>
            <w:vMerge w:val="restart"/>
            <w:tcBorders>
              <w:top w:val="single" w:sz="4" w:space="0" w:color="auto"/>
              <w:left w:val="single" w:sz="4" w:space="0" w:color="auto"/>
              <w:bottom w:val="single" w:sz="4" w:space="0" w:color="auto"/>
              <w:right w:val="single" w:sz="4" w:space="0" w:color="auto"/>
            </w:tcBorders>
            <w:hideMark/>
          </w:tcPr>
          <w:p w:rsidR="007B59E4" w:rsidRPr="00AB7C5C" w:rsidRDefault="007B59E4" w:rsidP="00584DA6">
            <w:pPr>
              <w:rPr>
                <w:rFonts w:eastAsia="Calibri"/>
                <w:i/>
                <w:lang w:val="uk-UA"/>
              </w:rPr>
            </w:pPr>
            <w:r w:rsidRPr="00AB7C5C">
              <w:rPr>
                <w:rFonts w:eastAsia="Calibri"/>
                <w:lang w:val="uk-UA"/>
              </w:rPr>
              <w:t>Кількість платних відвідувань театрів</w:t>
            </w:r>
          </w:p>
        </w:tc>
        <w:tc>
          <w:tcPr>
            <w:tcW w:w="836"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vanish/>
                <w:lang w:val="uk-UA"/>
              </w:rPr>
            </w:pPr>
            <w:r w:rsidRPr="00AB7C5C">
              <w:rPr>
                <w:rFonts w:eastAsia="Calibri"/>
                <w:lang w:val="uk-UA"/>
              </w:rPr>
              <w:t>тис. осіб</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rFonts w:eastAsia="Calibri"/>
                <w:lang w:val="uk-UA"/>
              </w:rPr>
              <w:t>790,0</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rFonts w:eastAsia="Calibri"/>
                <w:lang w:val="uk-UA"/>
              </w:rPr>
              <w:t>900,0</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rFonts w:eastAsia="Calibri"/>
                <w:lang w:val="uk-UA"/>
              </w:rPr>
              <w:t>950,0</w:t>
            </w:r>
          </w:p>
        </w:tc>
      </w:tr>
      <w:tr w:rsidR="007B59E4" w:rsidRPr="00AB7C5C" w:rsidTr="007B59E4">
        <w:tc>
          <w:tcPr>
            <w:tcW w:w="493" w:type="pct"/>
            <w:tcBorders>
              <w:top w:val="single" w:sz="4" w:space="0" w:color="auto"/>
              <w:left w:val="single" w:sz="4" w:space="0" w:color="auto"/>
              <w:bottom w:val="single" w:sz="4" w:space="0" w:color="auto"/>
              <w:right w:val="single" w:sz="4" w:space="0" w:color="auto"/>
            </w:tcBorders>
          </w:tcPr>
          <w:p w:rsidR="007B59E4" w:rsidRPr="00AB7C5C" w:rsidRDefault="007B59E4" w:rsidP="00991130">
            <w:pPr>
              <w:numPr>
                <w:ilvl w:val="0"/>
                <w:numId w:val="41"/>
              </w:numPr>
              <w:ind w:left="720"/>
              <w:contextualSpacing/>
              <w:rPr>
                <w:rFonts w:eastAsia="Calibri"/>
                <w:lang w:val="uk-UA"/>
              </w:rPr>
            </w:pPr>
          </w:p>
        </w:tc>
        <w:tc>
          <w:tcPr>
            <w:tcW w:w="1939" w:type="pct"/>
            <w:vMerge/>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rPr>
                <w:rFonts w:eastAsia="Calibri"/>
                <w:i/>
                <w:lang w:val="uk-UA"/>
              </w:rPr>
            </w:pPr>
          </w:p>
        </w:tc>
        <w:tc>
          <w:tcPr>
            <w:tcW w:w="836"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vanish/>
                <w:lang w:val="uk-UA"/>
              </w:rPr>
            </w:pPr>
            <w:r w:rsidRPr="00AB7C5C">
              <w:rPr>
                <w:rFonts w:eastAsia="Calibri"/>
                <w:lang w:val="uk-UA"/>
              </w:rPr>
              <w:t>відвідувачів театрів / мешканців міста</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rFonts w:eastAsia="Calibri"/>
                <w:lang w:val="uk-UA"/>
              </w:rPr>
              <w:t>0,27</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rFonts w:eastAsia="Calibri"/>
                <w:lang w:val="uk-UA"/>
              </w:rPr>
              <w:t>0,3</w:t>
            </w:r>
            <w:r w:rsidR="002E3A12" w:rsidRPr="00AB7C5C">
              <w:rPr>
                <w:rFonts w:eastAsia="Calibri"/>
                <w:lang w:val="uk-UA"/>
              </w:rPr>
              <w:t>0</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rFonts w:eastAsia="Calibri"/>
                <w:lang w:val="uk-UA"/>
              </w:rPr>
              <w:t>0,32</w:t>
            </w:r>
          </w:p>
        </w:tc>
      </w:tr>
      <w:tr w:rsidR="007B59E4" w:rsidRPr="00AB7C5C" w:rsidTr="007B59E4">
        <w:tc>
          <w:tcPr>
            <w:tcW w:w="493" w:type="pct"/>
            <w:tcBorders>
              <w:top w:val="single" w:sz="4" w:space="0" w:color="auto"/>
              <w:left w:val="single" w:sz="4" w:space="0" w:color="auto"/>
              <w:bottom w:val="single" w:sz="4" w:space="0" w:color="auto"/>
              <w:right w:val="single" w:sz="4" w:space="0" w:color="auto"/>
            </w:tcBorders>
          </w:tcPr>
          <w:p w:rsidR="007B59E4" w:rsidRPr="00AB7C5C" w:rsidRDefault="007B59E4" w:rsidP="00991130">
            <w:pPr>
              <w:numPr>
                <w:ilvl w:val="0"/>
                <w:numId w:val="41"/>
              </w:numPr>
              <w:ind w:left="720"/>
              <w:contextualSpacing/>
              <w:rPr>
                <w:rFonts w:eastAsia="Calibri"/>
                <w:lang w:val="uk-UA"/>
              </w:rPr>
            </w:pPr>
          </w:p>
        </w:tc>
        <w:tc>
          <w:tcPr>
            <w:tcW w:w="1939" w:type="pct"/>
            <w:tcBorders>
              <w:top w:val="single" w:sz="4" w:space="0" w:color="auto"/>
              <w:left w:val="single" w:sz="4" w:space="0" w:color="auto"/>
              <w:bottom w:val="single" w:sz="4" w:space="0" w:color="auto"/>
              <w:right w:val="single" w:sz="4" w:space="0" w:color="auto"/>
            </w:tcBorders>
            <w:hideMark/>
          </w:tcPr>
          <w:p w:rsidR="007B59E4" w:rsidRPr="00AB7C5C" w:rsidRDefault="007B59E4" w:rsidP="00584DA6">
            <w:pPr>
              <w:contextualSpacing/>
              <w:rPr>
                <w:rFonts w:eastAsia="Calibri"/>
                <w:lang w:val="uk-UA"/>
              </w:rPr>
            </w:pPr>
            <w:r w:rsidRPr="00AB7C5C">
              <w:rPr>
                <w:rFonts w:eastAsia="Calibri"/>
                <w:lang w:val="uk-UA"/>
              </w:rPr>
              <w:t xml:space="preserve">Кількість концертів </w:t>
            </w:r>
          </w:p>
        </w:tc>
        <w:tc>
          <w:tcPr>
            <w:tcW w:w="836"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vanish/>
                <w:lang w:val="uk-UA"/>
              </w:rPr>
            </w:pPr>
            <w:r w:rsidRPr="00AB7C5C">
              <w:rPr>
                <w:rFonts w:eastAsia="Calibri"/>
                <w:lang w:val="uk-UA"/>
              </w:rPr>
              <w:t>од.</w:t>
            </w:r>
          </w:p>
        </w:tc>
        <w:tc>
          <w:tcPr>
            <w:tcW w:w="577"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lang w:val="uk-UA"/>
              </w:rPr>
            </w:pPr>
            <w:r w:rsidRPr="00AB7C5C">
              <w:rPr>
                <w:rFonts w:eastAsia="Calibri"/>
                <w:lang w:val="uk-UA"/>
              </w:rPr>
              <w:t>540</w:t>
            </w:r>
          </w:p>
        </w:tc>
        <w:tc>
          <w:tcPr>
            <w:tcW w:w="577"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lang w:val="uk-UA"/>
              </w:rPr>
            </w:pPr>
            <w:r w:rsidRPr="00AB7C5C">
              <w:rPr>
                <w:rFonts w:eastAsia="Calibri"/>
                <w:lang w:val="uk-UA"/>
              </w:rPr>
              <w:t>593</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rFonts w:eastAsia="Calibri"/>
                <w:lang w:val="uk-UA"/>
              </w:rPr>
              <w:t>610</w:t>
            </w:r>
          </w:p>
        </w:tc>
      </w:tr>
      <w:tr w:rsidR="007B59E4" w:rsidRPr="00AB7C5C" w:rsidTr="007B59E4">
        <w:tc>
          <w:tcPr>
            <w:tcW w:w="493" w:type="pct"/>
            <w:tcBorders>
              <w:top w:val="single" w:sz="4" w:space="0" w:color="auto"/>
              <w:left w:val="single" w:sz="4" w:space="0" w:color="auto"/>
              <w:bottom w:val="single" w:sz="4" w:space="0" w:color="auto"/>
              <w:right w:val="single" w:sz="4" w:space="0" w:color="auto"/>
            </w:tcBorders>
          </w:tcPr>
          <w:p w:rsidR="007B59E4" w:rsidRPr="00AB7C5C" w:rsidRDefault="007B59E4" w:rsidP="00991130">
            <w:pPr>
              <w:numPr>
                <w:ilvl w:val="0"/>
                <w:numId w:val="41"/>
              </w:numPr>
              <w:ind w:left="720"/>
              <w:contextualSpacing/>
              <w:rPr>
                <w:rFonts w:eastAsia="Calibri"/>
                <w:lang w:val="uk-UA"/>
              </w:rPr>
            </w:pPr>
          </w:p>
        </w:tc>
        <w:tc>
          <w:tcPr>
            <w:tcW w:w="1939"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rPr>
                <w:rFonts w:eastAsia="Calibri"/>
                <w:lang w:val="uk-UA"/>
              </w:rPr>
            </w:pPr>
            <w:r w:rsidRPr="00AB7C5C">
              <w:rPr>
                <w:rFonts w:eastAsia="Calibri"/>
                <w:lang w:val="uk-UA"/>
              </w:rPr>
              <w:t>Кількість комунальних закладів культури та мистецтва, що</w:t>
            </w:r>
          </w:p>
          <w:p w:rsidR="007B59E4" w:rsidRPr="00AB7C5C" w:rsidRDefault="007B59E4" w:rsidP="00584DA6">
            <w:pPr>
              <w:rPr>
                <w:rFonts w:eastAsia="Calibri"/>
                <w:lang w:val="uk-UA"/>
              </w:rPr>
            </w:pPr>
            <w:r w:rsidRPr="00AB7C5C">
              <w:rPr>
                <w:rFonts w:eastAsia="Calibri"/>
                <w:lang w:val="uk-UA"/>
              </w:rPr>
              <w:t xml:space="preserve"> потребують капітального ремонту</w:t>
            </w:r>
          </w:p>
        </w:tc>
        <w:tc>
          <w:tcPr>
            <w:tcW w:w="836"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lang w:val="uk-UA"/>
              </w:rPr>
            </w:pPr>
            <w:r w:rsidRPr="00AB7C5C">
              <w:rPr>
                <w:rFonts w:eastAsia="Calibri"/>
                <w:lang w:val="uk-UA"/>
              </w:rPr>
              <w:t>од.</w:t>
            </w:r>
          </w:p>
        </w:tc>
        <w:tc>
          <w:tcPr>
            <w:tcW w:w="577"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contextualSpacing/>
              <w:jc w:val="center"/>
              <w:rPr>
                <w:lang w:val="uk-UA"/>
              </w:rPr>
            </w:pPr>
            <w:r w:rsidRPr="00AB7C5C">
              <w:rPr>
                <w:lang w:val="uk-UA"/>
              </w:rPr>
              <w:t>6</w:t>
            </w:r>
          </w:p>
        </w:tc>
        <w:tc>
          <w:tcPr>
            <w:tcW w:w="577"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contextualSpacing/>
              <w:jc w:val="center"/>
              <w:rPr>
                <w:lang w:val="uk-UA"/>
              </w:rPr>
            </w:pPr>
            <w:r w:rsidRPr="00AB7C5C">
              <w:rPr>
                <w:lang w:val="uk-UA"/>
              </w:rPr>
              <w:t>5</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rFonts w:eastAsia="Calibri"/>
                <w:lang w:val="uk-UA"/>
              </w:rPr>
              <w:t>4</w:t>
            </w:r>
          </w:p>
        </w:tc>
      </w:tr>
      <w:tr w:rsidR="007B59E4" w:rsidRPr="00AB7C5C" w:rsidTr="007B59E4">
        <w:tc>
          <w:tcPr>
            <w:tcW w:w="493" w:type="pct"/>
            <w:tcBorders>
              <w:top w:val="single" w:sz="4" w:space="0" w:color="auto"/>
              <w:left w:val="single" w:sz="4" w:space="0" w:color="auto"/>
              <w:bottom w:val="single" w:sz="4" w:space="0" w:color="auto"/>
              <w:right w:val="single" w:sz="4" w:space="0" w:color="auto"/>
            </w:tcBorders>
          </w:tcPr>
          <w:p w:rsidR="007B59E4" w:rsidRPr="00AB7C5C" w:rsidRDefault="007B59E4" w:rsidP="00991130">
            <w:pPr>
              <w:numPr>
                <w:ilvl w:val="0"/>
                <w:numId w:val="41"/>
              </w:numPr>
              <w:ind w:left="720"/>
              <w:contextualSpacing/>
              <w:rPr>
                <w:rFonts w:eastAsia="Calibri"/>
                <w:lang w:val="uk-UA"/>
              </w:rPr>
            </w:pPr>
          </w:p>
        </w:tc>
        <w:tc>
          <w:tcPr>
            <w:tcW w:w="1939"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rPr>
                <w:rFonts w:eastAsia="Calibri"/>
                <w:lang w:val="uk-UA"/>
              </w:rPr>
            </w:pPr>
            <w:r w:rsidRPr="00AB7C5C">
              <w:rPr>
                <w:rFonts w:eastAsia="Calibri"/>
                <w:lang w:val="uk-UA"/>
              </w:rPr>
              <w:t xml:space="preserve">Чисельність киян – призерів </w:t>
            </w:r>
            <w:r w:rsidRPr="00AB7C5C">
              <w:rPr>
                <w:rFonts w:eastAsia="Calibri"/>
                <w:lang w:val="uk-UA"/>
              </w:rPr>
              <w:lastRenderedPageBreak/>
              <w:t xml:space="preserve">міжнародних та творчих конкурсів (з числа творчих  працівників </w:t>
            </w:r>
          </w:p>
          <w:p w:rsidR="007B59E4" w:rsidRPr="00AB7C5C" w:rsidRDefault="007B59E4" w:rsidP="00584DA6">
            <w:pPr>
              <w:rPr>
                <w:rFonts w:eastAsia="Calibri"/>
                <w:lang w:val="uk-UA"/>
              </w:rPr>
            </w:pPr>
            <w:r w:rsidRPr="00AB7C5C">
              <w:rPr>
                <w:rFonts w:eastAsia="Calibri"/>
                <w:lang w:val="uk-UA"/>
              </w:rPr>
              <w:t>комунальних закладів культури, учнів і  студентів комунальних початкових спеціалізованих та вищих мистецьких навчальних закладів)</w:t>
            </w:r>
          </w:p>
        </w:tc>
        <w:tc>
          <w:tcPr>
            <w:tcW w:w="836"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lang w:val="uk-UA"/>
              </w:rPr>
            </w:pPr>
            <w:r w:rsidRPr="00AB7C5C">
              <w:rPr>
                <w:rFonts w:eastAsia="Calibri"/>
                <w:lang w:val="uk-UA"/>
              </w:rPr>
              <w:lastRenderedPageBreak/>
              <w:t>осіб за рік</w:t>
            </w:r>
          </w:p>
        </w:tc>
        <w:tc>
          <w:tcPr>
            <w:tcW w:w="577"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contextualSpacing/>
              <w:jc w:val="center"/>
              <w:rPr>
                <w:lang w:val="uk-UA"/>
              </w:rPr>
            </w:pPr>
            <w:r w:rsidRPr="00AB7C5C">
              <w:rPr>
                <w:lang w:val="uk-UA"/>
              </w:rPr>
              <w:t>&gt; 2200</w:t>
            </w:r>
          </w:p>
        </w:tc>
        <w:tc>
          <w:tcPr>
            <w:tcW w:w="577"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contextualSpacing/>
              <w:jc w:val="center"/>
              <w:rPr>
                <w:lang w:val="uk-UA"/>
              </w:rPr>
            </w:pPr>
            <w:r w:rsidRPr="00AB7C5C">
              <w:rPr>
                <w:lang w:val="uk-UA"/>
              </w:rPr>
              <w:t>&gt; 2500</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lang w:val="uk-UA"/>
              </w:rPr>
              <w:t>&gt; 2800</w:t>
            </w:r>
          </w:p>
        </w:tc>
      </w:tr>
      <w:tr w:rsidR="007B59E4" w:rsidRPr="00AB7C5C" w:rsidTr="007B59E4">
        <w:trPr>
          <w:cantSplit/>
        </w:trPr>
        <w:tc>
          <w:tcPr>
            <w:tcW w:w="493" w:type="pct"/>
            <w:tcBorders>
              <w:top w:val="single" w:sz="4" w:space="0" w:color="auto"/>
              <w:left w:val="single" w:sz="4" w:space="0" w:color="auto"/>
              <w:bottom w:val="single" w:sz="4" w:space="0" w:color="auto"/>
              <w:right w:val="single" w:sz="4" w:space="0" w:color="auto"/>
            </w:tcBorders>
          </w:tcPr>
          <w:p w:rsidR="007B59E4" w:rsidRPr="00AB7C5C" w:rsidRDefault="007B59E4" w:rsidP="00991130">
            <w:pPr>
              <w:numPr>
                <w:ilvl w:val="0"/>
                <w:numId w:val="41"/>
              </w:numPr>
              <w:ind w:left="720"/>
              <w:contextualSpacing/>
              <w:rPr>
                <w:rFonts w:eastAsia="Calibri"/>
                <w:lang w:val="uk-UA"/>
              </w:rPr>
            </w:pPr>
          </w:p>
        </w:tc>
        <w:tc>
          <w:tcPr>
            <w:tcW w:w="1939" w:type="pct"/>
            <w:tcBorders>
              <w:top w:val="single" w:sz="4" w:space="0" w:color="auto"/>
              <w:left w:val="single" w:sz="4" w:space="0" w:color="auto"/>
              <w:bottom w:val="single" w:sz="4" w:space="0" w:color="auto"/>
              <w:right w:val="single" w:sz="4" w:space="0" w:color="auto"/>
            </w:tcBorders>
            <w:hideMark/>
          </w:tcPr>
          <w:p w:rsidR="007B59E4" w:rsidRPr="00AB7C5C" w:rsidRDefault="007B59E4" w:rsidP="00584DA6">
            <w:pPr>
              <w:rPr>
                <w:rFonts w:eastAsia="Calibri"/>
                <w:lang w:val="uk-UA"/>
              </w:rPr>
            </w:pPr>
            <w:r w:rsidRPr="00AB7C5C">
              <w:rPr>
                <w:rFonts w:eastAsia="Calibri"/>
                <w:lang w:val="uk-UA"/>
              </w:rPr>
              <w:t>Кількість заходів, направлених на просування мистецьких проектів</w:t>
            </w:r>
          </w:p>
        </w:tc>
        <w:tc>
          <w:tcPr>
            <w:tcW w:w="836"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vanish/>
                <w:lang w:val="uk-UA"/>
              </w:rPr>
            </w:pPr>
            <w:r w:rsidRPr="00AB7C5C">
              <w:rPr>
                <w:rFonts w:eastAsia="Calibri"/>
                <w:lang w:val="uk-UA"/>
              </w:rPr>
              <w:t>од.</w:t>
            </w:r>
          </w:p>
        </w:tc>
        <w:tc>
          <w:tcPr>
            <w:tcW w:w="577"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lang w:val="uk-UA"/>
              </w:rPr>
            </w:pPr>
            <w:r w:rsidRPr="00AB7C5C">
              <w:rPr>
                <w:rFonts w:eastAsia="Calibri"/>
                <w:lang w:val="uk-UA"/>
              </w:rPr>
              <w:t>25</w:t>
            </w:r>
          </w:p>
        </w:tc>
        <w:tc>
          <w:tcPr>
            <w:tcW w:w="577"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lang w:val="uk-UA"/>
              </w:rPr>
            </w:pPr>
            <w:r w:rsidRPr="00AB7C5C">
              <w:rPr>
                <w:rFonts w:eastAsia="Calibri"/>
                <w:lang w:val="uk-UA"/>
              </w:rPr>
              <w:t>30</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rFonts w:eastAsia="Calibri"/>
                <w:lang w:val="uk-UA"/>
              </w:rPr>
              <w:t>30</w:t>
            </w:r>
          </w:p>
        </w:tc>
      </w:tr>
      <w:tr w:rsidR="007B59E4" w:rsidRPr="00AB7C5C" w:rsidTr="007B59E4">
        <w:trPr>
          <w:cantSplit/>
        </w:trPr>
        <w:tc>
          <w:tcPr>
            <w:tcW w:w="493" w:type="pct"/>
            <w:tcBorders>
              <w:top w:val="single" w:sz="4" w:space="0" w:color="auto"/>
              <w:left w:val="single" w:sz="4" w:space="0" w:color="auto"/>
              <w:bottom w:val="single" w:sz="4" w:space="0" w:color="auto"/>
              <w:right w:val="single" w:sz="4" w:space="0" w:color="auto"/>
            </w:tcBorders>
          </w:tcPr>
          <w:p w:rsidR="007B59E4" w:rsidRPr="00AB7C5C" w:rsidRDefault="007B59E4" w:rsidP="00991130">
            <w:pPr>
              <w:numPr>
                <w:ilvl w:val="0"/>
                <w:numId w:val="41"/>
              </w:numPr>
              <w:ind w:left="720"/>
              <w:contextualSpacing/>
              <w:rPr>
                <w:rFonts w:eastAsia="Calibri"/>
                <w:lang w:val="uk-UA"/>
              </w:rPr>
            </w:pPr>
          </w:p>
        </w:tc>
        <w:tc>
          <w:tcPr>
            <w:tcW w:w="1939"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rPr>
                <w:rFonts w:eastAsia="Calibri"/>
                <w:lang w:val="uk-UA"/>
              </w:rPr>
            </w:pPr>
            <w:r w:rsidRPr="00AB7C5C">
              <w:rPr>
                <w:rFonts w:eastAsia="Calibri"/>
                <w:lang w:val="uk-UA"/>
              </w:rPr>
              <w:t>Кількість міжнародних мистецьких проектів та фестивалів, в яких візьмуть участь київські заклади культури</w:t>
            </w:r>
          </w:p>
        </w:tc>
        <w:tc>
          <w:tcPr>
            <w:tcW w:w="836"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jc w:val="center"/>
              <w:rPr>
                <w:rFonts w:eastAsia="Calibri"/>
                <w:lang w:val="uk-UA"/>
              </w:rPr>
            </w:pPr>
            <w:r w:rsidRPr="00AB7C5C">
              <w:rPr>
                <w:rFonts w:eastAsia="Calibri"/>
                <w:lang w:val="uk-UA"/>
              </w:rPr>
              <w:t>од.</w:t>
            </w:r>
          </w:p>
        </w:tc>
        <w:tc>
          <w:tcPr>
            <w:tcW w:w="577"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contextualSpacing/>
              <w:jc w:val="center"/>
              <w:rPr>
                <w:lang w:val="uk-UA"/>
              </w:rPr>
            </w:pPr>
            <w:r w:rsidRPr="00AB7C5C">
              <w:rPr>
                <w:lang w:val="uk-UA"/>
              </w:rPr>
              <w:t>5</w:t>
            </w:r>
          </w:p>
        </w:tc>
        <w:tc>
          <w:tcPr>
            <w:tcW w:w="577" w:type="pct"/>
            <w:tcBorders>
              <w:top w:val="single" w:sz="4" w:space="0" w:color="auto"/>
              <w:left w:val="single" w:sz="4" w:space="0" w:color="auto"/>
              <w:bottom w:val="single" w:sz="4" w:space="0" w:color="auto"/>
              <w:right w:val="single" w:sz="4" w:space="0" w:color="auto"/>
            </w:tcBorders>
            <w:vAlign w:val="center"/>
            <w:hideMark/>
          </w:tcPr>
          <w:p w:rsidR="007B59E4" w:rsidRPr="00AB7C5C" w:rsidRDefault="007B59E4" w:rsidP="00584DA6">
            <w:pPr>
              <w:contextualSpacing/>
              <w:jc w:val="center"/>
              <w:rPr>
                <w:lang w:val="uk-UA"/>
              </w:rPr>
            </w:pPr>
            <w:r w:rsidRPr="00AB7C5C">
              <w:rPr>
                <w:lang w:val="uk-UA"/>
              </w:rPr>
              <w:t>6</w:t>
            </w:r>
          </w:p>
        </w:tc>
        <w:tc>
          <w:tcPr>
            <w:tcW w:w="577" w:type="pct"/>
            <w:tcBorders>
              <w:top w:val="single" w:sz="4" w:space="0" w:color="auto"/>
              <w:left w:val="single" w:sz="4" w:space="0" w:color="auto"/>
              <w:bottom w:val="single" w:sz="4" w:space="0" w:color="auto"/>
              <w:right w:val="single" w:sz="4" w:space="0" w:color="auto"/>
            </w:tcBorders>
            <w:vAlign w:val="center"/>
          </w:tcPr>
          <w:p w:rsidR="007B59E4" w:rsidRPr="00AB7C5C" w:rsidRDefault="007B59E4" w:rsidP="00584DA6">
            <w:pPr>
              <w:jc w:val="center"/>
              <w:rPr>
                <w:rFonts w:eastAsia="Calibri"/>
                <w:lang w:val="uk-UA"/>
              </w:rPr>
            </w:pPr>
            <w:r w:rsidRPr="00AB7C5C">
              <w:rPr>
                <w:rFonts w:eastAsia="Calibri"/>
                <w:lang w:val="uk-UA"/>
              </w:rPr>
              <w:t>7</w:t>
            </w:r>
          </w:p>
        </w:tc>
      </w:tr>
    </w:tbl>
    <w:p w:rsidR="00991130" w:rsidRPr="00AB7C5C" w:rsidRDefault="00991130" w:rsidP="001053C8">
      <w:pPr>
        <w:tabs>
          <w:tab w:val="left" w:pos="993"/>
        </w:tabs>
        <w:spacing w:line="360" w:lineRule="auto"/>
        <w:jc w:val="center"/>
        <w:rPr>
          <w:b/>
          <w:bCs/>
          <w:sz w:val="26"/>
          <w:szCs w:val="26"/>
          <w:lang w:val="uk-UA" w:eastAsia="uk-UA"/>
        </w:rPr>
      </w:pPr>
    </w:p>
    <w:p w:rsidR="001053C8" w:rsidRPr="00AB7C5C" w:rsidRDefault="001053C8">
      <w:pPr>
        <w:rPr>
          <w:b/>
          <w:bCs/>
          <w:sz w:val="26"/>
          <w:szCs w:val="26"/>
          <w:lang w:val="uk-UA" w:eastAsia="uk-UA"/>
        </w:rPr>
      </w:pPr>
      <w:r w:rsidRPr="00AB7C5C">
        <w:rPr>
          <w:b/>
          <w:bCs/>
          <w:sz w:val="26"/>
          <w:szCs w:val="26"/>
          <w:lang w:val="uk-UA" w:eastAsia="uk-UA"/>
        </w:rPr>
        <w:br w:type="page"/>
      </w:r>
    </w:p>
    <w:p w:rsidR="005E5A1B" w:rsidRPr="00AB7C5C" w:rsidRDefault="005E5A1B" w:rsidP="005E5A1B">
      <w:pPr>
        <w:jc w:val="right"/>
        <w:rPr>
          <w:sz w:val="28"/>
          <w:szCs w:val="28"/>
          <w:lang w:val="uk-UA"/>
        </w:rPr>
        <w:sectPr w:rsidR="005E5A1B" w:rsidRPr="00AB7C5C">
          <w:pgSz w:w="11906" w:h="16838"/>
          <w:pgMar w:top="850" w:right="850" w:bottom="850" w:left="1417" w:header="708" w:footer="708" w:gutter="0"/>
          <w:cols w:space="708"/>
          <w:docGrid w:linePitch="360"/>
        </w:sectPr>
      </w:pPr>
    </w:p>
    <w:p w:rsidR="00991130" w:rsidRPr="00AB7C5C" w:rsidRDefault="00991130" w:rsidP="00991130">
      <w:pPr>
        <w:jc w:val="right"/>
        <w:rPr>
          <w:sz w:val="26"/>
          <w:szCs w:val="26"/>
          <w:lang w:val="uk-UA"/>
        </w:rPr>
      </w:pPr>
      <w:r w:rsidRPr="00AB7C5C">
        <w:rPr>
          <w:sz w:val="26"/>
          <w:szCs w:val="26"/>
          <w:lang w:val="uk-UA"/>
        </w:rPr>
        <w:lastRenderedPageBreak/>
        <w:t>ДОДАТОК 1</w:t>
      </w:r>
    </w:p>
    <w:p w:rsidR="00991130" w:rsidRPr="00AB7C5C" w:rsidRDefault="00991130" w:rsidP="00991130">
      <w:pPr>
        <w:jc w:val="right"/>
        <w:rPr>
          <w:sz w:val="26"/>
          <w:szCs w:val="26"/>
          <w:lang w:val="uk-UA"/>
        </w:rPr>
      </w:pPr>
    </w:p>
    <w:p w:rsidR="00991130" w:rsidRPr="00AB7C5C" w:rsidRDefault="00991130" w:rsidP="00991130">
      <w:pPr>
        <w:jc w:val="center"/>
        <w:rPr>
          <w:b/>
          <w:sz w:val="26"/>
          <w:szCs w:val="26"/>
          <w:lang w:val="uk-UA"/>
        </w:rPr>
      </w:pPr>
      <w:r w:rsidRPr="00AB7C5C">
        <w:rPr>
          <w:b/>
          <w:sz w:val="26"/>
          <w:szCs w:val="26"/>
          <w:lang w:val="uk-UA"/>
        </w:rPr>
        <w:t xml:space="preserve">НАПРЯМИ ДІЯЛЬНОСТІ, ЗАВДАННЯ ТА ЗАХОДИ МІСЬКОЇ ЦІЛЬОВОЇ ПРОГРАМИ «КИЇВ МИСТЕЦЬКИЙ» </w:t>
      </w:r>
    </w:p>
    <w:p w:rsidR="00991130" w:rsidRPr="00AB7C5C" w:rsidRDefault="00991130" w:rsidP="00991130">
      <w:pPr>
        <w:jc w:val="center"/>
        <w:outlineLvl w:val="2"/>
        <w:rPr>
          <w:b/>
          <w:bCs/>
          <w:sz w:val="26"/>
          <w:szCs w:val="26"/>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103"/>
        <w:gridCol w:w="2180"/>
        <w:gridCol w:w="1041"/>
        <w:gridCol w:w="1759"/>
        <w:gridCol w:w="1283"/>
        <w:gridCol w:w="1557"/>
        <w:gridCol w:w="2128"/>
        <w:gridCol w:w="949"/>
        <w:gridCol w:w="949"/>
        <w:gridCol w:w="955"/>
      </w:tblGrid>
      <w:tr w:rsidR="00991130" w:rsidRPr="00AB7C5C" w:rsidTr="00CC5648">
        <w:trPr>
          <w:tblHeader/>
        </w:trPr>
        <w:tc>
          <w:tcPr>
            <w:tcW w:w="146" w:type="pct"/>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w:t>
            </w:r>
          </w:p>
          <w:p w:rsidR="00991130" w:rsidRPr="00AB7C5C" w:rsidRDefault="00991130" w:rsidP="00584DA6">
            <w:pPr>
              <w:jc w:val="center"/>
              <w:rPr>
                <w:sz w:val="18"/>
                <w:szCs w:val="18"/>
                <w:lang w:val="uk-UA"/>
              </w:rPr>
            </w:pPr>
            <w:r w:rsidRPr="00AB7C5C">
              <w:rPr>
                <w:sz w:val="18"/>
                <w:szCs w:val="18"/>
                <w:lang w:val="uk-UA"/>
              </w:rPr>
              <w:t>з/п</w:t>
            </w:r>
          </w:p>
        </w:tc>
        <w:tc>
          <w:tcPr>
            <w:tcW w:w="685" w:type="pct"/>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Назва напряму діяльності (пріоритетні завдання)</w:t>
            </w:r>
          </w:p>
        </w:tc>
        <w:tc>
          <w:tcPr>
            <w:tcW w:w="710" w:type="pct"/>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Заходи програми</w:t>
            </w:r>
          </w:p>
        </w:tc>
        <w:tc>
          <w:tcPr>
            <w:tcW w:w="339" w:type="pct"/>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Строк виконання заходу</w:t>
            </w:r>
          </w:p>
        </w:tc>
        <w:tc>
          <w:tcPr>
            <w:tcW w:w="573" w:type="pct"/>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Виконавці</w:t>
            </w:r>
          </w:p>
        </w:tc>
        <w:tc>
          <w:tcPr>
            <w:tcW w:w="418" w:type="pct"/>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Джерела фінансування</w:t>
            </w:r>
          </w:p>
        </w:tc>
        <w:tc>
          <w:tcPr>
            <w:tcW w:w="507" w:type="pct"/>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 xml:space="preserve">Орієнтовні обсяги фінансування, тис. </w:t>
            </w:r>
            <w:proofErr w:type="spellStart"/>
            <w:r w:rsidRPr="00AB7C5C">
              <w:rPr>
                <w:sz w:val="18"/>
                <w:szCs w:val="18"/>
                <w:lang w:val="uk-UA"/>
              </w:rPr>
              <w:t>грн</w:t>
            </w:r>
            <w:proofErr w:type="spellEnd"/>
            <w:r w:rsidRPr="00AB7C5C">
              <w:rPr>
                <w:sz w:val="18"/>
                <w:szCs w:val="18"/>
                <w:lang w:val="uk-UA"/>
              </w:rPr>
              <w:t>, у т. ч. за роками:</w:t>
            </w:r>
          </w:p>
          <w:p w:rsidR="00991130" w:rsidRPr="00AB7C5C" w:rsidRDefault="00991130" w:rsidP="00584DA6">
            <w:pPr>
              <w:jc w:val="center"/>
              <w:rPr>
                <w:sz w:val="18"/>
                <w:szCs w:val="18"/>
                <w:lang w:val="uk-UA"/>
              </w:rPr>
            </w:pPr>
            <w:r w:rsidRPr="00AB7C5C">
              <w:rPr>
                <w:sz w:val="18"/>
                <w:szCs w:val="18"/>
                <w:lang w:val="uk-UA"/>
              </w:rPr>
              <w:t>2019–2021</w:t>
            </w:r>
          </w:p>
        </w:tc>
        <w:tc>
          <w:tcPr>
            <w:tcW w:w="1622" w:type="pct"/>
            <w:gridSpan w:val="4"/>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Очікуваний результат</w:t>
            </w:r>
          </w:p>
        </w:tc>
      </w:tr>
      <w:tr w:rsidR="00991130" w:rsidRPr="00AB7C5C" w:rsidTr="00613C43">
        <w:trPr>
          <w:tblHeader/>
        </w:trPr>
        <w:tc>
          <w:tcPr>
            <w:tcW w:w="146" w:type="pct"/>
            <w:vMerge/>
            <w:shd w:val="clear" w:color="auto" w:fill="auto"/>
            <w:vAlign w:val="center"/>
          </w:tcPr>
          <w:p w:rsidR="00991130" w:rsidRPr="00AB7C5C" w:rsidRDefault="00991130" w:rsidP="00584DA6">
            <w:pPr>
              <w:jc w:val="center"/>
              <w:rPr>
                <w:b/>
                <w:sz w:val="18"/>
                <w:szCs w:val="18"/>
                <w:lang w:val="uk-UA"/>
              </w:rPr>
            </w:pPr>
          </w:p>
        </w:tc>
        <w:tc>
          <w:tcPr>
            <w:tcW w:w="685" w:type="pct"/>
            <w:vMerge/>
            <w:shd w:val="clear" w:color="auto" w:fill="auto"/>
            <w:vAlign w:val="center"/>
          </w:tcPr>
          <w:p w:rsidR="00991130" w:rsidRPr="00AB7C5C" w:rsidRDefault="00991130" w:rsidP="00584DA6">
            <w:pPr>
              <w:jc w:val="center"/>
              <w:rPr>
                <w:b/>
                <w:sz w:val="18"/>
                <w:szCs w:val="18"/>
                <w:lang w:val="uk-UA"/>
              </w:rPr>
            </w:pPr>
          </w:p>
        </w:tc>
        <w:tc>
          <w:tcPr>
            <w:tcW w:w="710" w:type="pct"/>
            <w:vMerge/>
            <w:shd w:val="clear" w:color="auto" w:fill="auto"/>
            <w:vAlign w:val="center"/>
          </w:tcPr>
          <w:p w:rsidR="00991130" w:rsidRPr="00AB7C5C" w:rsidRDefault="00991130" w:rsidP="00584DA6">
            <w:pPr>
              <w:jc w:val="center"/>
              <w:rPr>
                <w:b/>
                <w:sz w:val="18"/>
                <w:szCs w:val="18"/>
                <w:lang w:val="uk-UA"/>
              </w:rPr>
            </w:pPr>
          </w:p>
        </w:tc>
        <w:tc>
          <w:tcPr>
            <w:tcW w:w="339" w:type="pct"/>
            <w:vMerge/>
            <w:shd w:val="clear" w:color="auto" w:fill="auto"/>
            <w:vAlign w:val="center"/>
          </w:tcPr>
          <w:p w:rsidR="00991130" w:rsidRPr="00AB7C5C" w:rsidRDefault="00991130" w:rsidP="00584DA6">
            <w:pPr>
              <w:jc w:val="center"/>
              <w:rPr>
                <w:b/>
                <w:sz w:val="18"/>
                <w:szCs w:val="18"/>
                <w:lang w:val="uk-UA"/>
              </w:rPr>
            </w:pPr>
          </w:p>
        </w:tc>
        <w:tc>
          <w:tcPr>
            <w:tcW w:w="573" w:type="pct"/>
            <w:vMerge/>
            <w:shd w:val="clear" w:color="auto" w:fill="auto"/>
            <w:vAlign w:val="center"/>
          </w:tcPr>
          <w:p w:rsidR="00991130" w:rsidRPr="00AB7C5C" w:rsidRDefault="00991130" w:rsidP="00584DA6">
            <w:pPr>
              <w:jc w:val="center"/>
              <w:rPr>
                <w:b/>
                <w:sz w:val="18"/>
                <w:szCs w:val="18"/>
                <w:lang w:val="uk-UA"/>
              </w:rPr>
            </w:pPr>
          </w:p>
        </w:tc>
        <w:tc>
          <w:tcPr>
            <w:tcW w:w="418" w:type="pct"/>
            <w:vMerge/>
            <w:shd w:val="clear" w:color="auto" w:fill="auto"/>
            <w:vAlign w:val="center"/>
          </w:tcPr>
          <w:p w:rsidR="00991130" w:rsidRPr="00AB7C5C" w:rsidRDefault="00991130" w:rsidP="00584DA6">
            <w:pPr>
              <w:jc w:val="center"/>
              <w:rPr>
                <w:b/>
                <w:sz w:val="18"/>
                <w:szCs w:val="18"/>
                <w:lang w:val="uk-UA"/>
              </w:rPr>
            </w:pPr>
          </w:p>
        </w:tc>
        <w:tc>
          <w:tcPr>
            <w:tcW w:w="507" w:type="pct"/>
            <w:vMerge/>
            <w:shd w:val="clear" w:color="auto" w:fill="auto"/>
            <w:vAlign w:val="center"/>
          </w:tcPr>
          <w:p w:rsidR="00991130" w:rsidRPr="00AB7C5C" w:rsidRDefault="00991130" w:rsidP="00584DA6">
            <w:pPr>
              <w:jc w:val="center"/>
              <w:rPr>
                <w:b/>
                <w:sz w:val="18"/>
                <w:szCs w:val="18"/>
                <w:lang w:val="uk-UA"/>
              </w:rPr>
            </w:pPr>
          </w:p>
        </w:tc>
        <w:tc>
          <w:tcPr>
            <w:tcW w:w="693" w:type="pc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Показники</w:t>
            </w:r>
          </w:p>
        </w:tc>
        <w:tc>
          <w:tcPr>
            <w:tcW w:w="309" w:type="pc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2019</w:t>
            </w:r>
          </w:p>
        </w:tc>
        <w:tc>
          <w:tcPr>
            <w:tcW w:w="309" w:type="pc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2020</w:t>
            </w:r>
          </w:p>
        </w:tc>
        <w:tc>
          <w:tcPr>
            <w:tcW w:w="311" w:type="pc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2021</w:t>
            </w:r>
          </w:p>
        </w:tc>
      </w:tr>
      <w:tr w:rsidR="00991130" w:rsidRPr="00AB7C5C" w:rsidTr="00613C43">
        <w:trPr>
          <w:tblHeader/>
        </w:trPr>
        <w:tc>
          <w:tcPr>
            <w:tcW w:w="146" w:type="pct"/>
            <w:shd w:val="clear" w:color="auto" w:fill="auto"/>
          </w:tcPr>
          <w:p w:rsidR="00991130" w:rsidRPr="00AB7C5C" w:rsidRDefault="00991130" w:rsidP="00584DA6">
            <w:pPr>
              <w:jc w:val="center"/>
              <w:rPr>
                <w:sz w:val="18"/>
                <w:szCs w:val="18"/>
                <w:lang w:val="uk-UA"/>
              </w:rPr>
            </w:pPr>
            <w:r w:rsidRPr="00AB7C5C">
              <w:rPr>
                <w:sz w:val="18"/>
                <w:szCs w:val="18"/>
                <w:lang w:val="uk-UA"/>
              </w:rPr>
              <w:t>1</w:t>
            </w:r>
          </w:p>
        </w:tc>
        <w:tc>
          <w:tcPr>
            <w:tcW w:w="685" w:type="pct"/>
            <w:shd w:val="clear" w:color="auto" w:fill="auto"/>
          </w:tcPr>
          <w:p w:rsidR="00991130" w:rsidRPr="00AB7C5C" w:rsidRDefault="00991130" w:rsidP="00584DA6">
            <w:pPr>
              <w:jc w:val="center"/>
              <w:rPr>
                <w:sz w:val="18"/>
                <w:szCs w:val="18"/>
                <w:lang w:val="uk-UA"/>
              </w:rPr>
            </w:pPr>
            <w:r w:rsidRPr="00AB7C5C">
              <w:rPr>
                <w:sz w:val="18"/>
                <w:szCs w:val="18"/>
                <w:lang w:val="uk-UA"/>
              </w:rPr>
              <w:t>2</w:t>
            </w:r>
          </w:p>
        </w:tc>
        <w:tc>
          <w:tcPr>
            <w:tcW w:w="710" w:type="pct"/>
            <w:shd w:val="clear" w:color="auto" w:fill="auto"/>
          </w:tcPr>
          <w:p w:rsidR="00991130" w:rsidRPr="00AB7C5C" w:rsidRDefault="00991130" w:rsidP="00584DA6">
            <w:pPr>
              <w:jc w:val="center"/>
              <w:rPr>
                <w:sz w:val="18"/>
                <w:szCs w:val="18"/>
                <w:lang w:val="uk-UA"/>
              </w:rPr>
            </w:pPr>
            <w:r w:rsidRPr="00AB7C5C">
              <w:rPr>
                <w:sz w:val="18"/>
                <w:szCs w:val="18"/>
                <w:lang w:val="uk-UA"/>
              </w:rPr>
              <w:t>3</w:t>
            </w:r>
          </w:p>
        </w:tc>
        <w:tc>
          <w:tcPr>
            <w:tcW w:w="339" w:type="pct"/>
            <w:shd w:val="clear" w:color="auto" w:fill="auto"/>
          </w:tcPr>
          <w:p w:rsidR="00991130" w:rsidRPr="00AB7C5C" w:rsidRDefault="00991130" w:rsidP="00584DA6">
            <w:pPr>
              <w:jc w:val="center"/>
              <w:rPr>
                <w:sz w:val="18"/>
                <w:szCs w:val="18"/>
                <w:lang w:val="uk-UA"/>
              </w:rPr>
            </w:pPr>
            <w:r w:rsidRPr="00AB7C5C">
              <w:rPr>
                <w:sz w:val="18"/>
                <w:szCs w:val="18"/>
                <w:lang w:val="uk-UA"/>
              </w:rPr>
              <w:t>4</w:t>
            </w:r>
          </w:p>
        </w:tc>
        <w:tc>
          <w:tcPr>
            <w:tcW w:w="573" w:type="pct"/>
            <w:shd w:val="clear" w:color="auto" w:fill="auto"/>
          </w:tcPr>
          <w:p w:rsidR="00991130" w:rsidRPr="00AB7C5C" w:rsidRDefault="00991130" w:rsidP="00584DA6">
            <w:pPr>
              <w:jc w:val="center"/>
              <w:rPr>
                <w:sz w:val="18"/>
                <w:szCs w:val="18"/>
                <w:lang w:val="uk-UA"/>
              </w:rPr>
            </w:pPr>
            <w:r w:rsidRPr="00AB7C5C">
              <w:rPr>
                <w:sz w:val="18"/>
                <w:szCs w:val="18"/>
                <w:lang w:val="uk-UA"/>
              </w:rPr>
              <w:t>5</w:t>
            </w:r>
          </w:p>
        </w:tc>
        <w:tc>
          <w:tcPr>
            <w:tcW w:w="418" w:type="pct"/>
            <w:shd w:val="clear" w:color="auto" w:fill="auto"/>
          </w:tcPr>
          <w:p w:rsidR="00991130" w:rsidRPr="00AB7C5C" w:rsidRDefault="00991130" w:rsidP="00584DA6">
            <w:pPr>
              <w:jc w:val="center"/>
              <w:rPr>
                <w:sz w:val="18"/>
                <w:szCs w:val="18"/>
                <w:lang w:val="uk-UA"/>
              </w:rPr>
            </w:pPr>
            <w:r w:rsidRPr="00AB7C5C">
              <w:rPr>
                <w:sz w:val="18"/>
                <w:szCs w:val="18"/>
                <w:lang w:val="uk-UA"/>
              </w:rPr>
              <w:t>6</w:t>
            </w:r>
          </w:p>
        </w:tc>
        <w:tc>
          <w:tcPr>
            <w:tcW w:w="507" w:type="pct"/>
            <w:shd w:val="clear" w:color="auto" w:fill="auto"/>
          </w:tcPr>
          <w:p w:rsidR="00991130" w:rsidRPr="00AB7C5C" w:rsidRDefault="00991130" w:rsidP="00584DA6">
            <w:pPr>
              <w:jc w:val="center"/>
              <w:rPr>
                <w:sz w:val="18"/>
                <w:szCs w:val="18"/>
                <w:lang w:val="uk-UA"/>
              </w:rPr>
            </w:pPr>
            <w:r w:rsidRPr="00AB7C5C">
              <w:rPr>
                <w:sz w:val="18"/>
                <w:szCs w:val="18"/>
                <w:lang w:val="uk-UA"/>
              </w:rPr>
              <w:t>7</w:t>
            </w:r>
          </w:p>
        </w:tc>
        <w:tc>
          <w:tcPr>
            <w:tcW w:w="693" w:type="pct"/>
            <w:shd w:val="clear" w:color="auto" w:fill="auto"/>
          </w:tcPr>
          <w:p w:rsidR="00991130" w:rsidRPr="00AB7C5C" w:rsidRDefault="00991130" w:rsidP="00584DA6">
            <w:pPr>
              <w:jc w:val="center"/>
              <w:rPr>
                <w:sz w:val="18"/>
                <w:szCs w:val="18"/>
                <w:lang w:val="uk-UA"/>
              </w:rPr>
            </w:pPr>
            <w:r w:rsidRPr="00AB7C5C">
              <w:rPr>
                <w:sz w:val="18"/>
                <w:szCs w:val="18"/>
                <w:lang w:val="uk-UA"/>
              </w:rPr>
              <w:t>8</w:t>
            </w:r>
          </w:p>
        </w:tc>
        <w:tc>
          <w:tcPr>
            <w:tcW w:w="309" w:type="pct"/>
            <w:shd w:val="clear" w:color="auto" w:fill="auto"/>
          </w:tcPr>
          <w:p w:rsidR="00991130" w:rsidRPr="00AB7C5C" w:rsidRDefault="00991130" w:rsidP="00584DA6">
            <w:pPr>
              <w:jc w:val="center"/>
              <w:rPr>
                <w:sz w:val="18"/>
                <w:szCs w:val="18"/>
                <w:lang w:val="uk-UA"/>
              </w:rPr>
            </w:pPr>
            <w:r w:rsidRPr="00AB7C5C">
              <w:rPr>
                <w:sz w:val="18"/>
                <w:szCs w:val="18"/>
                <w:lang w:val="uk-UA"/>
              </w:rPr>
              <w:t>9</w:t>
            </w:r>
          </w:p>
        </w:tc>
        <w:tc>
          <w:tcPr>
            <w:tcW w:w="309" w:type="pct"/>
            <w:shd w:val="clear" w:color="auto" w:fill="auto"/>
          </w:tcPr>
          <w:p w:rsidR="00991130" w:rsidRPr="00AB7C5C" w:rsidRDefault="00991130" w:rsidP="00584DA6">
            <w:pPr>
              <w:jc w:val="center"/>
              <w:rPr>
                <w:sz w:val="18"/>
                <w:szCs w:val="18"/>
                <w:lang w:val="uk-UA"/>
              </w:rPr>
            </w:pPr>
            <w:r w:rsidRPr="00AB7C5C">
              <w:rPr>
                <w:sz w:val="18"/>
                <w:szCs w:val="18"/>
                <w:lang w:val="uk-UA"/>
              </w:rPr>
              <w:t>10</w:t>
            </w:r>
          </w:p>
        </w:tc>
        <w:tc>
          <w:tcPr>
            <w:tcW w:w="311" w:type="pct"/>
            <w:shd w:val="clear" w:color="auto" w:fill="auto"/>
          </w:tcPr>
          <w:p w:rsidR="00991130" w:rsidRPr="00AB7C5C" w:rsidRDefault="00991130" w:rsidP="00584DA6">
            <w:pPr>
              <w:jc w:val="center"/>
              <w:rPr>
                <w:sz w:val="18"/>
                <w:szCs w:val="18"/>
                <w:lang w:val="uk-UA"/>
              </w:rPr>
            </w:pPr>
            <w:r w:rsidRPr="00AB7C5C">
              <w:rPr>
                <w:sz w:val="18"/>
                <w:szCs w:val="18"/>
                <w:lang w:val="uk-UA"/>
              </w:rPr>
              <w:t>11</w:t>
            </w:r>
          </w:p>
        </w:tc>
      </w:tr>
      <w:tr w:rsidR="00991130" w:rsidRPr="00AB7C5C" w:rsidTr="00584DA6">
        <w:tc>
          <w:tcPr>
            <w:tcW w:w="5000" w:type="pct"/>
            <w:gridSpan w:val="11"/>
            <w:shd w:val="clear" w:color="auto" w:fill="auto"/>
          </w:tcPr>
          <w:p w:rsidR="00991130" w:rsidRPr="00AB7C5C" w:rsidRDefault="002A0CBE" w:rsidP="00584DA6">
            <w:pPr>
              <w:rPr>
                <w:sz w:val="18"/>
                <w:szCs w:val="18"/>
                <w:lang w:val="uk-UA"/>
              </w:rPr>
            </w:pPr>
            <w:r w:rsidRPr="00AB7C5C">
              <w:rPr>
                <w:b/>
                <w:bCs/>
                <w:sz w:val="18"/>
                <w:szCs w:val="18"/>
                <w:lang w:val="uk-UA" w:eastAsia="uk-UA"/>
              </w:rPr>
              <w:t>Забезпечення організації культурних подій</w:t>
            </w:r>
          </w:p>
        </w:tc>
      </w:tr>
      <w:tr w:rsidR="00991130" w:rsidRPr="00AB7C5C" w:rsidTr="00613C43">
        <w:tc>
          <w:tcPr>
            <w:tcW w:w="146" w:type="pct"/>
            <w:vMerge w:val="restart"/>
            <w:shd w:val="clear" w:color="auto" w:fill="auto"/>
          </w:tcPr>
          <w:p w:rsidR="00991130" w:rsidRPr="00AB7C5C" w:rsidRDefault="00991130" w:rsidP="00584DA6">
            <w:pPr>
              <w:jc w:val="center"/>
              <w:rPr>
                <w:sz w:val="18"/>
                <w:szCs w:val="18"/>
                <w:lang w:val="uk-UA"/>
              </w:rPr>
            </w:pPr>
            <w:r w:rsidRPr="00AB7C5C">
              <w:rPr>
                <w:rFonts w:eastAsia="Calibri"/>
                <w:color w:val="000000"/>
                <w:sz w:val="18"/>
                <w:szCs w:val="18"/>
                <w:lang w:val="uk-UA" w:eastAsia="en-US"/>
              </w:rPr>
              <w:t>1.</w:t>
            </w:r>
          </w:p>
        </w:tc>
        <w:tc>
          <w:tcPr>
            <w:tcW w:w="685" w:type="pct"/>
            <w:vMerge w:val="restart"/>
            <w:shd w:val="clear" w:color="auto" w:fill="auto"/>
          </w:tcPr>
          <w:p w:rsidR="00991130" w:rsidRPr="00AB7C5C" w:rsidRDefault="00991130" w:rsidP="00584DA6">
            <w:pPr>
              <w:rPr>
                <w:b/>
                <w:bCs/>
                <w:sz w:val="18"/>
                <w:szCs w:val="18"/>
                <w:lang w:val="uk-UA" w:eastAsia="uk-UA"/>
              </w:rPr>
            </w:pPr>
            <w:r w:rsidRPr="00AB7C5C">
              <w:rPr>
                <w:sz w:val="18"/>
                <w:szCs w:val="18"/>
                <w:lang w:val="uk-UA" w:eastAsia="uk-UA"/>
              </w:rPr>
              <w:t>Проведення заходів у відповідності до Календарного плану державних, міських свят, культурно-мистецьких та релігійних заходів, який щорічно затверджується наказом Департаменту культури виконавчого органу Київської міської ради (Київської міської державної адміністрації)</w:t>
            </w:r>
          </w:p>
        </w:tc>
        <w:tc>
          <w:tcPr>
            <w:tcW w:w="710" w:type="pct"/>
            <w:vMerge w:val="restart"/>
            <w:shd w:val="clear" w:color="auto" w:fill="auto"/>
          </w:tcPr>
          <w:p w:rsidR="00991130" w:rsidRPr="00AB7C5C" w:rsidRDefault="00991130" w:rsidP="00584DA6">
            <w:pPr>
              <w:rPr>
                <w:sz w:val="18"/>
                <w:szCs w:val="18"/>
                <w:lang w:val="uk-UA" w:eastAsia="uk-UA"/>
              </w:rPr>
            </w:pPr>
            <w:r w:rsidRPr="00AB7C5C">
              <w:rPr>
                <w:sz w:val="18"/>
                <w:szCs w:val="18"/>
                <w:lang w:val="uk-UA" w:eastAsia="uk-UA"/>
              </w:rPr>
              <w:t>1.1. Участь в організації та проведенні державних і загальноміських свят, культурно-мистецьких заходів.</w:t>
            </w:r>
          </w:p>
          <w:p w:rsidR="00991130" w:rsidRPr="00AB7C5C" w:rsidRDefault="00991130" w:rsidP="00584DA6">
            <w:pPr>
              <w:contextualSpacing/>
              <w:rPr>
                <w:sz w:val="18"/>
                <w:szCs w:val="18"/>
                <w:lang w:val="uk-UA" w:eastAsia="uk-UA"/>
              </w:rPr>
            </w:pPr>
            <w:r w:rsidRPr="00AB7C5C">
              <w:rPr>
                <w:sz w:val="18"/>
                <w:szCs w:val="18"/>
                <w:lang w:val="uk-UA" w:eastAsia="uk-UA"/>
              </w:rPr>
              <w:t>Проведення масштабних фестивалів і конкурсів, серед яких, зокрема:</w:t>
            </w:r>
          </w:p>
          <w:p w:rsidR="00991130" w:rsidRPr="00AB7C5C" w:rsidRDefault="00991130" w:rsidP="00584DA6">
            <w:pPr>
              <w:contextualSpacing/>
              <w:rPr>
                <w:sz w:val="18"/>
                <w:szCs w:val="18"/>
                <w:lang w:val="uk-UA" w:eastAsia="uk-UA"/>
              </w:rPr>
            </w:pPr>
            <w:r w:rsidRPr="00AB7C5C">
              <w:rPr>
                <w:sz w:val="18"/>
                <w:szCs w:val="18"/>
                <w:lang w:val="uk-UA" w:eastAsia="uk-UA"/>
              </w:rPr>
              <w:t xml:space="preserve">- Міжнародний конкурс молодих піаністів пам’яті Володимира </w:t>
            </w:r>
            <w:proofErr w:type="spellStart"/>
            <w:r w:rsidRPr="00AB7C5C">
              <w:rPr>
                <w:sz w:val="18"/>
                <w:szCs w:val="18"/>
                <w:lang w:val="uk-UA" w:eastAsia="uk-UA"/>
              </w:rPr>
              <w:t>Горовиця</w:t>
            </w:r>
            <w:proofErr w:type="spellEnd"/>
            <w:r w:rsidRPr="00AB7C5C">
              <w:rPr>
                <w:sz w:val="18"/>
                <w:szCs w:val="18"/>
                <w:lang w:val="uk-UA" w:eastAsia="uk-UA"/>
              </w:rPr>
              <w:t>,</w:t>
            </w:r>
          </w:p>
          <w:p w:rsidR="00991130" w:rsidRPr="00AB7C5C" w:rsidRDefault="00991130" w:rsidP="00584DA6">
            <w:pPr>
              <w:contextualSpacing/>
              <w:rPr>
                <w:sz w:val="18"/>
                <w:szCs w:val="18"/>
                <w:lang w:val="uk-UA" w:eastAsia="uk-UA"/>
              </w:rPr>
            </w:pPr>
            <w:r w:rsidRPr="00AB7C5C">
              <w:rPr>
                <w:sz w:val="18"/>
                <w:szCs w:val="18"/>
                <w:lang w:val="uk-UA" w:eastAsia="uk-UA"/>
              </w:rPr>
              <w:t>- Міжнародний джазовий фестиваль «Єдність»,</w:t>
            </w:r>
          </w:p>
          <w:p w:rsidR="00991130" w:rsidRPr="00AB7C5C" w:rsidRDefault="00991130" w:rsidP="00584DA6">
            <w:pPr>
              <w:rPr>
                <w:sz w:val="18"/>
                <w:szCs w:val="18"/>
                <w:lang w:val="uk-UA" w:eastAsia="uk-UA"/>
              </w:rPr>
            </w:pPr>
            <w:r w:rsidRPr="00AB7C5C">
              <w:rPr>
                <w:sz w:val="18"/>
                <w:szCs w:val="18"/>
                <w:lang w:val="uk-UA" w:eastAsia="uk-UA"/>
              </w:rPr>
              <w:t xml:space="preserve">- Міжнародний фестиваль світла і медіа-мистецтва </w:t>
            </w:r>
            <w:proofErr w:type="spellStart"/>
            <w:r w:rsidRPr="00AB7C5C">
              <w:rPr>
                <w:sz w:val="18"/>
                <w:szCs w:val="18"/>
                <w:lang w:val="uk-UA" w:eastAsia="uk-UA"/>
              </w:rPr>
              <w:t>Kyiv</w:t>
            </w:r>
            <w:proofErr w:type="spellEnd"/>
            <w:r w:rsidRPr="00AB7C5C">
              <w:rPr>
                <w:sz w:val="18"/>
                <w:szCs w:val="18"/>
                <w:lang w:val="uk-UA" w:eastAsia="uk-UA"/>
              </w:rPr>
              <w:t xml:space="preserve"> </w:t>
            </w:r>
            <w:proofErr w:type="spellStart"/>
            <w:r w:rsidRPr="00AB7C5C">
              <w:rPr>
                <w:sz w:val="18"/>
                <w:szCs w:val="18"/>
                <w:lang w:val="uk-UA" w:eastAsia="uk-UA"/>
              </w:rPr>
              <w:t>Lights</w:t>
            </w:r>
            <w:proofErr w:type="spellEnd"/>
            <w:r w:rsidRPr="00AB7C5C">
              <w:rPr>
                <w:sz w:val="18"/>
                <w:szCs w:val="18"/>
                <w:lang w:val="uk-UA" w:eastAsia="uk-UA"/>
              </w:rPr>
              <w:t xml:space="preserve"> </w:t>
            </w:r>
            <w:proofErr w:type="spellStart"/>
            <w:r w:rsidRPr="00AB7C5C">
              <w:rPr>
                <w:sz w:val="18"/>
                <w:szCs w:val="18"/>
                <w:lang w:val="uk-UA" w:eastAsia="uk-UA"/>
              </w:rPr>
              <w:t>Festival</w:t>
            </w:r>
            <w:proofErr w:type="spellEnd"/>
            <w:r w:rsidRPr="00AB7C5C">
              <w:rPr>
                <w:sz w:val="18"/>
                <w:szCs w:val="18"/>
                <w:lang w:val="uk-UA" w:eastAsia="uk-UA"/>
              </w:rPr>
              <w:t>,</w:t>
            </w:r>
          </w:p>
          <w:p w:rsidR="00991130" w:rsidRPr="00AB7C5C" w:rsidRDefault="00991130" w:rsidP="00584DA6">
            <w:pPr>
              <w:contextualSpacing/>
              <w:rPr>
                <w:sz w:val="18"/>
                <w:szCs w:val="18"/>
                <w:lang w:val="uk-UA" w:eastAsia="uk-UA"/>
              </w:rPr>
            </w:pPr>
            <w:r w:rsidRPr="00AB7C5C">
              <w:rPr>
                <w:sz w:val="18"/>
                <w:szCs w:val="18"/>
                <w:lang w:val="uk-UA" w:eastAsia="uk-UA"/>
              </w:rPr>
              <w:t>- Міжнародний фестиваль «Київський тиждень мистецтва» (</w:t>
            </w:r>
            <w:proofErr w:type="spellStart"/>
            <w:r w:rsidRPr="00AB7C5C">
              <w:rPr>
                <w:sz w:val="18"/>
                <w:szCs w:val="18"/>
                <w:lang w:val="uk-UA" w:eastAsia="uk-UA"/>
              </w:rPr>
              <w:t>Kyiv</w:t>
            </w:r>
            <w:proofErr w:type="spellEnd"/>
            <w:r w:rsidRPr="00AB7C5C">
              <w:rPr>
                <w:sz w:val="18"/>
                <w:szCs w:val="18"/>
                <w:lang w:val="uk-UA" w:eastAsia="uk-UA"/>
              </w:rPr>
              <w:t xml:space="preserve"> </w:t>
            </w:r>
            <w:proofErr w:type="spellStart"/>
            <w:r w:rsidRPr="00AB7C5C">
              <w:rPr>
                <w:sz w:val="18"/>
                <w:szCs w:val="18"/>
                <w:lang w:val="uk-UA" w:eastAsia="uk-UA"/>
              </w:rPr>
              <w:t>Art</w:t>
            </w:r>
            <w:proofErr w:type="spellEnd"/>
            <w:r w:rsidRPr="00AB7C5C">
              <w:rPr>
                <w:sz w:val="18"/>
                <w:szCs w:val="18"/>
                <w:lang w:val="uk-UA" w:eastAsia="uk-UA"/>
              </w:rPr>
              <w:t xml:space="preserve"> </w:t>
            </w:r>
            <w:proofErr w:type="spellStart"/>
            <w:r w:rsidRPr="00AB7C5C">
              <w:rPr>
                <w:sz w:val="18"/>
                <w:szCs w:val="18"/>
                <w:lang w:val="uk-UA" w:eastAsia="uk-UA"/>
              </w:rPr>
              <w:t>Week</w:t>
            </w:r>
            <w:proofErr w:type="spellEnd"/>
            <w:r w:rsidRPr="00AB7C5C">
              <w:rPr>
                <w:sz w:val="18"/>
                <w:szCs w:val="18"/>
                <w:lang w:val="uk-UA" w:eastAsia="uk-UA"/>
              </w:rPr>
              <w:t>),</w:t>
            </w:r>
          </w:p>
          <w:p w:rsidR="00991130" w:rsidRPr="00AB7C5C" w:rsidRDefault="00991130" w:rsidP="00584DA6">
            <w:pPr>
              <w:contextualSpacing/>
              <w:rPr>
                <w:sz w:val="18"/>
                <w:szCs w:val="18"/>
                <w:lang w:val="uk-UA" w:eastAsia="uk-UA"/>
              </w:rPr>
            </w:pPr>
            <w:r w:rsidRPr="00AB7C5C">
              <w:rPr>
                <w:sz w:val="18"/>
                <w:szCs w:val="18"/>
                <w:lang w:val="uk-UA" w:eastAsia="uk-UA"/>
              </w:rPr>
              <w:t>- Міжнародний музично-театральний фестиваль «O-FEST»,</w:t>
            </w:r>
          </w:p>
          <w:p w:rsidR="00991130" w:rsidRPr="00AB7C5C" w:rsidRDefault="00991130" w:rsidP="00584DA6">
            <w:pPr>
              <w:rPr>
                <w:sz w:val="18"/>
                <w:szCs w:val="18"/>
                <w:lang w:val="uk-UA" w:eastAsia="uk-UA"/>
              </w:rPr>
            </w:pPr>
            <w:r w:rsidRPr="00AB7C5C">
              <w:rPr>
                <w:sz w:val="18"/>
                <w:szCs w:val="18"/>
                <w:lang w:val="uk-UA" w:eastAsia="uk-UA"/>
              </w:rPr>
              <w:t xml:space="preserve">- Київський міжнародний фестиваль театрів ляльок </w:t>
            </w:r>
            <w:r w:rsidRPr="00AB7C5C">
              <w:rPr>
                <w:rFonts w:eastAsia="Calibri"/>
                <w:sz w:val="18"/>
                <w:szCs w:val="18"/>
                <w:lang w:val="uk-UA" w:eastAsia="en-US"/>
              </w:rPr>
              <w:t>«</w:t>
            </w:r>
            <w:proofErr w:type="spellStart"/>
            <w:r w:rsidRPr="00AB7C5C">
              <w:rPr>
                <w:rFonts w:eastAsia="Calibri"/>
                <w:sz w:val="18"/>
                <w:szCs w:val="18"/>
                <w:lang w:val="uk-UA" w:eastAsia="en-US"/>
              </w:rPr>
              <w:t>pUp.pet</w:t>
            </w:r>
            <w:proofErr w:type="spellEnd"/>
            <w:r w:rsidRPr="00AB7C5C">
              <w:rPr>
                <w:rFonts w:eastAsia="Calibri"/>
                <w:sz w:val="18"/>
                <w:szCs w:val="18"/>
                <w:lang w:val="uk-UA" w:eastAsia="en-US"/>
              </w:rPr>
              <w:t>»,</w:t>
            </w:r>
          </w:p>
          <w:p w:rsidR="00991130" w:rsidRPr="00AB7C5C" w:rsidRDefault="00991130" w:rsidP="00584DA6">
            <w:pPr>
              <w:rPr>
                <w:rFonts w:eastAsia="Calibri"/>
                <w:sz w:val="18"/>
                <w:szCs w:val="18"/>
                <w:lang w:val="uk-UA" w:eastAsia="en-US"/>
              </w:rPr>
            </w:pPr>
            <w:r w:rsidRPr="00AB7C5C">
              <w:rPr>
                <w:rFonts w:eastAsia="Calibri"/>
                <w:sz w:val="18"/>
                <w:szCs w:val="18"/>
                <w:lang w:val="uk-UA" w:eastAsia="en-US"/>
              </w:rPr>
              <w:t xml:space="preserve">- Фестиваль </w:t>
            </w:r>
            <w:proofErr w:type="spellStart"/>
            <w:r w:rsidRPr="00AB7C5C">
              <w:rPr>
                <w:rFonts w:eastAsia="Calibri"/>
                <w:sz w:val="18"/>
                <w:szCs w:val="18"/>
                <w:lang w:val="uk-UA" w:eastAsia="en-US"/>
              </w:rPr>
              <w:t>MotoOpenFest</w:t>
            </w:r>
            <w:proofErr w:type="spellEnd"/>
            <w:r w:rsidRPr="00AB7C5C">
              <w:rPr>
                <w:rFonts w:eastAsia="Calibri"/>
                <w:sz w:val="18"/>
                <w:szCs w:val="18"/>
                <w:lang w:val="uk-UA" w:eastAsia="en-US"/>
              </w:rPr>
              <w:t>,</w:t>
            </w:r>
          </w:p>
          <w:p w:rsidR="00991130" w:rsidRPr="00AB7C5C" w:rsidRDefault="00991130" w:rsidP="00584DA6">
            <w:pPr>
              <w:rPr>
                <w:rFonts w:eastAsia="Calibri"/>
                <w:sz w:val="18"/>
                <w:szCs w:val="18"/>
                <w:lang w:val="uk-UA" w:eastAsia="en-US"/>
              </w:rPr>
            </w:pPr>
            <w:r w:rsidRPr="00AB7C5C">
              <w:rPr>
                <w:rFonts w:eastAsia="Calibri"/>
                <w:sz w:val="18"/>
                <w:szCs w:val="18"/>
                <w:lang w:val="uk-UA" w:eastAsia="en-US"/>
              </w:rPr>
              <w:t xml:space="preserve">- Київський </w:t>
            </w:r>
            <w:r w:rsidRPr="00AB7C5C">
              <w:rPr>
                <w:rFonts w:eastAsia="Calibri"/>
                <w:sz w:val="18"/>
                <w:szCs w:val="18"/>
                <w:lang w:val="uk-UA" w:eastAsia="en-US"/>
              </w:rPr>
              <w:lastRenderedPageBreak/>
              <w:t>міжнародний кінофестиваль «Молодість»,</w:t>
            </w:r>
          </w:p>
          <w:p w:rsidR="00991130" w:rsidRPr="00AB7C5C" w:rsidRDefault="00991130" w:rsidP="00584DA6">
            <w:pPr>
              <w:rPr>
                <w:rFonts w:eastAsia="Calibri"/>
                <w:sz w:val="18"/>
                <w:szCs w:val="18"/>
                <w:lang w:val="uk-UA" w:eastAsia="en-US"/>
              </w:rPr>
            </w:pPr>
            <w:r w:rsidRPr="00AB7C5C">
              <w:rPr>
                <w:rFonts w:eastAsia="Calibri"/>
                <w:sz w:val="18"/>
                <w:szCs w:val="18"/>
                <w:lang w:val="uk-UA" w:eastAsia="en-US"/>
              </w:rPr>
              <w:t>- Міжнародний фестиваль сучасного мистецтва «</w:t>
            </w:r>
            <w:proofErr w:type="spellStart"/>
            <w:r w:rsidRPr="00AB7C5C">
              <w:rPr>
                <w:rFonts w:eastAsia="Calibri"/>
                <w:sz w:val="18"/>
                <w:szCs w:val="18"/>
                <w:lang w:val="uk-UA" w:eastAsia="en-US"/>
              </w:rPr>
              <w:t>ГогольFest</w:t>
            </w:r>
            <w:proofErr w:type="spellEnd"/>
            <w:r w:rsidRPr="00AB7C5C">
              <w:rPr>
                <w:rFonts w:eastAsia="Calibri"/>
                <w:sz w:val="18"/>
                <w:szCs w:val="18"/>
                <w:lang w:val="uk-UA" w:eastAsia="en-US"/>
              </w:rPr>
              <w:t>»,</w:t>
            </w:r>
          </w:p>
          <w:p w:rsidR="00991130" w:rsidRPr="00AB7C5C" w:rsidRDefault="00991130" w:rsidP="00584DA6">
            <w:pPr>
              <w:rPr>
                <w:sz w:val="18"/>
                <w:szCs w:val="18"/>
                <w:lang w:val="uk-UA"/>
              </w:rPr>
            </w:pPr>
            <w:r w:rsidRPr="00AB7C5C">
              <w:rPr>
                <w:rFonts w:eastAsia="Calibri"/>
                <w:sz w:val="18"/>
                <w:szCs w:val="18"/>
                <w:shd w:val="clear" w:color="auto" w:fill="FFFFFF"/>
                <w:lang w:val="uk-UA" w:eastAsia="en-US"/>
              </w:rPr>
              <w:t xml:space="preserve">- Міжнародний </w:t>
            </w:r>
            <w:r w:rsidRPr="00AB7C5C">
              <w:rPr>
                <w:rFonts w:eastAsia="Calibri"/>
                <w:iCs/>
                <w:sz w:val="18"/>
                <w:szCs w:val="18"/>
                <w:shd w:val="clear" w:color="auto" w:fill="FFFFFF"/>
                <w:lang w:val="uk-UA" w:eastAsia="en-US"/>
              </w:rPr>
              <w:t>конкурс</w:t>
            </w:r>
            <w:r w:rsidRPr="00AB7C5C">
              <w:rPr>
                <w:rFonts w:eastAsia="Calibri"/>
                <w:sz w:val="18"/>
                <w:szCs w:val="18"/>
                <w:shd w:val="clear" w:color="auto" w:fill="FFFFFF"/>
                <w:lang w:val="uk-UA" w:eastAsia="en-US"/>
              </w:rPr>
              <w:t xml:space="preserve"> артистів балету та хореографів </w:t>
            </w:r>
            <w:r w:rsidR="00E431DD" w:rsidRPr="00AB7C5C">
              <w:rPr>
                <w:rFonts w:eastAsia="Calibri"/>
                <w:sz w:val="18"/>
                <w:szCs w:val="18"/>
                <w:shd w:val="clear" w:color="auto" w:fill="FFFFFF"/>
                <w:lang w:val="uk-UA" w:eastAsia="en-US"/>
              </w:rPr>
              <w:t>ім.</w:t>
            </w:r>
            <w:r w:rsidRPr="00AB7C5C">
              <w:rPr>
                <w:rFonts w:eastAsia="Calibri"/>
                <w:sz w:val="18"/>
                <w:szCs w:val="18"/>
                <w:shd w:val="clear" w:color="auto" w:fill="FFFFFF"/>
                <w:lang w:val="uk-UA" w:eastAsia="en-US"/>
              </w:rPr>
              <w:t xml:space="preserve"> Сержа </w:t>
            </w:r>
            <w:r w:rsidRPr="00AB7C5C">
              <w:rPr>
                <w:rFonts w:eastAsia="Calibri"/>
                <w:iCs/>
                <w:sz w:val="18"/>
                <w:szCs w:val="18"/>
                <w:shd w:val="clear" w:color="auto" w:fill="FFFFFF"/>
                <w:lang w:val="uk-UA" w:eastAsia="en-US"/>
              </w:rPr>
              <w:t>Лифаря</w:t>
            </w:r>
            <w:r w:rsidRPr="00AB7C5C">
              <w:rPr>
                <w:rFonts w:eastAsia="Calibri"/>
                <w:sz w:val="18"/>
                <w:szCs w:val="18"/>
                <w:lang w:val="uk-UA" w:eastAsia="en-US"/>
              </w:rPr>
              <w:t xml:space="preserve"> та ін.</w:t>
            </w:r>
          </w:p>
        </w:tc>
        <w:tc>
          <w:tcPr>
            <w:tcW w:w="339" w:type="pct"/>
            <w:vMerge w:val="restart"/>
            <w:shd w:val="clear" w:color="auto" w:fill="auto"/>
          </w:tcPr>
          <w:p w:rsidR="00991130" w:rsidRPr="00AB7C5C" w:rsidRDefault="00991130" w:rsidP="00584DA6">
            <w:pPr>
              <w:jc w:val="center"/>
              <w:rPr>
                <w:sz w:val="18"/>
                <w:szCs w:val="18"/>
                <w:lang w:val="uk-UA"/>
              </w:rPr>
            </w:pPr>
            <w:r w:rsidRPr="00AB7C5C">
              <w:rPr>
                <w:sz w:val="18"/>
                <w:szCs w:val="18"/>
                <w:lang w:val="uk-UA" w:eastAsia="uk-UA"/>
              </w:rPr>
              <w:lastRenderedPageBreak/>
              <w:t>2019–2021</w:t>
            </w:r>
          </w:p>
        </w:tc>
        <w:tc>
          <w:tcPr>
            <w:tcW w:w="573" w:type="pct"/>
            <w:vMerge w:val="restart"/>
            <w:shd w:val="clear" w:color="auto" w:fill="auto"/>
          </w:tcPr>
          <w:p w:rsidR="00991130" w:rsidRPr="00AB7C5C" w:rsidRDefault="00991130" w:rsidP="00584DA6">
            <w:pPr>
              <w:jc w:val="center"/>
              <w:rPr>
                <w:sz w:val="18"/>
                <w:szCs w:val="18"/>
                <w:lang w:val="uk-UA" w:eastAsia="uk-UA"/>
              </w:rPr>
            </w:pPr>
            <w:r w:rsidRPr="00AB7C5C">
              <w:rPr>
                <w:sz w:val="18"/>
                <w:szCs w:val="18"/>
                <w:lang w:val="uk-UA" w:eastAsia="uk-UA"/>
              </w:rPr>
              <w:t xml:space="preserve">Департамент культури виконавчого органу Київської міської ради (Київської міської державної адміністрації), Департамент суспільних комунікацій виконавчого органу Київської міської ради (Київської міської державної адміністрації), Департамент молоді та спорту виконавчого органу Київської міської ради (Київської міської державної адміністрації), </w:t>
            </w:r>
            <w:r w:rsidRPr="00AB7C5C">
              <w:rPr>
                <w:rFonts w:eastAsia="Calibri"/>
                <w:bCs/>
                <w:sz w:val="18"/>
                <w:szCs w:val="18"/>
                <w:shd w:val="clear" w:color="auto" w:fill="FFFFFF"/>
                <w:lang w:val="uk-UA" w:eastAsia="en-US"/>
              </w:rPr>
              <w:t xml:space="preserve">Управління туризму та промоцій виконавчого органу Київської міської ради (Київської міської державної адміністрації), </w:t>
            </w:r>
            <w:r w:rsidRPr="00AB7C5C">
              <w:rPr>
                <w:sz w:val="18"/>
                <w:szCs w:val="18"/>
                <w:lang w:val="uk-UA" w:eastAsia="uk-UA"/>
              </w:rPr>
              <w:t xml:space="preserve">заклади культури </w:t>
            </w:r>
            <w:r w:rsidRPr="00AB7C5C">
              <w:rPr>
                <w:sz w:val="18"/>
                <w:szCs w:val="18"/>
                <w:lang w:val="uk-UA" w:eastAsia="uk-UA"/>
              </w:rPr>
              <w:lastRenderedPageBreak/>
              <w:t>комунальної власності територіальної громади м. Києва</w:t>
            </w:r>
          </w:p>
          <w:p w:rsidR="00991130" w:rsidRPr="00AB7C5C" w:rsidRDefault="00991130" w:rsidP="00584DA6">
            <w:pPr>
              <w:jc w:val="center"/>
              <w:rPr>
                <w:sz w:val="18"/>
                <w:szCs w:val="18"/>
                <w:lang w:val="uk-UA"/>
              </w:rPr>
            </w:pPr>
          </w:p>
        </w:tc>
        <w:tc>
          <w:tcPr>
            <w:tcW w:w="418" w:type="pct"/>
            <w:vMerge w:val="restart"/>
            <w:shd w:val="clear" w:color="auto" w:fill="auto"/>
          </w:tcPr>
          <w:p w:rsidR="00991130" w:rsidRPr="00AB7C5C" w:rsidRDefault="00991130" w:rsidP="00584DA6">
            <w:pPr>
              <w:jc w:val="center"/>
              <w:rPr>
                <w:sz w:val="18"/>
                <w:szCs w:val="18"/>
                <w:lang w:val="uk-UA"/>
              </w:rPr>
            </w:pPr>
            <w:r w:rsidRPr="00AB7C5C">
              <w:rPr>
                <w:sz w:val="18"/>
                <w:szCs w:val="18"/>
                <w:lang w:val="uk-UA" w:eastAsia="uk-UA"/>
              </w:rPr>
              <w:lastRenderedPageBreak/>
              <w:t>Бюджет м. Києва</w:t>
            </w:r>
          </w:p>
        </w:tc>
        <w:tc>
          <w:tcPr>
            <w:tcW w:w="507" w:type="pct"/>
            <w:vMerge w:val="restart"/>
            <w:shd w:val="clear" w:color="auto" w:fill="auto"/>
          </w:tcPr>
          <w:p w:rsidR="00991130" w:rsidRPr="00AB7C5C" w:rsidRDefault="00991130" w:rsidP="00584DA6">
            <w:pPr>
              <w:widowControl w:val="0"/>
              <w:rPr>
                <w:sz w:val="18"/>
                <w:szCs w:val="18"/>
                <w:lang w:val="uk-UA"/>
              </w:rPr>
            </w:pPr>
            <w:r w:rsidRPr="00AB7C5C">
              <w:rPr>
                <w:sz w:val="18"/>
                <w:szCs w:val="18"/>
                <w:lang w:val="uk-UA"/>
              </w:rPr>
              <w:t>Всього: 112500,0</w:t>
            </w:r>
          </w:p>
          <w:p w:rsidR="00991130" w:rsidRPr="00AB7C5C" w:rsidRDefault="00991130" w:rsidP="00584DA6">
            <w:pPr>
              <w:rPr>
                <w:sz w:val="18"/>
                <w:szCs w:val="18"/>
                <w:lang w:val="uk-UA" w:eastAsia="uk-UA"/>
              </w:rPr>
            </w:pPr>
            <w:r w:rsidRPr="00AB7C5C">
              <w:rPr>
                <w:sz w:val="18"/>
                <w:szCs w:val="18"/>
                <w:lang w:val="uk-UA" w:eastAsia="uk-UA"/>
              </w:rPr>
              <w:t>2019 – 35000,0</w:t>
            </w:r>
          </w:p>
          <w:p w:rsidR="00991130" w:rsidRPr="00AB7C5C" w:rsidRDefault="00991130" w:rsidP="00584DA6">
            <w:pPr>
              <w:rPr>
                <w:sz w:val="18"/>
                <w:szCs w:val="18"/>
                <w:lang w:val="uk-UA" w:eastAsia="uk-UA"/>
              </w:rPr>
            </w:pPr>
            <w:r w:rsidRPr="00AB7C5C">
              <w:rPr>
                <w:sz w:val="18"/>
                <w:szCs w:val="18"/>
                <w:lang w:val="uk-UA" w:eastAsia="uk-UA"/>
              </w:rPr>
              <w:t>2020 – 37500,0</w:t>
            </w:r>
          </w:p>
          <w:p w:rsidR="00991130" w:rsidRPr="00AB7C5C" w:rsidRDefault="00991130" w:rsidP="00584DA6">
            <w:pPr>
              <w:rPr>
                <w:sz w:val="18"/>
                <w:szCs w:val="18"/>
                <w:lang w:val="uk-UA"/>
              </w:rPr>
            </w:pPr>
            <w:r w:rsidRPr="00AB7C5C">
              <w:rPr>
                <w:sz w:val="18"/>
                <w:szCs w:val="18"/>
                <w:lang w:val="uk-UA" w:eastAsia="uk-UA"/>
              </w:rPr>
              <w:t>2021 – 40000,0</w:t>
            </w:r>
          </w:p>
        </w:tc>
        <w:tc>
          <w:tcPr>
            <w:tcW w:w="693" w:type="pct"/>
            <w:shd w:val="clear" w:color="auto" w:fill="auto"/>
          </w:tcPr>
          <w:p w:rsidR="00991130" w:rsidRPr="00AB7C5C" w:rsidRDefault="00991130" w:rsidP="00584DA6">
            <w:pPr>
              <w:rPr>
                <w:bCs/>
                <w:sz w:val="18"/>
                <w:szCs w:val="18"/>
                <w:lang w:val="uk-UA" w:eastAsia="uk-UA"/>
              </w:rPr>
            </w:pPr>
            <w:r w:rsidRPr="00AB7C5C">
              <w:rPr>
                <w:b/>
                <w:sz w:val="18"/>
                <w:szCs w:val="18"/>
                <w:lang w:val="uk-UA" w:eastAsia="uk-UA"/>
              </w:rPr>
              <w:t>витрат:</w:t>
            </w:r>
          </w:p>
        </w:tc>
        <w:tc>
          <w:tcPr>
            <w:tcW w:w="309" w:type="pct"/>
            <w:shd w:val="clear" w:color="auto" w:fill="auto"/>
          </w:tcPr>
          <w:p w:rsidR="00991130" w:rsidRPr="00AB7C5C" w:rsidRDefault="00991130" w:rsidP="00584DA6">
            <w:pPr>
              <w:jc w:val="center"/>
              <w:outlineLvl w:val="2"/>
              <w:rPr>
                <w:bCs/>
                <w:sz w:val="18"/>
                <w:szCs w:val="18"/>
                <w:lang w:val="uk-UA" w:eastAsia="uk-UA"/>
              </w:rPr>
            </w:pPr>
          </w:p>
        </w:tc>
        <w:tc>
          <w:tcPr>
            <w:tcW w:w="309" w:type="pct"/>
            <w:shd w:val="clear" w:color="auto" w:fill="auto"/>
          </w:tcPr>
          <w:p w:rsidR="00991130" w:rsidRPr="00AB7C5C" w:rsidRDefault="00991130" w:rsidP="00584DA6">
            <w:pPr>
              <w:jc w:val="center"/>
              <w:outlineLvl w:val="2"/>
              <w:rPr>
                <w:bCs/>
                <w:sz w:val="18"/>
                <w:szCs w:val="18"/>
                <w:lang w:val="uk-UA" w:eastAsia="uk-UA"/>
              </w:rPr>
            </w:pPr>
          </w:p>
        </w:tc>
        <w:tc>
          <w:tcPr>
            <w:tcW w:w="311" w:type="pct"/>
            <w:shd w:val="clear" w:color="auto" w:fill="auto"/>
          </w:tcPr>
          <w:p w:rsidR="00991130" w:rsidRPr="00AB7C5C" w:rsidRDefault="00991130" w:rsidP="00584DA6">
            <w:pPr>
              <w:jc w:val="center"/>
              <w:outlineLvl w:val="2"/>
              <w:rPr>
                <w:bCs/>
                <w:sz w:val="18"/>
                <w:szCs w:val="18"/>
                <w:lang w:val="uk-UA" w:eastAsia="uk-UA"/>
              </w:rPr>
            </w:pPr>
          </w:p>
        </w:tc>
      </w:tr>
      <w:tr w:rsidR="00991130" w:rsidRPr="00AB7C5C" w:rsidTr="00613C43">
        <w:tc>
          <w:tcPr>
            <w:tcW w:w="146" w:type="pct"/>
            <w:vMerge/>
            <w:shd w:val="clear" w:color="auto" w:fill="auto"/>
          </w:tcPr>
          <w:p w:rsidR="00991130" w:rsidRPr="00AB7C5C" w:rsidRDefault="00991130" w:rsidP="00584DA6">
            <w:pPr>
              <w:jc w:val="center"/>
              <w:rPr>
                <w:rFonts w:eastAsia="Calibri"/>
                <w:color w:val="000000"/>
                <w:sz w:val="18"/>
                <w:szCs w:val="18"/>
                <w:lang w:val="uk-UA" w:eastAsia="en-US"/>
              </w:rPr>
            </w:pPr>
          </w:p>
        </w:tc>
        <w:tc>
          <w:tcPr>
            <w:tcW w:w="685" w:type="pct"/>
            <w:vMerge/>
            <w:shd w:val="clear" w:color="auto" w:fill="auto"/>
          </w:tcPr>
          <w:p w:rsidR="00991130" w:rsidRPr="00AB7C5C" w:rsidRDefault="00991130" w:rsidP="00584DA6">
            <w:pPr>
              <w:rPr>
                <w:sz w:val="18"/>
                <w:szCs w:val="18"/>
                <w:lang w:val="uk-UA" w:eastAsia="uk-UA"/>
              </w:rPr>
            </w:pPr>
          </w:p>
        </w:tc>
        <w:tc>
          <w:tcPr>
            <w:tcW w:w="710" w:type="pct"/>
            <w:vMerge/>
            <w:shd w:val="clear" w:color="auto" w:fill="auto"/>
          </w:tcPr>
          <w:p w:rsidR="00991130" w:rsidRPr="00AB7C5C" w:rsidRDefault="00991130" w:rsidP="00584DA6">
            <w:pPr>
              <w:rPr>
                <w:sz w:val="18"/>
                <w:szCs w:val="18"/>
                <w:lang w:val="uk-UA" w:eastAsia="uk-UA"/>
              </w:rPr>
            </w:pPr>
          </w:p>
        </w:tc>
        <w:tc>
          <w:tcPr>
            <w:tcW w:w="339" w:type="pct"/>
            <w:vMerge/>
            <w:shd w:val="clear" w:color="auto" w:fill="auto"/>
          </w:tcPr>
          <w:p w:rsidR="00991130" w:rsidRPr="00AB7C5C" w:rsidRDefault="00991130" w:rsidP="00584DA6">
            <w:pPr>
              <w:jc w:val="center"/>
              <w:rPr>
                <w:sz w:val="18"/>
                <w:szCs w:val="18"/>
                <w:lang w:val="uk-UA" w:eastAsia="uk-UA"/>
              </w:rPr>
            </w:pPr>
          </w:p>
        </w:tc>
        <w:tc>
          <w:tcPr>
            <w:tcW w:w="573" w:type="pct"/>
            <w:vMerge/>
            <w:shd w:val="clear" w:color="auto" w:fill="auto"/>
          </w:tcPr>
          <w:p w:rsidR="00991130" w:rsidRPr="00AB7C5C" w:rsidRDefault="00991130" w:rsidP="00584DA6">
            <w:pPr>
              <w:jc w:val="center"/>
              <w:rPr>
                <w:sz w:val="18"/>
                <w:szCs w:val="18"/>
                <w:lang w:val="uk-UA" w:eastAsia="uk-UA"/>
              </w:rPr>
            </w:pPr>
          </w:p>
        </w:tc>
        <w:tc>
          <w:tcPr>
            <w:tcW w:w="418" w:type="pct"/>
            <w:vMerge/>
            <w:shd w:val="clear" w:color="auto" w:fill="auto"/>
          </w:tcPr>
          <w:p w:rsidR="00991130" w:rsidRPr="00AB7C5C" w:rsidRDefault="00991130" w:rsidP="00584DA6">
            <w:pPr>
              <w:jc w:val="center"/>
              <w:rPr>
                <w:sz w:val="18"/>
                <w:szCs w:val="18"/>
                <w:lang w:val="uk-UA" w:eastAsia="uk-UA"/>
              </w:rPr>
            </w:pPr>
          </w:p>
        </w:tc>
        <w:tc>
          <w:tcPr>
            <w:tcW w:w="507" w:type="pct"/>
            <w:vMerge/>
            <w:shd w:val="clear" w:color="auto" w:fill="auto"/>
          </w:tcPr>
          <w:p w:rsidR="00991130" w:rsidRPr="00AB7C5C" w:rsidRDefault="00991130" w:rsidP="00584DA6">
            <w:pPr>
              <w:widowControl w:val="0"/>
              <w:rPr>
                <w:sz w:val="18"/>
                <w:szCs w:val="18"/>
                <w:lang w:val="uk-UA"/>
              </w:rPr>
            </w:pPr>
          </w:p>
        </w:tc>
        <w:tc>
          <w:tcPr>
            <w:tcW w:w="693" w:type="pct"/>
            <w:shd w:val="clear" w:color="auto" w:fill="auto"/>
          </w:tcPr>
          <w:p w:rsidR="00991130" w:rsidRPr="00AB7C5C" w:rsidRDefault="00991130" w:rsidP="00584DA6">
            <w:pPr>
              <w:rPr>
                <w:b/>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991130" w:rsidRPr="00AB7C5C" w:rsidRDefault="00991130" w:rsidP="00584DA6">
            <w:pPr>
              <w:jc w:val="center"/>
              <w:outlineLvl w:val="2"/>
              <w:rPr>
                <w:sz w:val="18"/>
                <w:szCs w:val="18"/>
                <w:lang w:val="uk-UA" w:eastAsia="uk-UA"/>
              </w:rPr>
            </w:pPr>
            <w:r w:rsidRPr="00AB7C5C">
              <w:rPr>
                <w:sz w:val="18"/>
                <w:szCs w:val="18"/>
                <w:lang w:val="uk-UA" w:eastAsia="uk-UA"/>
              </w:rPr>
              <w:t>35000,0</w:t>
            </w:r>
          </w:p>
        </w:tc>
        <w:tc>
          <w:tcPr>
            <w:tcW w:w="309" w:type="pct"/>
            <w:shd w:val="clear" w:color="auto" w:fill="auto"/>
          </w:tcPr>
          <w:p w:rsidR="00991130" w:rsidRPr="00AB7C5C" w:rsidRDefault="00991130" w:rsidP="00584DA6">
            <w:pPr>
              <w:jc w:val="center"/>
              <w:outlineLvl w:val="2"/>
              <w:rPr>
                <w:sz w:val="18"/>
                <w:szCs w:val="18"/>
                <w:lang w:val="uk-UA" w:eastAsia="uk-UA"/>
              </w:rPr>
            </w:pPr>
            <w:r w:rsidRPr="00AB7C5C">
              <w:rPr>
                <w:sz w:val="18"/>
                <w:szCs w:val="18"/>
                <w:lang w:val="uk-UA" w:eastAsia="uk-UA"/>
              </w:rPr>
              <w:t>37500,0</w:t>
            </w:r>
          </w:p>
        </w:tc>
        <w:tc>
          <w:tcPr>
            <w:tcW w:w="311" w:type="pct"/>
            <w:shd w:val="clear" w:color="auto" w:fill="auto"/>
          </w:tcPr>
          <w:p w:rsidR="00991130" w:rsidRPr="00AB7C5C" w:rsidRDefault="00991130" w:rsidP="00584DA6">
            <w:pPr>
              <w:jc w:val="center"/>
              <w:outlineLvl w:val="2"/>
              <w:rPr>
                <w:sz w:val="18"/>
                <w:szCs w:val="18"/>
                <w:lang w:val="uk-UA" w:eastAsia="uk-UA"/>
              </w:rPr>
            </w:pPr>
            <w:r w:rsidRPr="00AB7C5C">
              <w:rPr>
                <w:sz w:val="18"/>
                <w:szCs w:val="18"/>
                <w:lang w:val="uk-UA" w:eastAsia="uk-UA"/>
              </w:rPr>
              <w:t>40000,0</w:t>
            </w:r>
          </w:p>
        </w:tc>
      </w:tr>
      <w:tr w:rsidR="00991130" w:rsidRPr="00AB7C5C" w:rsidTr="00613C43">
        <w:tc>
          <w:tcPr>
            <w:tcW w:w="146" w:type="pct"/>
            <w:vMerge/>
            <w:shd w:val="clear" w:color="auto" w:fill="auto"/>
          </w:tcPr>
          <w:p w:rsidR="00991130" w:rsidRPr="00AB7C5C" w:rsidRDefault="00991130" w:rsidP="00584DA6">
            <w:pPr>
              <w:jc w:val="center"/>
              <w:rPr>
                <w:rFonts w:eastAsia="Calibri"/>
                <w:color w:val="000000"/>
                <w:sz w:val="18"/>
                <w:szCs w:val="18"/>
                <w:lang w:val="uk-UA" w:eastAsia="en-US"/>
              </w:rPr>
            </w:pPr>
          </w:p>
        </w:tc>
        <w:tc>
          <w:tcPr>
            <w:tcW w:w="685" w:type="pct"/>
            <w:vMerge/>
            <w:shd w:val="clear" w:color="auto" w:fill="auto"/>
          </w:tcPr>
          <w:p w:rsidR="00991130" w:rsidRPr="00AB7C5C" w:rsidRDefault="00991130" w:rsidP="00584DA6">
            <w:pPr>
              <w:rPr>
                <w:sz w:val="18"/>
                <w:szCs w:val="18"/>
                <w:lang w:val="uk-UA" w:eastAsia="uk-UA"/>
              </w:rPr>
            </w:pPr>
          </w:p>
        </w:tc>
        <w:tc>
          <w:tcPr>
            <w:tcW w:w="710" w:type="pct"/>
            <w:vMerge/>
            <w:shd w:val="clear" w:color="auto" w:fill="auto"/>
          </w:tcPr>
          <w:p w:rsidR="00991130" w:rsidRPr="00AB7C5C" w:rsidRDefault="00991130" w:rsidP="00584DA6">
            <w:pPr>
              <w:rPr>
                <w:sz w:val="18"/>
                <w:szCs w:val="18"/>
                <w:lang w:val="uk-UA" w:eastAsia="uk-UA"/>
              </w:rPr>
            </w:pPr>
          </w:p>
        </w:tc>
        <w:tc>
          <w:tcPr>
            <w:tcW w:w="339" w:type="pct"/>
            <w:vMerge/>
            <w:shd w:val="clear" w:color="auto" w:fill="auto"/>
          </w:tcPr>
          <w:p w:rsidR="00991130" w:rsidRPr="00AB7C5C" w:rsidRDefault="00991130" w:rsidP="00584DA6">
            <w:pPr>
              <w:jc w:val="center"/>
              <w:rPr>
                <w:sz w:val="18"/>
                <w:szCs w:val="18"/>
                <w:lang w:val="uk-UA" w:eastAsia="uk-UA"/>
              </w:rPr>
            </w:pPr>
          </w:p>
        </w:tc>
        <w:tc>
          <w:tcPr>
            <w:tcW w:w="573" w:type="pct"/>
            <w:vMerge/>
            <w:shd w:val="clear" w:color="auto" w:fill="auto"/>
          </w:tcPr>
          <w:p w:rsidR="00991130" w:rsidRPr="00AB7C5C" w:rsidRDefault="00991130" w:rsidP="00584DA6">
            <w:pPr>
              <w:jc w:val="center"/>
              <w:rPr>
                <w:sz w:val="18"/>
                <w:szCs w:val="18"/>
                <w:lang w:val="uk-UA" w:eastAsia="uk-UA"/>
              </w:rPr>
            </w:pPr>
          </w:p>
        </w:tc>
        <w:tc>
          <w:tcPr>
            <w:tcW w:w="418" w:type="pct"/>
            <w:vMerge/>
            <w:shd w:val="clear" w:color="auto" w:fill="auto"/>
          </w:tcPr>
          <w:p w:rsidR="00991130" w:rsidRPr="00AB7C5C" w:rsidRDefault="00991130" w:rsidP="00584DA6">
            <w:pPr>
              <w:jc w:val="center"/>
              <w:rPr>
                <w:sz w:val="18"/>
                <w:szCs w:val="18"/>
                <w:lang w:val="uk-UA" w:eastAsia="uk-UA"/>
              </w:rPr>
            </w:pPr>
          </w:p>
        </w:tc>
        <w:tc>
          <w:tcPr>
            <w:tcW w:w="507" w:type="pct"/>
            <w:vMerge/>
            <w:shd w:val="clear" w:color="auto" w:fill="auto"/>
          </w:tcPr>
          <w:p w:rsidR="00991130" w:rsidRPr="00AB7C5C" w:rsidRDefault="00991130" w:rsidP="00584DA6">
            <w:pPr>
              <w:widowControl w:val="0"/>
              <w:rPr>
                <w:sz w:val="18"/>
                <w:szCs w:val="18"/>
                <w:lang w:val="uk-UA"/>
              </w:rPr>
            </w:pPr>
          </w:p>
        </w:tc>
        <w:tc>
          <w:tcPr>
            <w:tcW w:w="693" w:type="pct"/>
            <w:shd w:val="clear" w:color="auto" w:fill="auto"/>
          </w:tcPr>
          <w:p w:rsidR="00991130" w:rsidRPr="00AB7C5C" w:rsidRDefault="00991130" w:rsidP="00584DA6">
            <w:pPr>
              <w:rPr>
                <w:b/>
                <w:sz w:val="18"/>
                <w:szCs w:val="18"/>
                <w:lang w:val="uk-UA" w:eastAsia="uk-UA"/>
              </w:rPr>
            </w:pPr>
            <w:r w:rsidRPr="00AB7C5C">
              <w:rPr>
                <w:b/>
                <w:sz w:val="18"/>
                <w:szCs w:val="18"/>
                <w:lang w:val="uk-UA" w:eastAsia="uk-UA"/>
              </w:rPr>
              <w:t>продукту:</w:t>
            </w:r>
          </w:p>
        </w:tc>
        <w:tc>
          <w:tcPr>
            <w:tcW w:w="309" w:type="pct"/>
            <w:shd w:val="clear" w:color="auto" w:fill="auto"/>
          </w:tcPr>
          <w:p w:rsidR="00991130" w:rsidRPr="00AB7C5C" w:rsidRDefault="00991130" w:rsidP="00584DA6">
            <w:pPr>
              <w:jc w:val="center"/>
              <w:outlineLvl w:val="2"/>
              <w:rPr>
                <w:sz w:val="18"/>
                <w:szCs w:val="18"/>
                <w:lang w:val="uk-UA" w:eastAsia="uk-UA"/>
              </w:rPr>
            </w:pPr>
          </w:p>
        </w:tc>
        <w:tc>
          <w:tcPr>
            <w:tcW w:w="309" w:type="pct"/>
            <w:shd w:val="clear" w:color="auto" w:fill="auto"/>
          </w:tcPr>
          <w:p w:rsidR="00991130" w:rsidRPr="00AB7C5C" w:rsidRDefault="00991130" w:rsidP="00584DA6">
            <w:pPr>
              <w:jc w:val="center"/>
              <w:outlineLvl w:val="2"/>
              <w:rPr>
                <w:sz w:val="18"/>
                <w:szCs w:val="18"/>
                <w:lang w:val="uk-UA" w:eastAsia="uk-UA"/>
              </w:rPr>
            </w:pPr>
          </w:p>
        </w:tc>
        <w:tc>
          <w:tcPr>
            <w:tcW w:w="311" w:type="pct"/>
            <w:shd w:val="clear" w:color="auto" w:fill="auto"/>
          </w:tcPr>
          <w:p w:rsidR="00991130" w:rsidRPr="00AB7C5C" w:rsidRDefault="00991130" w:rsidP="00584DA6">
            <w:pPr>
              <w:jc w:val="center"/>
              <w:outlineLvl w:val="2"/>
              <w:rPr>
                <w:sz w:val="18"/>
                <w:szCs w:val="18"/>
                <w:lang w:val="uk-UA" w:eastAsia="uk-UA"/>
              </w:rPr>
            </w:pPr>
          </w:p>
        </w:tc>
      </w:tr>
      <w:tr w:rsidR="00991130" w:rsidRPr="00AB7C5C" w:rsidTr="00613C43">
        <w:tc>
          <w:tcPr>
            <w:tcW w:w="146" w:type="pct"/>
            <w:vMerge/>
            <w:shd w:val="clear" w:color="auto" w:fill="auto"/>
          </w:tcPr>
          <w:p w:rsidR="00991130" w:rsidRPr="00AB7C5C" w:rsidRDefault="00991130" w:rsidP="00584DA6">
            <w:pPr>
              <w:jc w:val="center"/>
              <w:rPr>
                <w:rFonts w:eastAsia="Calibri"/>
                <w:color w:val="000000"/>
                <w:sz w:val="18"/>
                <w:szCs w:val="18"/>
                <w:lang w:val="uk-UA" w:eastAsia="en-US"/>
              </w:rPr>
            </w:pPr>
          </w:p>
        </w:tc>
        <w:tc>
          <w:tcPr>
            <w:tcW w:w="685" w:type="pct"/>
            <w:vMerge/>
            <w:shd w:val="clear" w:color="auto" w:fill="auto"/>
          </w:tcPr>
          <w:p w:rsidR="00991130" w:rsidRPr="00AB7C5C" w:rsidRDefault="00991130" w:rsidP="00584DA6">
            <w:pPr>
              <w:rPr>
                <w:sz w:val="18"/>
                <w:szCs w:val="18"/>
                <w:lang w:val="uk-UA" w:eastAsia="uk-UA"/>
              </w:rPr>
            </w:pPr>
          </w:p>
        </w:tc>
        <w:tc>
          <w:tcPr>
            <w:tcW w:w="710" w:type="pct"/>
            <w:vMerge/>
            <w:shd w:val="clear" w:color="auto" w:fill="auto"/>
          </w:tcPr>
          <w:p w:rsidR="00991130" w:rsidRPr="00AB7C5C" w:rsidRDefault="00991130" w:rsidP="00584DA6">
            <w:pPr>
              <w:rPr>
                <w:sz w:val="18"/>
                <w:szCs w:val="18"/>
                <w:lang w:val="uk-UA" w:eastAsia="uk-UA"/>
              </w:rPr>
            </w:pPr>
          </w:p>
        </w:tc>
        <w:tc>
          <w:tcPr>
            <w:tcW w:w="339" w:type="pct"/>
            <w:vMerge/>
            <w:shd w:val="clear" w:color="auto" w:fill="auto"/>
          </w:tcPr>
          <w:p w:rsidR="00991130" w:rsidRPr="00AB7C5C" w:rsidRDefault="00991130" w:rsidP="00584DA6">
            <w:pPr>
              <w:jc w:val="center"/>
              <w:rPr>
                <w:sz w:val="18"/>
                <w:szCs w:val="18"/>
                <w:lang w:val="uk-UA" w:eastAsia="uk-UA"/>
              </w:rPr>
            </w:pPr>
          </w:p>
        </w:tc>
        <w:tc>
          <w:tcPr>
            <w:tcW w:w="573" w:type="pct"/>
            <w:vMerge/>
            <w:shd w:val="clear" w:color="auto" w:fill="auto"/>
          </w:tcPr>
          <w:p w:rsidR="00991130" w:rsidRPr="00AB7C5C" w:rsidRDefault="00991130" w:rsidP="00584DA6">
            <w:pPr>
              <w:jc w:val="center"/>
              <w:rPr>
                <w:sz w:val="18"/>
                <w:szCs w:val="18"/>
                <w:lang w:val="uk-UA" w:eastAsia="uk-UA"/>
              </w:rPr>
            </w:pPr>
          </w:p>
        </w:tc>
        <w:tc>
          <w:tcPr>
            <w:tcW w:w="418" w:type="pct"/>
            <w:vMerge/>
            <w:shd w:val="clear" w:color="auto" w:fill="auto"/>
          </w:tcPr>
          <w:p w:rsidR="00991130" w:rsidRPr="00AB7C5C" w:rsidRDefault="00991130" w:rsidP="00584DA6">
            <w:pPr>
              <w:jc w:val="center"/>
              <w:rPr>
                <w:sz w:val="18"/>
                <w:szCs w:val="18"/>
                <w:lang w:val="uk-UA" w:eastAsia="uk-UA"/>
              </w:rPr>
            </w:pPr>
          </w:p>
        </w:tc>
        <w:tc>
          <w:tcPr>
            <w:tcW w:w="507" w:type="pct"/>
            <w:vMerge/>
            <w:shd w:val="clear" w:color="auto" w:fill="auto"/>
          </w:tcPr>
          <w:p w:rsidR="00991130" w:rsidRPr="00AB7C5C" w:rsidRDefault="00991130" w:rsidP="00584DA6">
            <w:pPr>
              <w:widowControl w:val="0"/>
              <w:rPr>
                <w:sz w:val="18"/>
                <w:szCs w:val="18"/>
                <w:lang w:val="uk-UA"/>
              </w:rPr>
            </w:pPr>
          </w:p>
        </w:tc>
        <w:tc>
          <w:tcPr>
            <w:tcW w:w="693" w:type="pct"/>
            <w:shd w:val="clear" w:color="auto" w:fill="auto"/>
          </w:tcPr>
          <w:p w:rsidR="00991130" w:rsidRPr="00AB7C5C" w:rsidRDefault="00991130" w:rsidP="00584DA6">
            <w:pPr>
              <w:rPr>
                <w:b/>
                <w:sz w:val="18"/>
                <w:szCs w:val="18"/>
                <w:lang w:val="uk-UA" w:eastAsia="uk-UA"/>
              </w:rPr>
            </w:pPr>
            <w:r w:rsidRPr="00AB7C5C">
              <w:rPr>
                <w:sz w:val="18"/>
                <w:szCs w:val="18"/>
                <w:lang w:val="uk-UA" w:eastAsia="uk-UA"/>
              </w:rPr>
              <w:t>кількість заходів, од.</w:t>
            </w:r>
          </w:p>
        </w:tc>
        <w:tc>
          <w:tcPr>
            <w:tcW w:w="309" w:type="pct"/>
            <w:shd w:val="clear" w:color="auto" w:fill="auto"/>
          </w:tcPr>
          <w:p w:rsidR="00991130" w:rsidRPr="00AB7C5C" w:rsidRDefault="00991130" w:rsidP="00584DA6">
            <w:pPr>
              <w:jc w:val="center"/>
              <w:outlineLvl w:val="2"/>
              <w:rPr>
                <w:sz w:val="18"/>
                <w:szCs w:val="18"/>
                <w:lang w:val="uk-UA" w:eastAsia="uk-UA"/>
              </w:rPr>
            </w:pPr>
            <w:r w:rsidRPr="00AB7C5C">
              <w:rPr>
                <w:sz w:val="18"/>
                <w:szCs w:val="18"/>
                <w:lang w:val="uk-UA" w:eastAsia="uk-UA"/>
              </w:rPr>
              <w:t>85</w:t>
            </w:r>
          </w:p>
        </w:tc>
        <w:tc>
          <w:tcPr>
            <w:tcW w:w="309" w:type="pct"/>
            <w:shd w:val="clear" w:color="auto" w:fill="auto"/>
          </w:tcPr>
          <w:p w:rsidR="00991130" w:rsidRPr="00AB7C5C" w:rsidRDefault="00991130" w:rsidP="00584DA6">
            <w:pPr>
              <w:jc w:val="center"/>
              <w:outlineLvl w:val="2"/>
              <w:rPr>
                <w:sz w:val="18"/>
                <w:szCs w:val="18"/>
                <w:lang w:val="uk-UA" w:eastAsia="uk-UA"/>
              </w:rPr>
            </w:pPr>
            <w:r w:rsidRPr="00AB7C5C">
              <w:rPr>
                <w:bCs/>
                <w:sz w:val="18"/>
                <w:szCs w:val="18"/>
                <w:lang w:val="uk-UA" w:eastAsia="uk-UA"/>
              </w:rPr>
              <w:t>87</w:t>
            </w:r>
          </w:p>
        </w:tc>
        <w:tc>
          <w:tcPr>
            <w:tcW w:w="311" w:type="pct"/>
            <w:shd w:val="clear" w:color="auto" w:fill="auto"/>
          </w:tcPr>
          <w:p w:rsidR="00991130" w:rsidRPr="00AB7C5C" w:rsidRDefault="00991130" w:rsidP="00584DA6">
            <w:pPr>
              <w:jc w:val="center"/>
              <w:outlineLvl w:val="2"/>
              <w:rPr>
                <w:sz w:val="18"/>
                <w:szCs w:val="18"/>
                <w:lang w:val="uk-UA" w:eastAsia="uk-UA"/>
              </w:rPr>
            </w:pPr>
            <w:r w:rsidRPr="00AB7C5C">
              <w:rPr>
                <w:bCs/>
                <w:sz w:val="18"/>
                <w:szCs w:val="18"/>
                <w:lang w:val="uk-UA" w:eastAsia="uk-UA"/>
              </w:rPr>
              <w:t>90</w:t>
            </w:r>
          </w:p>
        </w:tc>
      </w:tr>
      <w:tr w:rsidR="008007FC" w:rsidRPr="00AB7C5C" w:rsidTr="00613C43">
        <w:tc>
          <w:tcPr>
            <w:tcW w:w="146" w:type="pct"/>
            <w:vMerge/>
            <w:shd w:val="clear" w:color="auto" w:fill="auto"/>
          </w:tcPr>
          <w:p w:rsidR="008007FC" w:rsidRPr="00AB7C5C" w:rsidRDefault="008007FC" w:rsidP="008007FC">
            <w:pPr>
              <w:jc w:val="center"/>
              <w:rPr>
                <w:rFonts w:eastAsia="Calibri"/>
                <w:color w:val="000000"/>
                <w:sz w:val="18"/>
                <w:szCs w:val="18"/>
                <w:lang w:val="uk-UA" w:eastAsia="en-US"/>
              </w:rPr>
            </w:pPr>
          </w:p>
        </w:tc>
        <w:tc>
          <w:tcPr>
            <w:tcW w:w="685" w:type="pct"/>
            <w:vMerge/>
            <w:shd w:val="clear" w:color="auto" w:fill="auto"/>
          </w:tcPr>
          <w:p w:rsidR="008007FC" w:rsidRPr="00AB7C5C" w:rsidRDefault="008007FC" w:rsidP="008007FC">
            <w:pPr>
              <w:rPr>
                <w:sz w:val="18"/>
                <w:szCs w:val="18"/>
                <w:lang w:val="uk-UA" w:eastAsia="uk-UA"/>
              </w:rPr>
            </w:pPr>
          </w:p>
        </w:tc>
        <w:tc>
          <w:tcPr>
            <w:tcW w:w="710" w:type="pct"/>
            <w:vMerge/>
            <w:shd w:val="clear" w:color="auto" w:fill="auto"/>
          </w:tcPr>
          <w:p w:rsidR="008007FC" w:rsidRPr="00AB7C5C" w:rsidRDefault="008007FC" w:rsidP="008007FC">
            <w:pPr>
              <w:rPr>
                <w:sz w:val="18"/>
                <w:szCs w:val="18"/>
                <w:lang w:val="uk-UA" w:eastAsia="uk-UA"/>
              </w:rPr>
            </w:pPr>
          </w:p>
        </w:tc>
        <w:tc>
          <w:tcPr>
            <w:tcW w:w="339" w:type="pct"/>
            <w:vMerge/>
            <w:shd w:val="clear" w:color="auto" w:fill="auto"/>
          </w:tcPr>
          <w:p w:rsidR="008007FC" w:rsidRPr="00AB7C5C" w:rsidRDefault="008007FC" w:rsidP="008007FC">
            <w:pPr>
              <w:jc w:val="center"/>
              <w:rPr>
                <w:sz w:val="18"/>
                <w:szCs w:val="18"/>
                <w:lang w:val="uk-UA" w:eastAsia="uk-UA"/>
              </w:rPr>
            </w:pPr>
          </w:p>
        </w:tc>
        <w:tc>
          <w:tcPr>
            <w:tcW w:w="573" w:type="pct"/>
            <w:vMerge/>
            <w:shd w:val="clear" w:color="auto" w:fill="auto"/>
          </w:tcPr>
          <w:p w:rsidR="008007FC" w:rsidRPr="00AB7C5C" w:rsidRDefault="008007FC" w:rsidP="008007FC">
            <w:pPr>
              <w:jc w:val="center"/>
              <w:rPr>
                <w:sz w:val="18"/>
                <w:szCs w:val="18"/>
                <w:lang w:val="uk-UA" w:eastAsia="uk-UA"/>
              </w:rPr>
            </w:pPr>
          </w:p>
        </w:tc>
        <w:tc>
          <w:tcPr>
            <w:tcW w:w="418" w:type="pct"/>
            <w:vMerge/>
            <w:shd w:val="clear" w:color="auto" w:fill="auto"/>
          </w:tcPr>
          <w:p w:rsidR="008007FC" w:rsidRPr="00AB7C5C" w:rsidRDefault="008007FC" w:rsidP="008007FC">
            <w:pPr>
              <w:jc w:val="center"/>
              <w:rPr>
                <w:sz w:val="18"/>
                <w:szCs w:val="18"/>
                <w:lang w:val="uk-UA" w:eastAsia="uk-UA"/>
              </w:rPr>
            </w:pPr>
          </w:p>
        </w:tc>
        <w:tc>
          <w:tcPr>
            <w:tcW w:w="507" w:type="pct"/>
            <w:vMerge/>
            <w:shd w:val="clear" w:color="auto" w:fill="auto"/>
          </w:tcPr>
          <w:p w:rsidR="008007FC" w:rsidRPr="00AB7C5C" w:rsidRDefault="008007FC" w:rsidP="008007FC">
            <w:pPr>
              <w:widowControl w:val="0"/>
              <w:rPr>
                <w:sz w:val="18"/>
                <w:szCs w:val="18"/>
                <w:lang w:val="uk-UA"/>
              </w:rPr>
            </w:pPr>
          </w:p>
        </w:tc>
        <w:tc>
          <w:tcPr>
            <w:tcW w:w="693" w:type="pct"/>
            <w:shd w:val="clear" w:color="auto" w:fill="auto"/>
          </w:tcPr>
          <w:p w:rsidR="008007FC" w:rsidRPr="00AB7C5C" w:rsidRDefault="008007FC" w:rsidP="008007FC">
            <w:pPr>
              <w:rPr>
                <w:sz w:val="18"/>
                <w:szCs w:val="18"/>
                <w:lang w:val="uk-UA" w:eastAsia="uk-UA"/>
              </w:rPr>
            </w:pPr>
            <w:r w:rsidRPr="00AB7C5C">
              <w:rPr>
                <w:sz w:val="18"/>
                <w:szCs w:val="18"/>
                <w:lang w:val="uk-UA" w:eastAsia="uk-UA"/>
              </w:rPr>
              <w:t xml:space="preserve">кількість відвідувачів заходів, </w:t>
            </w:r>
            <w:r w:rsidR="00690E22" w:rsidRPr="00AB7C5C">
              <w:rPr>
                <w:sz w:val="18"/>
                <w:szCs w:val="18"/>
                <w:lang w:val="uk-UA" w:eastAsia="uk-UA"/>
              </w:rPr>
              <w:t xml:space="preserve">тис. </w:t>
            </w:r>
            <w:r w:rsidRPr="00AB7C5C">
              <w:rPr>
                <w:sz w:val="18"/>
                <w:szCs w:val="18"/>
                <w:lang w:val="uk-UA" w:eastAsia="uk-UA"/>
              </w:rPr>
              <w:t>осіб</w:t>
            </w:r>
          </w:p>
        </w:tc>
        <w:tc>
          <w:tcPr>
            <w:tcW w:w="309" w:type="pct"/>
            <w:shd w:val="clear" w:color="auto" w:fill="auto"/>
          </w:tcPr>
          <w:p w:rsidR="008007FC" w:rsidRPr="00AB7C5C" w:rsidRDefault="008007FC" w:rsidP="00690E22">
            <w:pPr>
              <w:jc w:val="center"/>
              <w:outlineLvl w:val="2"/>
              <w:rPr>
                <w:sz w:val="18"/>
                <w:szCs w:val="18"/>
                <w:lang w:val="uk-UA" w:eastAsia="uk-UA"/>
              </w:rPr>
            </w:pPr>
            <w:r w:rsidRPr="00AB7C5C">
              <w:rPr>
                <w:sz w:val="18"/>
                <w:szCs w:val="18"/>
                <w:lang w:val="uk-UA" w:eastAsia="uk-UA"/>
              </w:rPr>
              <w:t>4500</w:t>
            </w:r>
            <w:r w:rsidR="00690E22" w:rsidRPr="00AB7C5C">
              <w:rPr>
                <w:sz w:val="18"/>
                <w:szCs w:val="18"/>
                <w:lang w:val="uk-UA" w:eastAsia="uk-UA"/>
              </w:rPr>
              <w:t>,</w:t>
            </w:r>
            <w:r w:rsidRPr="00AB7C5C">
              <w:rPr>
                <w:sz w:val="18"/>
                <w:szCs w:val="18"/>
                <w:lang w:val="uk-UA" w:eastAsia="uk-UA"/>
              </w:rPr>
              <w:t>0</w:t>
            </w:r>
          </w:p>
        </w:tc>
        <w:tc>
          <w:tcPr>
            <w:tcW w:w="309" w:type="pct"/>
            <w:shd w:val="clear" w:color="auto" w:fill="auto"/>
          </w:tcPr>
          <w:p w:rsidR="008007FC" w:rsidRPr="00AB7C5C" w:rsidRDefault="008007FC" w:rsidP="00690E22">
            <w:pPr>
              <w:jc w:val="center"/>
              <w:outlineLvl w:val="2"/>
              <w:rPr>
                <w:bCs/>
                <w:sz w:val="18"/>
                <w:szCs w:val="18"/>
                <w:lang w:val="uk-UA" w:eastAsia="uk-UA"/>
              </w:rPr>
            </w:pPr>
            <w:r w:rsidRPr="00AB7C5C">
              <w:rPr>
                <w:bCs/>
                <w:sz w:val="18"/>
                <w:szCs w:val="18"/>
                <w:lang w:val="uk-UA" w:eastAsia="uk-UA"/>
              </w:rPr>
              <w:t>4600</w:t>
            </w:r>
            <w:r w:rsidR="00690E22" w:rsidRPr="00AB7C5C">
              <w:rPr>
                <w:bCs/>
                <w:sz w:val="18"/>
                <w:szCs w:val="18"/>
                <w:lang w:val="uk-UA" w:eastAsia="uk-UA"/>
              </w:rPr>
              <w:t>,</w:t>
            </w:r>
            <w:r w:rsidRPr="00AB7C5C">
              <w:rPr>
                <w:bCs/>
                <w:sz w:val="18"/>
                <w:szCs w:val="18"/>
                <w:lang w:val="uk-UA" w:eastAsia="uk-UA"/>
              </w:rPr>
              <w:t>0</w:t>
            </w:r>
          </w:p>
        </w:tc>
        <w:tc>
          <w:tcPr>
            <w:tcW w:w="311" w:type="pct"/>
            <w:shd w:val="clear" w:color="auto" w:fill="auto"/>
          </w:tcPr>
          <w:p w:rsidR="008007FC" w:rsidRPr="00AB7C5C" w:rsidRDefault="008007FC" w:rsidP="00690E22">
            <w:pPr>
              <w:jc w:val="center"/>
              <w:outlineLvl w:val="2"/>
              <w:rPr>
                <w:bCs/>
                <w:sz w:val="18"/>
                <w:szCs w:val="18"/>
                <w:lang w:val="uk-UA" w:eastAsia="uk-UA"/>
              </w:rPr>
            </w:pPr>
            <w:r w:rsidRPr="00AB7C5C">
              <w:rPr>
                <w:bCs/>
                <w:sz w:val="18"/>
                <w:szCs w:val="18"/>
                <w:lang w:val="uk-UA" w:eastAsia="uk-UA"/>
              </w:rPr>
              <w:t>4700</w:t>
            </w:r>
            <w:r w:rsidR="00690E22" w:rsidRPr="00AB7C5C">
              <w:rPr>
                <w:bCs/>
                <w:sz w:val="18"/>
                <w:szCs w:val="18"/>
                <w:lang w:val="uk-UA" w:eastAsia="uk-UA"/>
              </w:rPr>
              <w:t>,</w:t>
            </w:r>
            <w:r w:rsidRPr="00AB7C5C">
              <w:rPr>
                <w:bCs/>
                <w:sz w:val="18"/>
                <w:szCs w:val="18"/>
                <w:lang w:val="uk-UA" w:eastAsia="uk-UA"/>
              </w:rPr>
              <w:t>0</w:t>
            </w:r>
          </w:p>
        </w:tc>
      </w:tr>
      <w:tr w:rsidR="00991130" w:rsidRPr="00AB7C5C" w:rsidTr="00613C43">
        <w:tc>
          <w:tcPr>
            <w:tcW w:w="146" w:type="pct"/>
            <w:vMerge/>
            <w:shd w:val="clear" w:color="auto" w:fill="auto"/>
          </w:tcPr>
          <w:p w:rsidR="00991130" w:rsidRPr="00AB7C5C" w:rsidRDefault="00991130" w:rsidP="00584DA6">
            <w:pPr>
              <w:jc w:val="center"/>
              <w:rPr>
                <w:rFonts w:eastAsia="Calibri"/>
                <w:color w:val="000000"/>
                <w:sz w:val="18"/>
                <w:szCs w:val="18"/>
                <w:lang w:val="uk-UA" w:eastAsia="en-US"/>
              </w:rPr>
            </w:pPr>
          </w:p>
        </w:tc>
        <w:tc>
          <w:tcPr>
            <w:tcW w:w="685" w:type="pct"/>
            <w:vMerge/>
            <w:shd w:val="clear" w:color="auto" w:fill="auto"/>
          </w:tcPr>
          <w:p w:rsidR="00991130" w:rsidRPr="00AB7C5C" w:rsidRDefault="00991130" w:rsidP="00584DA6">
            <w:pPr>
              <w:rPr>
                <w:sz w:val="18"/>
                <w:szCs w:val="18"/>
                <w:lang w:val="uk-UA" w:eastAsia="uk-UA"/>
              </w:rPr>
            </w:pPr>
          </w:p>
        </w:tc>
        <w:tc>
          <w:tcPr>
            <w:tcW w:w="710" w:type="pct"/>
            <w:vMerge/>
            <w:shd w:val="clear" w:color="auto" w:fill="auto"/>
          </w:tcPr>
          <w:p w:rsidR="00991130" w:rsidRPr="00AB7C5C" w:rsidRDefault="00991130" w:rsidP="00584DA6">
            <w:pPr>
              <w:rPr>
                <w:sz w:val="18"/>
                <w:szCs w:val="18"/>
                <w:lang w:val="uk-UA" w:eastAsia="uk-UA"/>
              </w:rPr>
            </w:pPr>
          </w:p>
        </w:tc>
        <w:tc>
          <w:tcPr>
            <w:tcW w:w="339" w:type="pct"/>
            <w:vMerge/>
            <w:shd w:val="clear" w:color="auto" w:fill="auto"/>
          </w:tcPr>
          <w:p w:rsidR="00991130" w:rsidRPr="00AB7C5C" w:rsidRDefault="00991130" w:rsidP="00584DA6">
            <w:pPr>
              <w:jc w:val="center"/>
              <w:rPr>
                <w:sz w:val="18"/>
                <w:szCs w:val="18"/>
                <w:lang w:val="uk-UA" w:eastAsia="uk-UA"/>
              </w:rPr>
            </w:pPr>
          </w:p>
        </w:tc>
        <w:tc>
          <w:tcPr>
            <w:tcW w:w="573" w:type="pct"/>
            <w:vMerge/>
            <w:shd w:val="clear" w:color="auto" w:fill="auto"/>
          </w:tcPr>
          <w:p w:rsidR="00991130" w:rsidRPr="00AB7C5C" w:rsidRDefault="00991130" w:rsidP="00584DA6">
            <w:pPr>
              <w:jc w:val="center"/>
              <w:rPr>
                <w:sz w:val="18"/>
                <w:szCs w:val="18"/>
                <w:lang w:val="uk-UA" w:eastAsia="uk-UA"/>
              </w:rPr>
            </w:pPr>
          </w:p>
        </w:tc>
        <w:tc>
          <w:tcPr>
            <w:tcW w:w="418" w:type="pct"/>
            <w:vMerge/>
            <w:shd w:val="clear" w:color="auto" w:fill="auto"/>
          </w:tcPr>
          <w:p w:rsidR="00991130" w:rsidRPr="00AB7C5C" w:rsidRDefault="00991130" w:rsidP="00584DA6">
            <w:pPr>
              <w:jc w:val="center"/>
              <w:rPr>
                <w:sz w:val="18"/>
                <w:szCs w:val="18"/>
                <w:lang w:val="uk-UA" w:eastAsia="uk-UA"/>
              </w:rPr>
            </w:pPr>
          </w:p>
        </w:tc>
        <w:tc>
          <w:tcPr>
            <w:tcW w:w="507" w:type="pct"/>
            <w:vMerge/>
            <w:shd w:val="clear" w:color="auto" w:fill="auto"/>
          </w:tcPr>
          <w:p w:rsidR="00991130" w:rsidRPr="00AB7C5C" w:rsidRDefault="00991130" w:rsidP="00584DA6">
            <w:pPr>
              <w:widowControl w:val="0"/>
              <w:rPr>
                <w:sz w:val="18"/>
                <w:szCs w:val="18"/>
                <w:lang w:val="uk-UA"/>
              </w:rPr>
            </w:pPr>
          </w:p>
        </w:tc>
        <w:tc>
          <w:tcPr>
            <w:tcW w:w="693" w:type="pct"/>
            <w:shd w:val="clear" w:color="auto" w:fill="auto"/>
          </w:tcPr>
          <w:p w:rsidR="00991130" w:rsidRPr="00AB7C5C" w:rsidRDefault="00991130" w:rsidP="00584DA6">
            <w:pPr>
              <w:rPr>
                <w:b/>
                <w:sz w:val="18"/>
                <w:szCs w:val="18"/>
                <w:lang w:val="uk-UA" w:eastAsia="uk-UA"/>
              </w:rPr>
            </w:pPr>
            <w:r w:rsidRPr="00AB7C5C">
              <w:rPr>
                <w:b/>
                <w:sz w:val="18"/>
                <w:szCs w:val="18"/>
                <w:lang w:val="uk-UA" w:eastAsia="uk-UA"/>
              </w:rPr>
              <w:t>ефективності</w:t>
            </w:r>
            <w:r w:rsidRPr="00AB7C5C">
              <w:rPr>
                <w:sz w:val="18"/>
                <w:szCs w:val="18"/>
                <w:lang w:val="uk-UA" w:eastAsia="uk-UA"/>
              </w:rPr>
              <w:t xml:space="preserve">: </w:t>
            </w:r>
          </w:p>
        </w:tc>
        <w:tc>
          <w:tcPr>
            <w:tcW w:w="309" w:type="pct"/>
            <w:shd w:val="clear" w:color="auto" w:fill="auto"/>
          </w:tcPr>
          <w:p w:rsidR="00991130" w:rsidRPr="00AB7C5C" w:rsidRDefault="00991130" w:rsidP="00584DA6">
            <w:pPr>
              <w:jc w:val="center"/>
              <w:outlineLvl w:val="2"/>
              <w:rPr>
                <w:sz w:val="18"/>
                <w:szCs w:val="18"/>
                <w:lang w:val="uk-UA" w:eastAsia="uk-UA"/>
              </w:rPr>
            </w:pPr>
          </w:p>
        </w:tc>
        <w:tc>
          <w:tcPr>
            <w:tcW w:w="309" w:type="pct"/>
            <w:shd w:val="clear" w:color="auto" w:fill="auto"/>
          </w:tcPr>
          <w:p w:rsidR="00991130" w:rsidRPr="00AB7C5C" w:rsidRDefault="00991130" w:rsidP="00584DA6">
            <w:pPr>
              <w:jc w:val="center"/>
              <w:outlineLvl w:val="2"/>
              <w:rPr>
                <w:sz w:val="18"/>
                <w:szCs w:val="18"/>
                <w:lang w:val="uk-UA" w:eastAsia="uk-UA"/>
              </w:rPr>
            </w:pPr>
          </w:p>
        </w:tc>
        <w:tc>
          <w:tcPr>
            <w:tcW w:w="311" w:type="pct"/>
            <w:shd w:val="clear" w:color="auto" w:fill="auto"/>
          </w:tcPr>
          <w:p w:rsidR="00991130" w:rsidRPr="00AB7C5C" w:rsidRDefault="00991130" w:rsidP="00584DA6">
            <w:pPr>
              <w:jc w:val="center"/>
              <w:outlineLvl w:val="2"/>
              <w:rPr>
                <w:sz w:val="18"/>
                <w:szCs w:val="18"/>
                <w:lang w:val="uk-UA" w:eastAsia="uk-UA"/>
              </w:rPr>
            </w:pPr>
          </w:p>
        </w:tc>
      </w:tr>
      <w:tr w:rsidR="00991130" w:rsidRPr="00AB7C5C" w:rsidTr="00613C43">
        <w:tc>
          <w:tcPr>
            <w:tcW w:w="146" w:type="pct"/>
            <w:vMerge/>
            <w:shd w:val="clear" w:color="auto" w:fill="auto"/>
          </w:tcPr>
          <w:p w:rsidR="00991130" w:rsidRPr="00AB7C5C" w:rsidRDefault="00991130" w:rsidP="00584DA6">
            <w:pPr>
              <w:jc w:val="center"/>
              <w:rPr>
                <w:rFonts w:eastAsia="Calibri"/>
                <w:color w:val="000000"/>
                <w:sz w:val="18"/>
                <w:szCs w:val="18"/>
                <w:lang w:val="uk-UA" w:eastAsia="en-US"/>
              </w:rPr>
            </w:pPr>
          </w:p>
        </w:tc>
        <w:tc>
          <w:tcPr>
            <w:tcW w:w="685" w:type="pct"/>
            <w:vMerge/>
            <w:shd w:val="clear" w:color="auto" w:fill="auto"/>
          </w:tcPr>
          <w:p w:rsidR="00991130" w:rsidRPr="00AB7C5C" w:rsidRDefault="00991130" w:rsidP="00584DA6">
            <w:pPr>
              <w:rPr>
                <w:sz w:val="18"/>
                <w:szCs w:val="18"/>
                <w:lang w:val="uk-UA" w:eastAsia="uk-UA"/>
              </w:rPr>
            </w:pPr>
          </w:p>
        </w:tc>
        <w:tc>
          <w:tcPr>
            <w:tcW w:w="710" w:type="pct"/>
            <w:vMerge/>
            <w:shd w:val="clear" w:color="auto" w:fill="auto"/>
          </w:tcPr>
          <w:p w:rsidR="00991130" w:rsidRPr="00AB7C5C" w:rsidRDefault="00991130" w:rsidP="00584DA6">
            <w:pPr>
              <w:rPr>
                <w:sz w:val="18"/>
                <w:szCs w:val="18"/>
                <w:lang w:val="uk-UA" w:eastAsia="uk-UA"/>
              </w:rPr>
            </w:pPr>
          </w:p>
        </w:tc>
        <w:tc>
          <w:tcPr>
            <w:tcW w:w="339" w:type="pct"/>
            <w:vMerge/>
            <w:shd w:val="clear" w:color="auto" w:fill="auto"/>
          </w:tcPr>
          <w:p w:rsidR="00991130" w:rsidRPr="00AB7C5C" w:rsidRDefault="00991130" w:rsidP="00584DA6">
            <w:pPr>
              <w:jc w:val="center"/>
              <w:rPr>
                <w:sz w:val="18"/>
                <w:szCs w:val="18"/>
                <w:lang w:val="uk-UA" w:eastAsia="uk-UA"/>
              </w:rPr>
            </w:pPr>
          </w:p>
        </w:tc>
        <w:tc>
          <w:tcPr>
            <w:tcW w:w="573" w:type="pct"/>
            <w:vMerge/>
            <w:shd w:val="clear" w:color="auto" w:fill="auto"/>
          </w:tcPr>
          <w:p w:rsidR="00991130" w:rsidRPr="00AB7C5C" w:rsidRDefault="00991130" w:rsidP="00584DA6">
            <w:pPr>
              <w:jc w:val="center"/>
              <w:rPr>
                <w:sz w:val="18"/>
                <w:szCs w:val="18"/>
                <w:lang w:val="uk-UA" w:eastAsia="uk-UA"/>
              </w:rPr>
            </w:pPr>
          </w:p>
        </w:tc>
        <w:tc>
          <w:tcPr>
            <w:tcW w:w="418" w:type="pct"/>
            <w:vMerge/>
            <w:shd w:val="clear" w:color="auto" w:fill="auto"/>
          </w:tcPr>
          <w:p w:rsidR="00991130" w:rsidRPr="00AB7C5C" w:rsidRDefault="00991130" w:rsidP="00584DA6">
            <w:pPr>
              <w:jc w:val="center"/>
              <w:rPr>
                <w:sz w:val="18"/>
                <w:szCs w:val="18"/>
                <w:lang w:val="uk-UA" w:eastAsia="uk-UA"/>
              </w:rPr>
            </w:pPr>
          </w:p>
        </w:tc>
        <w:tc>
          <w:tcPr>
            <w:tcW w:w="507" w:type="pct"/>
            <w:vMerge/>
            <w:shd w:val="clear" w:color="auto" w:fill="auto"/>
          </w:tcPr>
          <w:p w:rsidR="00991130" w:rsidRPr="00AB7C5C" w:rsidRDefault="00991130" w:rsidP="00584DA6">
            <w:pPr>
              <w:widowControl w:val="0"/>
              <w:rPr>
                <w:sz w:val="18"/>
                <w:szCs w:val="18"/>
                <w:lang w:val="uk-UA"/>
              </w:rPr>
            </w:pPr>
          </w:p>
        </w:tc>
        <w:tc>
          <w:tcPr>
            <w:tcW w:w="693" w:type="pct"/>
            <w:shd w:val="clear" w:color="auto" w:fill="auto"/>
          </w:tcPr>
          <w:p w:rsidR="00991130" w:rsidRPr="00AB7C5C" w:rsidRDefault="00991130" w:rsidP="00584DA6">
            <w:pPr>
              <w:rPr>
                <w:b/>
                <w:sz w:val="18"/>
                <w:szCs w:val="18"/>
                <w:lang w:val="uk-UA" w:eastAsia="uk-UA"/>
              </w:rPr>
            </w:pPr>
            <w:r w:rsidRPr="00AB7C5C">
              <w:rPr>
                <w:sz w:val="18"/>
                <w:szCs w:val="18"/>
                <w:lang w:val="uk-UA" w:eastAsia="uk-UA"/>
              </w:rPr>
              <w:t xml:space="preserve">середні витрати на проведення одного заходу, тис. </w:t>
            </w:r>
            <w:proofErr w:type="spellStart"/>
            <w:r w:rsidRPr="00AB7C5C">
              <w:rPr>
                <w:sz w:val="18"/>
                <w:szCs w:val="18"/>
                <w:lang w:val="uk-UA" w:eastAsia="uk-UA"/>
              </w:rPr>
              <w:t>грн</w:t>
            </w:r>
            <w:proofErr w:type="spellEnd"/>
          </w:p>
        </w:tc>
        <w:tc>
          <w:tcPr>
            <w:tcW w:w="309" w:type="pct"/>
            <w:shd w:val="clear" w:color="auto" w:fill="auto"/>
          </w:tcPr>
          <w:p w:rsidR="00991130" w:rsidRPr="00AB7C5C" w:rsidRDefault="00991130" w:rsidP="00584DA6">
            <w:pPr>
              <w:jc w:val="center"/>
              <w:outlineLvl w:val="2"/>
              <w:rPr>
                <w:sz w:val="18"/>
                <w:szCs w:val="18"/>
                <w:lang w:val="uk-UA" w:eastAsia="uk-UA"/>
              </w:rPr>
            </w:pPr>
            <w:r w:rsidRPr="00AB7C5C">
              <w:rPr>
                <w:sz w:val="18"/>
                <w:szCs w:val="18"/>
                <w:lang w:val="uk-UA" w:eastAsia="uk-UA"/>
              </w:rPr>
              <w:t>411,8</w:t>
            </w:r>
          </w:p>
        </w:tc>
        <w:tc>
          <w:tcPr>
            <w:tcW w:w="309" w:type="pct"/>
            <w:shd w:val="clear" w:color="auto" w:fill="auto"/>
          </w:tcPr>
          <w:p w:rsidR="00991130" w:rsidRPr="00AB7C5C" w:rsidRDefault="00991130" w:rsidP="00584DA6">
            <w:pPr>
              <w:jc w:val="center"/>
              <w:outlineLvl w:val="2"/>
              <w:rPr>
                <w:sz w:val="18"/>
                <w:szCs w:val="18"/>
                <w:lang w:val="uk-UA" w:eastAsia="uk-UA"/>
              </w:rPr>
            </w:pPr>
            <w:r w:rsidRPr="00AB7C5C">
              <w:rPr>
                <w:sz w:val="18"/>
                <w:szCs w:val="18"/>
                <w:lang w:val="uk-UA" w:eastAsia="uk-UA"/>
              </w:rPr>
              <w:t>431,0</w:t>
            </w:r>
          </w:p>
        </w:tc>
        <w:tc>
          <w:tcPr>
            <w:tcW w:w="311" w:type="pct"/>
            <w:shd w:val="clear" w:color="auto" w:fill="auto"/>
          </w:tcPr>
          <w:p w:rsidR="00991130" w:rsidRPr="00AB7C5C" w:rsidRDefault="00991130" w:rsidP="00584DA6">
            <w:pPr>
              <w:jc w:val="center"/>
              <w:outlineLvl w:val="2"/>
              <w:rPr>
                <w:sz w:val="18"/>
                <w:szCs w:val="18"/>
                <w:lang w:val="uk-UA" w:eastAsia="uk-UA"/>
              </w:rPr>
            </w:pPr>
            <w:r w:rsidRPr="00AB7C5C">
              <w:rPr>
                <w:sz w:val="18"/>
                <w:szCs w:val="18"/>
                <w:lang w:val="uk-UA" w:eastAsia="uk-UA"/>
              </w:rPr>
              <w:t>444,4</w:t>
            </w:r>
          </w:p>
        </w:tc>
      </w:tr>
      <w:tr w:rsidR="00991130" w:rsidRPr="00AB7C5C" w:rsidTr="00613C43">
        <w:tc>
          <w:tcPr>
            <w:tcW w:w="146" w:type="pct"/>
            <w:vMerge/>
            <w:shd w:val="clear" w:color="auto" w:fill="auto"/>
          </w:tcPr>
          <w:p w:rsidR="00991130" w:rsidRPr="00AB7C5C" w:rsidRDefault="00991130" w:rsidP="00584DA6">
            <w:pPr>
              <w:jc w:val="center"/>
              <w:rPr>
                <w:sz w:val="18"/>
                <w:szCs w:val="18"/>
                <w:lang w:val="uk-UA"/>
              </w:rPr>
            </w:pPr>
          </w:p>
        </w:tc>
        <w:tc>
          <w:tcPr>
            <w:tcW w:w="685" w:type="pct"/>
            <w:vMerge/>
            <w:shd w:val="clear" w:color="auto" w:fill="auto"/>
          </w:tcPr>
          <w:p w:rsidR="00991130" w:rsidRPr="00AB7C5C" w:rsidRDefault="00991130" w:rsidP="00584DA6">
            <w:pPr>
              <w:rPr>
                <w:b/>
                <w:bCs/>
                <w:sz w:val="18"/>
                <w:szCs w:val="18"/>
                <w:lang w:val="uk-UA" w:eastAsia="uk-UA"/>
              </w:rPr>
            </w:pPr>
          </w:p>
        </w:tc>
        <w:tc>
          <w:tcPr>
            <w:tcW w:w="710" w:type="pct"/>
            <w:vMerge/>
            <w:shd w:val="clear" w:color="auto" w:fill="auto"/>
          </w:tcPr>
          <w:p w:rsidR="00991130" w:rsidRPr="00AB7C5C" w:rsidRDefault="00991130" w:rsidP="00584DA6">
            <w:pPr>
              <w:jc w:val="center"/>
              <w:rPr>
                <w:sz w:val="18"/>
                <w:szCs w:val="18"/>
                <w:lang w:val="uk-UA"/>
              </w:rPr>
            </w:pPr>
          </w:p>
        </w:tc>
        <w:tc>
          <w:tcPr>
            <w:tcW w:w="339" w:type="pct"/>
            <w:vMerge/>
            <w:shd w:val="clear" w:color="auto" w:fill="auto"/>
          </w:tcPr>
          <w:p w:rsidR="00991130" w:rsidRPr="00AB7C5C" w:rsidRDefault="00991130" w:rsidP="00584DA6">
            <w:pPr>
              <w:jc w:val="center"/>
              <w:rPr>
                <w:sz w:val="18"/>
                <w:szCs w:val="18"/>
                <w:lang w:val="uk-UA"/>
              </w:rPr>
            </w:pPr>
          </w:p>
        </w:tc>
        <w:tc>
          <w:tcPr>
            <w:tcW w:w="573" w:type="pct"/>
            <w:vMerge/>
            <w:shd w:val="clear" w:color="auto" w:fill="auto"/>
          </w:tcPr>
          <w:p w:rsidR="00991130" w:rsidRPr="00AB7C5C" w:rsidRDefault="00991130" w:rsidP="00584DA6">
            <w:pPr>
              <w:jc w:val="center"/>
              <w:rPr>
                <w:sz w:val="18"/>
                <w:szCs w:val="18"/>
                <w:lang w:val="uk-UA"/>
              </w:rPr>
            </w:pPr>
          </w:p>
        </w:tc>
        <w:tc>
          <w:tcPr>
            <w:tcW w:w="418" w:type="pct"/>
            <w:vMerge/>
            <w:shd w:val="clear" w:color="auto" w:fill="auto"/>
          </w:tcPr>
          <w:p w:rsidR="00991130" w:rsidRPr="00AB7C5C" w:rsidRDefault="00991130" w:rsidP="00584DA6">
            <w:pPr>
              <w:jc w:val="center"/>
              <w:rPr>
                <w:sz w:val="18"/>
                <w:szCs w:val="18"/>
                <w:lang w:val="uk-UA"/>
              </w:rPr>
            </w:pPr>
          </w:p>
        </w:tc>
        <w:tc>
          <w:tcPr>
            <w:tcW w:w="507" w:type="pct"/>
            <w:vMerge/>
            <w:shd w:val="clear" w:color="auto" w:fill="auto"/>
          </w:tcPr>
          <w:p w:rsidR="00991130" w:rsidRPr="00AB7C5C" w:rsidRDefault="00991130" w:rsidP="00584DA6">
            <w:pPr>
              <w:jc w:val="center"/>
              <w:rPr>
                <w:sz w:val="18"/>
                <w:szCs w:val="18"/>
                <w:lang w:val="uk-UA"/>
              </w:rPr>
            </w:pPr>
          </w:p>
        </w:tc>
        <w:tc>
          <w:tcPr>
            <w:tcW w:w="693" w:type="pct"/>
            <w:shd w:val="clear" w:color="auto" w:fill="auto"/>
          </w:tcPr>
          <w:p w:rsidR="00991130" w:rsidRPr="00AB7C5C" w:rsidRDefault="00991130" w:rsidP="00584DA6">
            <w:pPr>
              <w:rPr>
                <w:sz w:val="18"/>
                <w:szCs w:val="18"/>
                <w:lang w:val="uk-UA"/>
              </w:rPr>
            </w:pPr>
            <w:r w:rsidRPr="00AB7C5C">
              <w:rPr>
                <w:b/>
                <w:sz w:val="18"/>
                <w:szCs w:val="18"/>
                <w:lang w:val="uk-UA" w:eastAsia="uk-UA"/>
              </w:rPr>
              <w:t>якості</w:t>
            </w:r>
            <w:r w:rsidRPr="00AB7C5C">
              <w:rPr>
                <w:bCs/>
                <w:sz w:val="18"/>
                <w:szCs w:val="18"/>
                <w:lang w:val="uk-UA" w:eastAsia="uk-UA"/>
              </w:rPr>
              <w:t>:</w:t>
            </w:r>
          </w:p>
        </w:tc>
        <w:tc>
          <w:tcPr>
            <w:tcW w:w="309" w:type="pct"/>
            <w:shd w:val="clear" w:color="auto" w:fill="auto"/>
          </w:tcPr>
          <w:p w:rsidR="00991130" w:rsidRPr="00AB7C5C" w:rsidRDefault="00991130" w:rsidP="00584DA6">
            <w:pPr>
              <w:jc w:val="center"/>
              <w:rPr>
                <w:sz w:val="18"/>
                <w:szCs w:val="18"/>
                <w:lang w:val="uk-UA"/>
              </w:rPr>
            </w:pPr>
          </w:p>
        </w:tc>
        <w:tc>
          <w:tcPr>
            <w:tcW w:w="309" w:type="pct"/>
            <w:shd w:val="clear" w:color="auto" w:fill="auto"/>
          </w:tcPr>
          <w:p w:rsidR="00991130" w:rsidRPr="00AB7C5C" w:rsidRDefault="00991130" w:rsidP="00584DA6">
            <w:pPr>
              <w:jc w:val="center"/>
              <w:rPr>
                <w:sz w:val="18"/>
                <w:szCs w:val="18"/>
                <w:lang w:val="uk-UA"/>
              </w:rPr>
            </w:pPr>
          </w:p>
        </w:tc>
        <w:tc>
          <w:tcPr>
            <w:tcW w:w="311" w:type="pct"/>
            <w:shd w:val="clear" w:color="auto" w:fill="auto"/>
          </w:tcPr>
          <w:p w:rsidR="00991130" w:rsidRPr="00AB7C5C" w:rsidRDefault="00991130" w:rsidP="00584DA6">
            <w:pPr>
              <w:jc w:val="center"/>
              <w:rPr>
                <w:sz w:val="18"/>
                <w:szCs w:val="18"/>
                <w:lang w:val="uk-UA"/>
              </w:rPr>
            </w:pPr>
          </w:p>
        </w:tc>
      </w:tr>
      <w:tr w:rsidR="002A0CBE" w:rsidRPr="00AB7C5C" w:rsidTr="00613C43">
        <w:tc>
          <w:tcPr>
            <w:tcW w:w="146" w:type="pct"/>
            <w:vMerge/>
            <w:shd w:val="clear" w:color="auto" w:fill="auto"/>
          </w:tcPr>
          <w:p w:rsidR="002A0CBE" w:rsidRPr="00AB7C5C" w:rsidRDefault="002A0CBE" w:rsidP="002A0CBE">
            <w:pPr>
              <w:jc w:val="center"/>
              <w:rPr>
                <w:sz w:val="18"/>
                <w:szCs w:val="18"/>
                <w:lang w:val="uk-UA"/>
              </w:rPr>
            </w:pPr>
          </w:p>
        </w:tc>
        <w:tc>
          <w:tcPr>
            <w:tcW w:w="685" w:type="pct"/>
            <w:vMerge/>
            <w:shd w:val="clear" w:color="auto" w:fill="auto"/>
          </w:tcPr>
          <w:p w:rsidR="002A0CBE" w:rsidRPr="00AB7C5C" w:rsidRDefault="002A0CBE" w:rsidP="002A0CBE">
            <w:pPr>
              <w:rPr>
                <w:b/>
                <w:bCs/>
                <w:sz w:val="18"/>
                <w:szCs w:val="18"/>
                <w:lang w:val="uk-UA" w:eastAsia="uk-UA"/>
              </w:rPr>
            </w:pPr>
          </w:p>
        </w:tc>
        <w:tc>
          <w:tcPr>
            <w:tcW w:w="710" w:type="pct"/>
            <w:vMerge/>
            <w:shd w:val="clear" w:color="auto" w:fill="auto"/>
          </w:tcPr>
          <w:p w:rsidR="002A0CBE" w:rsidRPr="00AB7C5C" w:rsidRDefault="002A0CBE" w:rsidP="002A0CBE">
            <w:pPr>
              <w:jc w:val="center"/>
              <w:rPr>
                <w:sz w:val="18"/>
                <w:szCs w:val="18"/>
                <w:lang w:val="uk-UA"/>
              </w:rPr>
            </w:pPr>
          </w:p>
        </w:tc>
        <w:tc>
          <w:tcPr>
            <w:tcW w:w="339" w:type="pct"/>
            <w:vMerge/>
            <w:shd w:val="clear" w:color="auto" w:fill="auto"/>
          </w:tcPr>
          <w:p w:rsidR="002A0CBE" w:rsidRPr="00AB7C5C" w:rsidRDefault="002A0CBE" w:rsidP="002A0CBE">
            <w:pPr>
              <w:jc w:val="center"/>
              <w:rPr>
                <w:sz w:val="18"/>
                <w:szCs w:val="18"/>
                <w:lang w:val="uk-UA"/>
              </w:rPr>
            </w:pPr>
          </w:p>
        </w:tc>
        <w:tc>
          <w:tcPr>
            <w:tcW w:w="573" w:type="pct"/>
            <w:vMerge/>
            <w:shd w:val="clear" w:color="auto" w:fill="auto"/>
          </w:tcPr>
          <w:p w:rsidR="002A0CBE" w:rsidRPr="00AB7C5C" w:rsidRDefault="002A0CBE" w:rsidP="002A0CBE">
            <w:pPr>
              <w:jc w:val="center"/>
              <w:rPr>
                <w:sz w:val="18"/>
                <w:szCs w:val="18"/>
                <w:lang w:val="uk-UA"/>
              </w:rPr>
            </w:pPr>
          </w:p>
        </w:tc>
        <w:tc>
          <w:tcPr>
            <w:tcW w:w="418" w:type="pct"/>
            <w:vMerge/>
            <w:shd w:val="clear" w:color="auto" w:fill="auto"/>
          </w:tcPr>
          <w:p w:rsidR="002A0CBE" w:rsidRPr="00AB7C5C" w:rsidRDefault="002A0CBE" w:rsidP="002A0CBE">
            <w:pPr>
              <w:jc w:val="center"/>
              <w:rPr>
                <w:sz w:val="18"/>
                <w:szCs w:val="18"/>
                <w:lang w:val="uk-UA"/>
              </w:rPr>
            </w:pPr>
          </w:p>
        </w:tc>
        <w:tc>
          <w:tcPr>
            <w:tcW w:w="507" w:type="pct"/>
            <w:vMerge/>
            <w:shd w:val="clear" w:color="auto" w:fill="auto"/>
          </w:tcPr>
          <w:p w:rsidR="002A0CBE" w:rsidRPr="00AB7C5C" w:rsidRDefault="002A0CBE" w:rsidP="002A0CBE">
            <w:pPr>
              <w:jc w:val="center"/>
              <w:rPr>
                <w:sz w:val="18"/>
                <w:szCs w:val="18"/>
                <w:lang w:val="uk-UA"/>
              </w:rPr>
            </w:pPr>
          </w:p>
        </w:tc>
        <w:tc>
          <w:tcPr>
            <w:tcW w:w="693" w:type="pct"/>
            <w:shd w:val="clear" w:color="auto" w:fill="auto"/>
          </w:tcPr>
          <w:p w:rsidR="002A0CBE" w:rsidRPr="00AB7C5C" w:rsidRDefault="002A0CBE" w:rsidP="002A0CBE">
            <w:pPr>
              <w:rPr>
                <w:sz w:val="18"/>
                <w:szCs w:val="18"/>
                <w:lang w:val="uk-UA"/>
              </w:rPr>
            </w:pPr>
            <w:r w:rsidRPr="00AB7C5C">
              <w:rPr>
                <w:bCs/>
                <w:sz w:val="18"/>
                <w:szCs w:val="18"/>
                <w:lang w:val="uk-UA" w:eastAsia="uk-UA"/>
              </w:rPr>
              <w:t>динаміка кількості проведених заходів до попереднього року, %</w:t>
            </w:r>
          </w:p>
        </w:tc>
        <w:tc>
          <w:tcPr>
            <w:tcW w:w="309" w:type="pct"/>
            <w:shd w:val="clear" w:color="auto" w:fill="auto"/>
          </w:tcPr>
          <w:p w:rsidR="002A0CBE" w:rsidRPr="00AB7C5C" w:rsidRDefault="002A0CBE" w:rsidP="002A0CBE">
            <w:pPr>
              <w:jc w:val="center"/>
              <w:rPr>
                <w:sz w:val="18"/>
                <w:szCs w:val="18"/>
                <w:lang w:val="uk-UA"/>
              </w:rPr>
            </w:pPr>
            <w:r w:rsidRPr="00AB7C5C">
              <w:rPr>
                <w:sz w:val="18"/>
                <w:szCs w:val="18"/>
                <w:lang w:val="uk-UA"/>
              </w:rPr>
              <w:t>102,4</w:t>
            </w:r>
          </w:p>
        </w:tc>
        <w:tc>
          <w:tcPr>
            <w:tcW w:w="309" w:type="pct"/>
            <w:shd w:val="clear" w:color="auto" w:fill="auto"/>
          </w:tcPr>
          <w:p w:rsidR="002A0CBE" w:rsidRPr="00AB7C5C" w:rsidRDefault="002A0CBE" w:rsidP="002A0CBE">
            <w:pPr>
              <w:jc w:val="center"/>
              <w:rPr>
                <w:sz w:val="18"/>
                <w:szCs w:val="18"/>
                <w:lang w:val="uk-UA"/>
              </w:rPr>
            </w:pPr>
            <w:r w:rsidRPr="00AB7C5C">
              <w:rPr>
                <w:sz w:val="18"/>
                <w:szCs w:val="18"/>
                <w:lang w:val="uk-UA"/>
              </w:rPr>
              <w:t>102,4</w:t>
            </w:r>
          </w:p>
        </w:tc>
        <w:tc>
          <w:tcPr>
            <w:tcW w:w="311" w:type="pct"/>
            <w:shd w:val="clear" w:color="auto" w:fill="auto"/>
          </w:tcPr>
          <w:p w:rsidR="002A0CBE" w:rsidRPr="00AB7C5C" w:rsidRDefault="002A0CBE" w:rsidP="002A0CBE">
            <w:pPr>
              <w:jc w:val="center"/>
              <w:rPr>
                <w:sz w:val="18"/>
                <w:szCs w:val="18"/>
                <w:lang w:val="uk-UA"/>
              </w:rPr>
            </w:pPr>
            <w:r w:rsidRPr="00AB7C5C">
              <w:rPr>
                <w:sz w:val="18"/>
                <w:szCs w:val="18"/>
                <w:lang w:val="uk-UA"/>
              </w:rPr>
              <w:t>103,4</w:t>
            </w:r>
          </w:p>
        </w:tc>
      </w:tr>
      <w:tr w:rsidR="002A0CBE" w:rsidRPr="00AB7C5C" w:rsidTr="00613C43">
        <w:tc>
          <w:tcPr>
            <w:tcW w:w="146" w:type="pct"/>
            <w:vMerge/>
            <w:shd w:val="clear" w:color="auto" w:fill="auto"/>
          </w:tcPr>
          <w:p w:rsidR="002A0CBE" w:rsidRPr="00AB7C5C" w:rsidRDefault="002A0CBE" w:rsidP="002A0CBE">
            <w:pPr>
              <w:jc w:val="center"/>
              <w:rPr>
                <w:sz w:val="18"/>
                <w:szCs w:val="18"/>
                <w:lang w:val="uk-UA"/>
              </w:rPr>
            </w:pPr>
          </w:p>
        </w:tc>
        <w:tc>
          <w:tcPr>
            <w:tcW w:w="685" w:type="pct"/>
            <w:vMerge/>
            <w:shd w:val="clear" w:color="auto" w:fill="auto"/>
          </w:tcPr>
          <w:p w:rsidR="002A0CBE" w:rsidRPr="00AB7C5C" w:rsidRDefault="002A0CBE" w:rsidP="002A0CBE">
            <w:pPr>
              <w:rPr>
                <w:b/>
                <w:bCs/>
                <w:sz w:val="18"/>
                <w:szCs w:val="18"/>
                <w:lang w:val="uk-UA" w:eastAsia="uk-UA"/>
              </w:rPr>
            </w:pPr>
          </w:p>
        </w:tc>
        <w:tc>
          <w:tcPr>
            <w:tcW w:w="710" w:type="pct"/>
            <w:vMerge/>
            <w:shd w:val="clear" w:color="auto" w:fill="auto"/>
          </w:tcPr>
          <w:p w:rsidR="002A0CBE" w:rsidRPr="00AB7C5C" w:rsidRDefault="002A0CBE" w:rsidP="002A0CBE">
            <w:pPr>
              <w:jc w:val="center"/>
              <w:rPr>
                <w:sz w:val="18"/>
                <w:szCs w:val="18"/>
                <w:lang w:val="uk-UA"/>
              </w:rPr>
            </w:pPr>
          </w:p>
        </w:tc>
        <w:tc>
          <w:tcPr>
            <w:tcW w:w="339" w:type="pct"/>
            <w:vMerge/>
            <w:shd w:val="clear" w:color="auto" w:fill="auto"/>
          </w:tcPr>
          <w:p w:rsidR="002A0CBE" w:rsidRPr="00AB7C5C" w:rsidRDefault="002A0CBE" w:rsidP="002A0CBE">
            <w:pPr>
              <w:jc w:val="center"/>
              <w:rPr>
                <w:sz w:val="18"/>
                <w:szCs w:val="18"/>
                <w:lang w:val="uk-UA"/>
              </w:rPr>
            </w:pPr>
          </w:p>
        </w:tc>
        <w:tc>
          <w:tcPr>
            <w:tcW w:w="573" w:type="pct"/>
            <w:vMerge/>
            <w:shd w:val="clear" w:color="auto" w:fill="auto"/>
          </w:tcPr>
          <w:p w:rsidR="002A0CBE" w:rsidRPr="00AB7C5C" w:rsidRDefault="002A0CBE" w:rsidP="002A0CBE">
            <w:pPr>
              <w:jc w:val="center"/>
              <w:rPr>
                <w:sz w:val="18"/>
                <w:szCs w:val="18"/>
                <w:lang w:val="uk-UA"/>
              </w:rPr>
            </w:pPr>
          </w:p>
        </w:tc>
        <w:tc>
          <w:tcPr>
            <w:tcW w:w="418" w:type="pct"/>
            <w:vMerge/>
            <w:shd w:val="clear" w:color="auto" w:fill="auto"/>
          </w:tcPr>
          <w:p w:rsidR="002A0CBE" w:rsidRPr="00AB7C5C" w:rsidRDefault="002A0CBE" w:rsidP="002A0CBE">
            <w:pPr>
              <w:jc w:val="center"/>
              <w:rPr>
                <w:sz w:val="18"/>
                <w:szCs w:val="18"/>
                <w:lang w:val="uk-UA"/>
              </w:rPr>
            </w:pPr>
          </w:p>
        </w:tc>
        <w:tc>
          <w:tcPr>
            <w:tcW w:w="507" w:type="pct"/>
            <w:vMerge/>
            <w:shd w:val="clear" w:color="auto" w:fill="auto"/>
          </w:tcPr>
          <w:p w:rsidR="002A0CBE" w:rsidRPr="00AB7C5C" w:rsidRDefault="002A0CBE" w:rsidP="002A0CBE">
            <w:pPr>
              <w:jc w:val="center"/>
              <w:rPr>
                <w:sz w:val="18"/>
                <w:szCs w:val="18"/>
                <w:lang w:val="uk-UA"/>
              </w:rPr>
            </w:pPr>
          </w:p>
        </w:tc>
        <w:tc>
          <w:tcPr>
            <w:tcW w:w="693" w:type="pct"/>
            <w:shd w:val="clear" w:color="auto" w:fill="auto"/>
          </w:tcPr>
          <w:p w:rsidR="002A0CBE" w:rsidRPr="00AB7C5C" w:rsidRDefault="00106BC2" w:rsidP="002A0CBE">
            <w:pPr>
              <w:rPr>
                <w:sz w:val="18"/>
                <w:szCs w:val="18"/>
                <w:lang w:val="uk-UA"/>
              </w:rPr>
            </w:pPr>
            <w:r w:rsidRPr="00AB7C5C">
              <w:rPr>
                <w:sz w:val="18"/>
                <w:szCs w:val="18"/>
                <w:lang w:val="uk-UA"/>
              </w:rPr>
              <w:t>динаміка відвідувачів, %</w:t>
            </w:r>
          </w:p>
        </w:tc>
        <w:tc>
          <w:tcPr>
            <w:tcW w:w="309" w:type="pct"/>
            <w:shd w:val="clear" w:color="auto" w:fill="auto"/>
          </w:tcPr>
          <w:p w:rsidR="002A0CBE" w:rsidRPr="00AB7C5C" w:rsidRDefault="008007FC" w:rsidP="002A0CBE">
            <w:pPr>
              <w:jc w:val="center"/>
              <w:rPr>
                <w:sz w:val="18"/>
                <w:szCs w:val="18"/>
                <w:lang w:val="uk-UA"/>
              </w:rPr>
            </w:pPr>
            <w:r w:rsidRPr="00AB7C5C">
              <w:rPr>
                <w:sz w:val="18"/>
                <w:szCs w:val="18"/>
                <w:lang w:val="uk-UA"/>
              </w:rPr>
              <w:t>102,3</w:t>
            </w:r>
          </w:p>
        </w:tc>
        <w:tc>
          <w:tcPr>
            <w:tcW w:w="309" w:type="pct"/>
            <w:shd w:val="clear" w:color="auto" w:fill="auto"/>
          </w:tcPr>
          <w:p w:rsidR="002A0CBE" w:rsidRPr="00AB7C5C" w:rsidRDefault="00CC655F" w:rsidP="002A0CBE">
            <w:pPr>
              <w:jc w:val="center"/>
              <w:rPr>
                <w:sz w:val="18"/>
                <w:szCs w:val="18"/>
                <w:lang w:val="uk-UA"/>
              </w:rPr>
            </w:pPr>
            <w:r w:rsidRPr="00AB7C5C">
              <w:rPr>
                <w:sz w:val="18"/>
                <w:szCs w:val="18"/>
                <w:lang w:val="uk-UA"/>
              </w:rPr>
              <w:t>102,2</w:t>
            </w:r>
          </w:p>
        </w:tc>
        <w:tc>
          <w:tcPr>
            <w:tcW w:w="311" w:type="pct"/>
            <w:shd w:val="clear" w:color="auto" w:fill="auto"/>
          </w:tcPr>
          <w:p w:rsidR="002A0CBE" w:rsidRPr="00AB7C5C" w:rsidRDefault="00CC655F" w:rsidP="002A0CBE">
            <w:pPr>
              <w:jc w:val="center"/>
              <w:rPr>
                <w:sz w:val="18"/>
                <w:szCs w:val="18"/>
                <w:lang w:val="uk-UA"/>
              </w:rPr>
            </w:pPr>
            <w:r w:rsidRPr="00AB7C5C">
              <w:rPr>
                <w:sz w:val="18"/>
                <w:szCs w:val="18"/>
                <w:lang w:val="uk-UA"/>
              </w:rPr>
              <w:t>102,2</w:t>
            </w:r>
          </w:p>
        </w:tc>
      </w:tr>
      <w:tr w:rsidR="002A0CBE" w:rsidRPr="00AB7C5C" w:rsidTr="00613C43">
        <w:tc>
          <w:tcPr>
            <w:tcW w:w="146" w:type="pct"/>
            <w:vMerge/>
            <w:shd w:val="clear" w:color="auto" w:fill="auto"/>
          </w:tcPr>
          <w:p w:rsidR="002A0CBE" w:rsidRPr="00AB7C5C" w:rsidRDefault="002A0CBE" w:rsidP="002A0CBE">
            <w:pPr>
              <w:jc w:val="center"/>
              <w:rPr>
                <w:sz w:val="18"/>
                <w:szCs w:val="18"/>
                <w:lang w:val="uk-UA"/>
              </w:rPr>
            </w:pPr>
          </w:p>
        </w:tc>
        <w:tc>
          <w:tcPr>
            <w:tcW w:w="685" w:type="pct"/>
            <w:vMerge/>
            <w:shd w:val="clear" w:color="auto" w:fill="auto"/>
          </w:tcPr>
          <w:p w:rsidR="002A0CBE" w:rsidRPr="00AB7C5C" w:rsidRDefault="002A0CBE" w:rsidP="002A0CBE">
            <w:pPr>
              <w:rPr>
                <w:b/>
                <w:bCs/>
                <w:sz w:val="18"/>
                <w:szCs w:val="18"/>
                <w:lang w:val="uk-UA" w:eastAsia="uk-UA"/>
              </w:rPr>
            </w:pPr>
          </w:p>
        </w:tc>
        <w:tc>
          <w:tcPr>
            <w:tcW w:w="710" w:type="pct"/>
            <w:vMerge w:val="restart"/>
            <w:shd w:val="clear" w:color="auto" w:fill="auto"/>
          </w:tcPr>
          <w:p w:rsidR="002A0CBE" w:rsidRPr="00AB7C5C" w:rsidRDefault="002A0CBE" w:rsidP="002A0CBE">
            <w:pPr>
              <w:rPr>
                <w:sz w:val="18"/>
                <w:szCs w:val="18"/>
                <w:lang w:val="uk-UA"/>
              </w:rPr>
            </w:pPr>
            <w:r w:rsidRPr="00AB7C5C">
              <w:rPr>
                <w:sz w:val="18"/>
                <w:szCs w:val="18"/>
                <w:lang w:val="uk-UA"/>
              </w:rPr>
              <w:t xml:space="preserve">1.2 Забезпечення організації та проведення міжнародних заходів (конференції, круглі столи, симпозіуми, </w:t>
            </w:r>
            <w:proofErr w:type="spellStart"/>
            <w:r w:rsidRPr="00AB7C5C">
              <w:rPr>
                <w:sz w:val="18"/>
                <w:szCs w:val="18"/>
                <w:lang w:val="uk-UA"/>
              </w:rPr>
              <w:t>перфоманси</w:t>
            </w:r>
            <w:proofErr w:type="spellEnd"/>
            <w:r w:rsidRPr="00AB7C5C">
              <w:rPr>
                <w:sz w:val="18"/>
                <w:szCs w:val="18"/>
                <w:lang w:val="uk-UA"/>
              </w:rPr>
              <w:t>, виставкові проекти тощо) щодо вивчення та популяризації сучасного мистецтва</w:t>
            </w:r>
          </w:p>
        </w:tc>
        <w:tc>
          <w:tcPr>
            <w:tcW w:w="339" w:type="pct"/>
            <w:vMerge w:val="restart"/>
            <w:shd w:val="clear" w:color="auto" w:fill="auto"/>
          </w:tcPr>
          <w:p w:rsidR="002A0CBE" w:rsidRPr="00AB7C5C" w:rsidRDefault="002A0CBE" w:rsidP="002A0CBE">
            <w:pPr>
              <w:jc w:val="center"/>
              <w:rPr>
                <w:sz w:val="18"/>
                <w:szCs w:val="18"/>
                <w:lang w:val="uk-UA"/>
              </w:rPr>
            </w:pPr>
            <w:r w:rsidRPr="00AB7C5C">
              <w:rPr>
                <w:sz w:val="18"/>
                <w:szCs w:val="18"/>
                <w:lang w:val="uk-UA"/>
              </w:rPr>
              <w:t>2019-2021</w:t>
            </w:r>
          </w:p>
        </w:tc>
        <w:tc>
          <w:tcPr>
            <w:tcW w:w="573" w:type="pct"/>
            <w:vMerge w:val="restart"/>
            <w:shd w:val="clear" w:color="auto" w:fill="auto"/>
          </w:tcPr>
          <w:p w:rsidR="002A0CBE" w:rsidRPr="00AB7C5C" w:rsidRDefault="002A0CBE" w:rsidP="002A0CBE">
            <w:pPr>
              <w:jc w:val="center"/>
              <w:outlineLvl w:val="2"/>
              <w:rPr>
                <w:sz w:val="18"/>
                <w:szCs w:val="18"/>
                <w:lang w:val="uk-UA" w:eastAsia="uk-UA"/>
              </w:rPr>
            </w:pPr>
            <w:r w:rsidRPr="00AB7C5C">
              <w:rPr>
                <w:sz w:val="18"/>
                <w:szCs w:val="18"/>
                <w:lang w:val="uk-UA" w:eastAsia="uk-UA"/>
              </w:rPr>
              <w:t>Департамент культури виконавчого органу Київської міської ради (Київської міської державної адміністрації), управління міжнародних зв’язків апарату Київської міської державної адміністрації,</w:t>
            </w:r>
          </w:p>
          <w:p w:rsidR="002A0CBE" w:rsidRPr="00AB7C5C" w:rsidRDefault="002A0CBE" w:rsidP="002A0CBE">
            <w:pPr>
              <w:jc w:val="center"/>
              <w:rPr>
                <w:sz w:val="18"/>
                <w:szCs w:val="18"/>
                <w:lang w:val="uk-UA"/>
              </w:rPr>
            </w:pPr>
            <w:r w:rsidRPr="00AB7C5C">
              <w:rPr>
                <w:rFonts w:eastAsia="Calibri"/>
                <w:sz w:val="18"/>
                <w:szCs w:val="18"/>
                <w:lang w:val="uk-UA" w:eastAsia="en-US"/>
              </w:rPr>
              <w:t>заклади культури комунальної форми власності</w:t>
            </w:r>
          </w:p>
        </w:tc>
        <w:tc>
          <w:tcPr>
            <w:tcW w:w="418" w:type="pct"/>
            <w:vMerge w:val="restart"/>
            <w:shd w:val="clear" w:color="auto" w:fill="auto"/>
          </w:tcPr>
          <w:p w:rsidR="002A0CBE" w:rsidRPr="00AB7C5C" w:rsidRDefault="002A0CBE" w:rsidP="002A0CBE">
            <w:pPr>
              <w:jc w:val="center"/>
              <w:rPr>
                <w:sz w:val="18"/>
                <w:szCs w:val="18"/>
                <w:lang w:val="uk-UA"/>
              </w:rPr>
            </w:pPr>
            <w:r w:rsidRPr="00AB7C5C">
              <w:rPr>
                <w:sz w:val="18"/>
                <w:szCs w:val="18"/>
                <w:lang w:val="uk-UA" w:eastAsia="uk-UA"/>
              </w:rPr>
              <w:t>Бюджет м. Києва</w:t>
            </w:r>
          </w:p>
        </w:tc>
        <w:tc>
          <w:tcPr>
            <w:tcW w:w="507" w:type="pct"/>
            <w:vMerge w:val="restart"/>
            <w:shd w:val="clear" w:color="auto" w:fill="auto"/>
          </w:tcPr>
          <w:p w:rsidR="002A0CBE" w:rsidRPr="00AB7C5C" w:rsidRDefault="002A0CBE" w:rsidP="002A0CBE">
            <w:pPr>
              <w:widowControl w:val="0"/>
              <w:rPr>
                <w:sz w:val="18"/>
                <w:szCs w:val="18"/>
                <w:lang w:val="uk-UA"/>
              </w:rPr>
            </w:pPr>
            <w:r w:rsidRPr="00AB7C5C">
              <w:rPr>
                <w:sz w:val="18"/>
                <w:szCs w:val="18"/>
                <w:lang w:val="uk-UA"/>
              </w:rPr>
              <w:t>Всього: 8000,0</w:t>
            </w:r>
          </w:p>
          <w:p w:rsidR="002A0CBE" w:rsidRPr="00AB7C5C" w:rsidRDefault="002A0CBE" w:rsidP="002A0CBE">
            <w:pPr>
              <w:rPr>
                <w:sz w:val="18"/>
                <w:szCs w:val="18"/>
                <w:lang w:val="uk-UA" w:eastAsia="uk-UA"/>
              </w:rPr>
            </w:pPr>
            <w:r w:rsidRPr="00AB7C5C">
              <w:rPr>
                <w:sz w:val="18"/>
                <w:szCs w:val="18"/>
                <w:lang w:val="uk-UA" w:eastAsia="uk-UA"/>
              </w:rPr>
              <w:t xml:space="preserve">2019 – </w:t>
            </w:r>
            <w:r w:rsidRPr="00AB7C5C">
              <w:rPr>
                <w:sz w:val="18"/>
                <w:szCs w:val="18"/>
                <w:lang w:val="uk-UA"/>
              </w:rPr>
              <w:t>1000</w:t>
            </w:r>
            <w:r w:rsidRPr="00AB7C5C">
              <w:rPr>
                <w:sz w:val="18"/>
                <w:szCs w:val="18"/>
                <w:lang w:val="uk-UA" w:eastAsia="uk-UA"/>
              </w:rPr>
              <w:t>,0</w:t>
            </w:r>
          </w:p>
          <w:p w:rsidR="002A0CBE" w:rsidRPr="00AB7C5C" w:rsidRDefault="002A0CBE" w:rsidP="002A0CBE">
            <w:pPr>
              <w:rPr>
                <w:sz w:val="18"/>
                <w:szCs w:val="18"/>
                <w:lang w:val="uk-UA" w:eastAsia="uk-UA"/>
              </w:rPr>
            </w:pPr>
            <w:r w:rsidRPr="00AB7C5C">
              <w:rPr>
                <w:sz w:val="18"/>
                <w:szCs w:val="18"/>
                <w:lang w:val="uk-UA" w:eastAsia="uk-UA"/>
              </w:rPr>
              <w:t>2020 – 2</w:t>
            </w:r>
            <w:r w:rsidRPr="00AB7C5C">
              <w:rPr>
                <w:sz w:val="18"/>
                <w:szCs w:val="18"/>
                <w:lang w:val="uk-UA"/>
              </w:rPr>
              <w:t>000</w:t>
            </w:r>
            <w:r w:rsidRPr="00AB7C5C">
              <w:rPr>
                <w:sz w:val="18"/>
                <w:szCs w:val="18"/>
                <w:lang w:val="uk-UA" w:eastAsia="uk-UA"/>
              </w:rPr>
              <w:t>,0</w:t>
            </w:r>
          </w:p>
          <w:p w:rsidR="002A0CBE" w:rsidRPr="00AB7C5C" w:rsidRDefault="002A0CBE" w:rsidP="002A0CBE">
            <w:pPr>
              <w:rPr>
                <w:sz w:val="18"/>
                <w:szCs w:val="18"/>
                <w:lang w:val="uk-UA" w:eastAsia="uk-UA"/>
              </w:rPr>
            </w:pPr>
            <w:r w:rsidRPr="00AB7C5C">
              <w:rPr>
                <w:sz w:val="18"/>
                <w:szCs w:val="18"/>
                <w:lang w:val="uk-UA" w:eastAsia="uk-UA"/>
              </w:rPr>
              <w:t xml:space="preserve">2021 – </w:t>
            </w:r>
            <w:r w:rsidRPr="00AB7C5C">
              <w:rPr>
                <w:sz w:val="18"/>
                <w:szCs w:val="18"/>
                <w:lang w:val="uk-UA"/>
              </w:rPr>
              <w:t>5000</w:t>
            </w:r>
            <w:r w:rsidRPr="00AB7C5C">
              <w:rPr>
                <w:sz w:val="18"/>
                <w:szCs w:val="18"/>
                <w:lang w:val="uk-UA" w:eastAsia="uk-UA"/>
              </w:rPr>
              <w:t>,0</w:t>
            </w:r>
          </w:p>
          <w:p w:rsidR="00613C43" w:rsidRPr="00AB7C5C" w:rsidRDefault="00613C43" w:rsidP="00613C43">
            <w:pPr>
              <w:rPr>
                <w:sz w:val="18"/>
                <w:szCs w:val="18"/>
                <w:lang w:val="uk-UA"/>
              </w:rPr>
            </w:pPr>
          </w:p>
        </w:tc>
        <w:tc>
          <w:tcPr>
            <w:tcW w:w="693" w:type="pct"/>
            <w:shd w:val="clear" w:color="auto" w:fill="auto"/>
          </w:tcPr>
          <w:p w:rsidR="002A0CBE" w:rsidRPr="00AB7C5C" w:rsidRDefault="002A0CBE" w:rsidP="002A0CBE">
            <w:pPr>
              <w:rPr>
                <w:bCs/>
                <w:sz w:val="18"/>
                <w:szCs w:val="18"/>
                <w:lang w:val="uk-UA" w:eastAsia="uk-UA"/>
              </w:rPr>
            </w:pPr>
            <w:r w:rsidRPr="00AB7C5C">
              <w:rPr>
                <w:b/>
                <w:sz w:val="18"/>
                <w:szCs w:val="18"/>
                <w:lang w:val="uk-UA" w:eastAsia="uk-UA"/>
              </w:rPr>
              <w:t>витрат:</w:t>
            </w:r>
          </w:p>
        </w:tc>
        <w:tc>
          <w:tcPr>
            <w:tcW w:w="309" w:type="pct"/>
            <w:shd w:val="clear" w:color="auto" w:fill="auto"/>
          </w:tcPr>
          <w:p w:rsidR="002A0CBE" w:rsidRPr="00AB7C5C" w:rsidRDefault="002A0CBE" w:rsidP="002A0CBE">
            <w:pPr>
              <w:jc w:val="center"/>
              <w:rPr>
                <w:sz w:val="18"/>
                <w:szCs w:val="18"/>
                <w:lang w:val="uk-UA"/>
              </w:rPr>
            </w:pPr>
          </w:p>
        </w:tc>
        <w:tc>
          <w:tcPr>
            <w:tcW w:w="309" w:type="pct"/>
            <w:shd w:val="clear" w:color="auto" w:fill="auto"/>
          </w:tcPr>
          <w:p w:rsidR="002A0CBE" w:rsidRPr="00AB7C5C" w:rsidRDefault="002A0CBE" w:rsidP="002A0CBE">
            <w:pPr>
              <w:jc w:val="center"/>
              <w:rPr>
                <w:sz w:val="18"/>
                <w:szCs w:val="18"/>
                <w:lang w:val="uk-UA"/>
              </w:rPr>
            </w:pPr>
          </w:p>
        </w:tc>
        <w:tc>
          <w:tcPr>
            <w:tcW w:w="311" w:type="pct"/>
            <w:shd w:val="clear" w:color="auto" w:fill="auto"/>
          </w:tcPr>
          <w:p w:rsidR="002A0CBE" w:rsidRPr="00AB7C5C" w:rsidRDefault="002A0CBE" w:rsidP="002A0CBE">
            <w:pPr>
              <w:jc w:val="center"/>
              <w:rPr>
                <w:sz w:val="18"/>
                <w:szCs w:val="18"/>
                <w:lang w:val="uk-UA"/>
              </w:rPr>
            </w:pPr>
          </w:p>
        </w:tc>
      </w:tr>
      <w:tr w:rsidR="002A0CBE" w:rsidRPr="00AB7C5C" w:rsidTr="00613C43">
        <w:tc>
          <w:tcPr>
            <w:tcW w:w="146" w:type="pct"/>
            <w:vMerge/>
            <w:shd w:val="clear" w:color="auto" w:fill="auto"/>
          </w:tcPr>
          <w:p w:rsidR="002A0CBE" w:rsidRPr="00AB7C5C" w:rsidRDefault="002A0CBE" w:rsidP="002A0CBE">
            <w:pPr>
              <w:jc w:val="center"/>
              <w:rPr>
                <w:sz w:val="18"/>
                <w:szCs w:val="18"/>
                <w:lang w:val="uk-UA"/>
              </w:rPr>
            </w:pPr>
          </w:p>
        </w:tc>
        <w:tc>
          <w:tcPr>
            <w:tcW w:w="685" w:type="pct"/>
            <w:vMerge/>
            <w:shd w:val="clear" w:color="auto" w:fill="auto"/>
          </w:tcPr>
          <w:p w:rsidR="002A0CBE" w:rsidRPr="00AB7C5C" w:rsidRDefault="002A0CBE" w:rsidP="002A0CBE">
            <w:pPr>
              <w:rPr>
                <w:b/>
                <w:bCs/>
                <w:sz w:val="18"/>
                <w:szCs w:val="18"/>
                <w:lang w:val="uk-UA" w:eastAsia="uk-UA"/>
              </w:rPr>
            </w:pPr>
          </w:p>
        </w:tc>
        <w:tc>
          <w:tcPr>
            <w:tcW w:w="710" w:type="pct"/>
            <w:vMerge/>
            <w:shd w:val="clear" w:color="auto" w:fill="auto"/>
          </w:tcPr>
          <w:p w:rsidR="002A0CBE" w:rsidRPr="00AB7C5C" w:rsidRDefault="002A0CBE" w:rsidP="002A0CBE">
            <w:pPr>
              <w:jc w:val="center"/>
              <w:rPr>
                <w:sz w:val="18"/>
                <w:szCs w:val="18"/>
                <w:lang w:val="uk-UA"/>
              </w:rPr>
            </w:pPr>
          </w:p>
        </w:tc>
        <w:tc>
          <w:tcPr>
            <w:tcW w:w="339" w:type="pct"/>
            <w:vMerge/>
            <w:shd w:val="clear" w:color="auto" w:fill="auto"/>
          </w:tcPr>
          <w:p w:rsidR="002A0CBE" w:rsidRPr="00AB7C5C" w:rsidRDefault="002A0CBE" w:rsidP="002A0CBE">
            <w:pPr>
              <w:jc w:val="center"/>
              <w:rPr>
                <w:sz w:val="18"/>
                <w:szCs w:val="18"/>
                <w:lang w:val="uk-UA"/>
              </w:rPr>
            </w:pPr>
          </w:p>
        </w:tc>
        <w:tc>
          <w:tcPr>
            <w:tcW w:w="573" w:type="pct"/>
            <w:vMerge/>
            <w:shd w:val="clear" w:color="auto" w:fill="auto"/>
          </w:tcPr>
          <w:p w:rsidR="002A0CBE" w:rsidRPr="00AB7C5C" w:rsidRDefault="002A0CBE" w:rsidP="002A0CBE">
            <w:pPr>
              <w:jc w:val="center"/>
              <w:rPr>
                <w:sz w:val="18"/>
                <w:szCs w:val="18"/>
                <w:lang w:val="uk-UA"/>
              </w:rPr>
            </w:pPr>
          </w:p>
        </w:tc>
        <w:tc>
          <w:tcPr>
            <w:tcW w:w="418" w:type="pct"/>
            <w:vMerge/>
            <w:shd w:val="clear" w:color="auto" w:fill="auto"/>
          </w:tcPr>
          <w:p w:rsidR="002A0CBE" w:rsidRPr="00AB7C5C" w:rsidRDefault="002A0CBE" w:rsidP="002A0CBE">
            <w:pPr>
              <w:jc w:val="center"/>
              <w:rPr>
                <w:sz w:val="18"/>
                <w:szCs w:val="18"/>
                <w:lang w:val="uk-UA"/>
              </w:rPr>
            </w:pPr>
          </w:p>
        </w:tc>
        <w:tc>
          <w:tcPr>
            <w:tcW w:w="507" w:type="pct"/>
            <w:vMerge/>
            <w:shd w:val="clear" w:color="auto" w:fill="auto"/>
          </w:tcPr>
          <w:p w:rsidR="002A0CBE" w:rsidRPr="00AB7C5C" w:rsidRDefault="002A0CBE" w:rsidP="002A0CBE">
            <w:pPr>
              <w:jc w:val="center"/>
              <w:rPr>
                <w:sz w:val="18"/>
                <w:szCs w:val="18"/>
                <w:lang w:val="uk-UA"/>
              </w:rPr>
            </w:pPr>
          </w:p>
        </w:tc>
        <w:tc>
          <w:tcPr>
            <w:tcW w:w="693" w:type="pct"/>
            <w:shd w:val="clear" w:color="auto" w:fill="auto"/>
          </w:tcPr>
          <w:p w:rsidR="002A0CBE" w:rsidRPr="00AB7C5C" w:rsidRDefault="002A0CBE" w:rsidP="002A0CBE">
            <w:pPr>
              <w:rPr>
                <w:b/>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2A0CBE" w:rsidRPr="00AB7C5C" w:rsidRDefault="002A0CBE" w:rsidP="002A0CBE">
            <w:pPr>
              <w:jc w:val="center"/>
              <w:outlineLvl w:val="2"/>
              <w:rPr>
                <w:sz w:val="18"/>
                <w:szCs w:val="18"/>
                <w:lang w:val="uk-UA" w:eastAsia="uk-UA"/>
              </w:rPr>
            </w:pPr>
            <w:r w:rsidRPr="00AB7C5C">
              <w:rPr>
                <w:sz w:val="18"/>
                <w:szCs w:val="18"/>
                <w:lang w:val="uk-UA"/>
              </w:rPr>
              <w:t>1000</w:t>
            </w:r>
            <w:r w:rsidRPr="00AB7C5C">
              <w:rPr>
                <w:sz w:val="18"/>
                <w:szCs w:val="18"/>
                <w:lang w:val="uk-UA" w:eastAsia="uk-UA"/>
              </w:rPr>
              <w:t>,0</w:t>
            </w:r>
          </w:p>
        </w:tc>
        <w:tc>
          <w:tcPr>
            <w:tcW w:w="309" w:type="pct"/>
            <w:shd w:val="clear" w:color="auto" w:fill="auto"/>
          </w:tcPr>
          <w:p w:rsidR="002A0CBE" w:rsidRPr="00AB7C5C" w:rsidRDefault="002A0CBE" w:rsidP="002A0CBE">
            <w:pPr>
              <w:rPr>
                <w:lang w:val="uk-UA"/>
              </w:rPr>
            </w:pPr>
            <w:r w:rsidRPr="00AB7C5C">
              <w:rPr>
                <w:sz w:val="18"/>
                <w:szCs w:val="18"/>
                <w:lang w:val="uk-UA"/>
              </w:rPr>
              <w:t>2000</w:t>
            </w:r>
            <w:r w:rsidRPr="00AB7C5C">
              <w:rPr>
                <w:sz w:val="18"/>
                <w:szCs w:val="18"/>
                <w:lang w:val="uk-UA" w:eastAsia="uk-UA"/>
              </w:rPr>
              <w:t>,0</w:t>
            </w:r>
          </w:p>
        </w:tc>
        <w:tc>
          <w:tcPr>
            <w:tcW w:w="311" w:type="pct"/>
            <w:shd w:val="clear" w:color="auto" w:fill="auto"/>
          </w:tcPr>
          <w:p w:rsidR="002A0CBE" w:rsidRPr="00AB7C5C" w:rsidRDefault="002A0CBE" w:rsidP="002A0CBE">
            <w:pPr>
              <w:rPr>
                <w:lang w:val="uk-UA"/>
              </w:rPr>
            </w:pPr>
            <w:r w:rsidRPr="00AB7C5C">
              <w:rPr>
                <w:sz w:val="18"/>
                <w:szCs w:val="18"/>
                <w:lang w:val="uk-UA"/>
              </w:rPr>
              <w:t>5000</w:t>
            </w:r>
            <w:r w:rsidRPr="00AB7C5C">
              <w:rPr>
                <w:sz w:val="18"/>
                <w:szCs w:val="18"/>
                <w:lang w:val="uk-UA" w:eastAsia="uk-UA"/>
              </w:rPr>
              <w:t>,0</w:t>
            </w:r>
          </w:p>
        </w:tc>
      </w:tr>
      <w:tr w:rsidR="002A0CBE" w:rsidRPr="00AB7C5C" w:rsidTr="00613C43">
        <w:tc>
          <w:tcPr>
            <w:tcW w:w="146" w:type="pct"/>
            <w:vMerge/>
            <w:shd w:val="clear" w:color="auto" w:fill="auto"/>
          </w:tcPr>
          <w:p w:rsidR="002A0CBE" w:rsidRPr="00AB7C5C" w:rsidRDefault="002A0CBE" w:rsidP="002A0CBE">
            <w:pPr>
              <w:jc w:val="center"/>
              <w:rPr>
                <w:sz w:val="18"/>
                <w:szCs w:val="18"/>
                <w:lang w:val="uk-UA"/>
              </w:rPr>
            </w:pPr>
          </w:p>
        </w:tc>
        <w:tc>
          <w:tcPr>
            <w:tcW w:w="685" w:type="pct"/>
            <w:vMerge/>
            <w:shd w:val="clear" w:color="auto" w:fill="auto"/>
          </w:tcPr>
          <w:p w:rsidR="002A0CBE" w:rsidRPr="00AB7C5C" w:rsidRDefault="002A0CBE" w:rsidP="002A0CBE">
            <w:pPr>
              <w:rPr>
                <w:b/>
                <w:bCs/>
                <w:sz w:val="18"/>
                <w:szCs w:val="18"/>
                <w:lang w:val="uk-UA" w:eastAsia="uk-UA"/>
              </w:rPr>
            </w:pPr>
          </w:p>
        </w:tc>
        <w:tc>
          <w:tcPr>
            <w:tcW w:w="710" w:type="pct"/>
            <w:vMerge/>
            <w:shd w:val="clear" w:color="auto" w:fill="auto"/>
          </w:tcPr>
          <w:p w:rsidR="002A0CBE" w:rsidRPr="00AB7C5C" w:rsidRDefault="002A0CBE" w:rsidP="002A0CBE">
            <w:pPr>
              <w:jc w:val="center"/>
              <w:rPr>
                <w:sz w:val="18"/>
                <w:szCs w:val="18"/>
                <w:lang w:val="uk-UA"/>
              </w:rPr>
            </w:pPr>
          </w:p>
        </w:tc>
        <w:tc>
          <w:tcPr>
            <w:tcW w:w="339" w:type="pct"/>
            <w:vMerge/>
            <w:shd w:val="clear" w:color="auto" w:fill="auto"/>
          </w:tcPr>
          <w:p w:rsidR="002A0CBE" w:rsidRPr="00AB7C5C" w:rsidRDefault="002A0CBE" w:rsidP="002A0CBE">
            <w:pPr>
              <w:jc w:val="center"/>
              <w:rPr>
                <w:sz w:val="18"/>
                <w:szCs w:val="18"/>
                <w:lang w:val="uk-UA"/>
              </w:rPr>
            </w:pPr>
          </w:p>
        </w:tc>
        <w:tc>
          <w:tcPr>
            <w:tcW w:w="573" w:type="pct"/>
            <w:vMerge/>
            <w:shd w:val="clear" w:color="auto" w:fill="auto"/>
          </w:tcPr>
          <w:p w:rsidR="002A0CBE" w:rsidRPr="00AB7C5C" w:rsidRDefault="002A0CBE" w:rsidP="002A0CBE">
            <w:pPr>
              <w:jc w:val="center"/>
              <w:rPr>
                <w:sz w:val="18"/>
                <w:szCs w:val="18"/>
                <w:lang w:val="uk-UA"/>
              </w:rPr>
            </w:pPr>
          </w:p>
        </w:tc>
        <w:tc>
          <w:tcPr>
            <w:tcW w:w="418" w:type="pct"/>
            <w:vMerge/>
            <w:shd w:val="clear" w:color="auto" w:fill="auto"/>
          </w:tcPr>
          <w:p w:rsidR="002A0CBE" w:rsidRPr="00AB7C5C" w:rsidRDefault="002A0CBE" w:rsidP="002A0CBE">
            <w:pPr>
              <w:jc w:val="center"/>
              <w:rPr>
                <w:sz w:val="18"/>
                <w:szCs w:val="18"/>
                <w:lang w:val="uk-UA"/>
              </w:rPr>
            </w:pPr>
          </w:p>
        </w:tc>
        <w:tc>
          <w:tcPr>
            <w:tcW w:w="507" w:type="pct"/>
            <w:vMerge/>
            <w:shd w:val="clear" w:color="auto" w:fill="auto"/>
          </w:tcPr>
          <w:p w:rsidR="002A0CBE" w:rsidRPr="00AB7C5C" w:rsidRDefault="002A0CBE" w:rsidP="002A0CBE">
            <w:pPr>
              <w:jc w:val="center"/>
              <w:rPr>
                <w:sz w:val="18"/>
                <w:szCs w:val="18"/>
                <w:lang w:val="uk-UA"/>
              </w:rPr>
            </w:pPr>
          </w:p>
        </w:tc>
        <w:tc>
          <w:tcPr>
            <w:tcW w:w="693" w:type="pct"/>
            <w:shd w:val="clear" w:color="auto" w:fill="auto"/>
          </w:tcPr>
          <w:p w:rsidR="002A0CBE" w:rsidRPr="00AB7C5C" w:rsidRDefault="002A0CBE" w:rsidP="002A0CBE">
            <w:pPr>
              <w:rPr>
                <w:b/>
                <w:sz w:val="18"/>
                <w:szCs w:val="18"/>
                <w:lang w:val="uk-UA" w:eastAsia="uk-UA"/>
              </w:rPr>
            </w:pPr>
            <w:r w:rsidRPr="00AB7C5C">
              <w:rPr>
                <w:b/>
                <w:sz w:val="18"/>
                <w:szCs w:val="18"/>
                <w:lang w:val="uk-UA" w:eastAsia="uk-UA"/>
              </w:rPr>
              <w:t>продукту:</w:t>
            </w:r>
          </w:p>
        </w:tc>
        <w:tc>
          <w:tcPr>
            <w:tcW w:w="309" w:type="pct"/>
            <w:shd w:val="clear" w:color="auto" w:fill="auto"/>
          </w:tcPr>
          <w:p w:rsidR="002A0CBE" w:rsidRPr="00AB7C5C" w:rsidRDefault="002A0CBE" w:rsidP="002A0CBE">
            <w:pPr>
              <w:jc w:val="center"/>
              <w:outlineLvl w:val="2"/>
              <w:rPr>
                <w:sz w:val="18"/>
                <w:szCs w:val="18"/>
                <w:lang w:val="uk-UA" w:eastAsia="uk-UA"/>
              </w:rPr>
            </w:pPr>
          </w:p>
        </w:tc>
        <w:tc>
          <w:tcPr>
            <w:tcW w:w="309" w:type="pct"/>
            <w:shd w:val="clear" w:color="auto" w:fill="auto"/>
          </w:tcPr>
          <w:p w:rsidR="002A0CBE" w:rsidRPr="00AB7C5C" w:rsidRDefault="002A0CBE" w:rsidP="002A0CBE">
            <w:pPr>
              <w:jc w:val="center"/>
              <w:outlineLvl w:val="2"/>
              <w:rPr>
                <w:sz w:val="18"/>
                <w:szCs w:val="18"/>
                <w:lang w:val="uk-UA" w:eastAsia="uk-UA"/>
              </w:rPr>
            </w:pPr>
          </w:p>
        </w:tc>
        <w:tc>
          <w:tcPr>
            <w:tcW w:w="311" w:type="pct"/>
            <w:shd w:val="clear" w:color="auto" w:fill="auto"/>
          </w:tcPr>
          <w:p w:rsidR="002A0CBE" w:rsidRPr="00AB7C5C" w:rsidRDefault="002A0CBE" w:rsidP="002A0CBE">
            <w:pPr>
              <w:jc w:val="center"/>
              <w:outlineLvl w:val="2"/>
              <w:rPr>
                <w:sz w:val="18"/>
                <w:szCs w:val="18"/>
                <w:lang w:val="uk-UA" w:eastAsia="uk-UA"/>
              </w:rPr>
            </w:pPr>
          </w:p>
        </w:tc>
      </w:tr>
      <w:tr w:rsidR="002A0CBE" w:rsidRPr="00AB7C5C" w:rsidTr="00613C43">
        <w:tc>
          <w:tcPr>
            <w:tcW w:w="146" w:type="pct"/>
            <w:vMerge/>
            <w:shd w:val="clear" w:color="auto" w:fill="auto"/>
          </w:tcPr>
          <w:p w:rsidR="002A0CBE" w:rsidRPr="00AB7C5C" w:rsidRDefault="002A0CBE" w:rsidP="002A0CBE">
            <w:pPr>
              <w:jc w:val="center"/>
              <w:rPr>
                <w:sz w:val="18"/>
                <w:szCs w:val="18"/>
                <w:lang w:val="uk-UA"/>
              </w:rPr>
            </w:pPr>
          </w:p>
        </w:tc>
        <w:tc>
          <w:tcPr>
            <w:tcW w:w="685" w:type="pct"/>
            <w:vMerge/>
            <w:shd w:val="clear" w:color="auto" w:fill="auto"/>
          </w:tcPr>
          <w:p w:rsidR="002A0CBE" w:rsidRPr="00AB7C5C" w:rsidRDefault="002A0CBE" w:rsidP="002A0CBE">
            <w:pPr>
              <w:rPr>
                <w:b/>
                <w:bCs/>
                <w:sz w:val="18"/>
                <w:szCs w:val="18"/>
                <w:lang w:val="uk-UA" w:eastAsia="uk-UA"/>
              </w:rPr>
            </w:pPr>
          </w:p>
        </w:tc>
        <w:tc>
          <w:tcPr>
            <w:tcW w:w="710" w:type="pct"/>
            <w:vMerge/>
            <w:shd w:val="clear" w:color="auto" w:fill="auto"/>
          </w:tcPr>
          <w:p w:rsidR="002A0CBE" w:rsidRPr="00AB7C5C" w:rsidRDefault="002A0CBE" w:rsidP="002A0CBE">
            <w:pPr>
              <w:jc w:val="center"/>
              <w:rPr>
                <w:sz w:val="18"/>
                <w:szCs w:val="18"/>
                <w:lang w:val="uk-UA"/>
              </w:rPr>
            </w:pPr>
          </w:p>
        </w:tc>
        <w:tc>
          <w:tcPr>
            <w:tcW w:w="339" w:type="pct"/>
            <w:vMerge/>
            <w:shd w:val="clear" w:color="auto" w:fill="auto"/>
          </w:tcPr>
          <w:p w:rsidR="002A0CBE" w:rsidRPr="00AB7C5C" w:rsidRDefault="002A0CBE" w:rsidP="002A0CBE">
            <w:pPr>
              <w:jc w:val="center"/>
              <w:rPr>
                <w:sz w:val="18"/>
                <w:szCs w:val="18"/>
                <w:lang w:val="uk-UA"/>
              </w:rPr>
            </w:pPr>
          </w:p>
        </w:tc>
        <w:tc>
          <w:tcPr>
            <w:tcW w:w="573" w:type="pct"/>
            <w:vMerge/>
            <w:shd w:val="clear" w:color="auto" w:fill="auto"/>
          </w:tcPr>
          <w:p w:rsidR="002A0CBE" w:rsidRPr="00AB7C5C" w:rsidRDefault="002A0CBE" w:rsidP="002A0CBE">
            <w:pPr>
              <w:jc w:val="center"/>
              <w:rPr>
                <w:sz w:val="18"/>
                <w:szCs w:val="18"/>
                <w:lang w:val="uk-UA"/>
              </w:rPr>
            </w:pPr>
          </w:p>
        </w:tc>
        <w:tc>
          <w:tcPr>
            <w:tcW w:w="418" w:type="pct"/>
            <w:vMerge/>
            <w:shd w:val="clear" w:color="auto" w:fill="auto"/>
          </w:tcPr>
          <w:p w:rsidR="002A0CBE" w:rsidRPr="00AB7C5C" w:rsidRDefault="002A0CBE" w:rsidP="002A0CBE">
            <w:pPr>
              <w:jc w:val="center"/>
              <w:rPr>
                <w:sz w:val="18"/>
                <w:szCs w:val="18"/>
                <w:lang w:val="uk-UA"/>
              </w:rPr>
            </w:pPr>
          </w:p>
        </w:tc>
        <w:tc>
          <w:tcPr>
            <w:tcW w:w="507" w:type="pct"/>
            <w:vMerge/>
            <w:shd w:val="clear" w:color="auto" w:fill="auto"/>
          </w:tcPr>
          <w:p w:rsidR="002A0CBE" w:rsidRPr="00AB7C5C" w:rsidRDefault="002A0CBE" w:rsidP="002A0CBE">
            <w:pPr>
              <w:jc w:val="center"/>
              <w:rPr>
                <w:sz w:val="18"/>
                <w:szCs w:val="18"/>
                <w:lang w:val="uk-UA"/>
              </w:rPr>
            </w:pPr>
          </w:p>
        </w:tc>
        <w:tc>
          <w:tcPr>
            <w:tcW w:w="693" w:type="pct"/>
            <w:shd w:val="clear" w:color="auto" w:fill="auto"/>
          </w:tcPr>
          <w:p w:rsidR="002A0CBE" w:rsidRPr="00AB7C5C" w:rsidRDefault="002A0CBE" w:rsidP="002A0CBE">
            <w:pPr>
              <w:rPr>
                <w:b/>
                <w:sz w:val="18"/>
                <w:szCs w:val="18"/>
                <w:lang w:val="uk-UA" w:eastAsia="uk-UA"/>
              </w:rPr>
            </w:pPr>
            <w:r w:rsidRPr="00AB7C5C">
              <w:rPr>
                <w:sz w:val="18"/>
                <w:szCs w:val="18"/>
                <w:lang w:val="uk-UA" w:eastAsia="uk-UA"/>
              </w:rPr>
              <w:t>кількість заходів, од.</w:t>
            </w:r>
          </w:p>
        </w:tc>
        <w:tc>
          <w:tcPr>
            <w:tcW w:w="309" w:type="pct"/>
            <w:shd w:val="clear" w:color="auto" w:fill="auto"/>
          </w:tcPr>
          <w:p w:rsidR="002A0CBE" w:rsidRPr="00AB7C5C" w:rsidRDefault="002A0CBE" w:rsidP="002A0CBE">
            <w:pPr>
              <w:jc w:val="center"/>
              <w:outlineLvl w:val="2"/>
              <w:rPr>
                <w:sz w:val="18"/>
                <w:szCs w:val="18"/>
                <w:lang w:val="uk-UA" w:eastAsia="uk-UA"/>
              </w:rPr>
            </w:pPr>
            <w:r w:rsidRPr="00AB7C5C">
              <w:rPr>
                <w:sz w:val="18"/>
                <w:szCs w:val="18"/>
                <w:lang w:val="uk-UA" w:eastAsia="uk-UA"/>
              </w:rPr>
              <w:t>5</w:t>
            </w:r>
          </w:p>
        </w:tc>
        <w:tc>
          <w:tcPr>
            <w:tcW w:w="309" w:type="pct"/>
            <w:shd w:val="clear" w:color="auto" w:fill="auto"/>
          </w:tcPr>
          <w:p w:rsidR="002A0CBE" w:rsidRPr="00AB7C5C" w:rsidRDefault="002A0CBE" w:rsidP="002A0CBE">
            <w:pPr>
              <w:jc w:val="center"/>
              <w:outlineLvl w:val="2"/>
              <w:rPr>
                <w:sz w:val="18"/>
                <w:szCs w:val="18"/>
                <w:lang w:val="uk-UA" w:eastAsia="uk-UA"/>
              </w:rPr>
            </w:pPr>
            <w:r w:rsidRPr="00AB7C5C">
              <w:rPr>
                <w:bCs/>
                <w:sz w:val="18"/>
                <w:szCs w:val="18"/>
                <w:lang w:val="uk-UA" w:eastAsia="uk-UA"/>
              </w:rPr>
              <w:t>7</w:t>
            </w:r>
          </w:p>
        </w:tc>
        <w:tc>
          <w:tcPr>
            <w:tcW w:w="311" w:type="pct"/>
            <w:shd w:val="clear" w:color="auto" w:fill="auto"/>
          </w:tcPr>
          <w:p w:rsidR="002A0CBE" w:rsidRPr="00AB7C5C" w:rsidRDefault="002A0CBE" w:rsidP="002A0CBE">
            <w:pPr>
              <w:jc w:val="center"/>
              <w:outlineLvl w:val="2"/>
              <w:rPr>
                <w:sz w:val="18"/>
                <w:szCs w:val="18"/>
                <w:lang w:val="uk-UA" w:eastAsia="uk-UA"/>
              </w:rPr>
            </w:pPr>
            <w:r w:rsidRPr="00AB7C5C">
              <w:rPr>
                <w:bCs/>
                <w:sz w:val="18"/>
                <w:szCs w:val="18"/>
                <w:lang w:val="uk-UA" w:eastAsia="uk-UA"/>
              </w:rPr>
              <w:t>10</w:t>
            </w:r>
          </w:p>
        </w:tc>
      </w:tr>
      <w:tr w:rsidR="00613C43" w:rsidRPr="00AB7C5C" w:rsidTr="00613C43">
        <w:tc>
          <w:tcPr>
            <w:tcW w:w="146" w:type="pct"/>
            <w:vMerge/>
            <w:shd w:val="clear" w:color="auto" w:fill="auto"/>
          </w:tcPr>
          <w:p w:rsidR="00613C43" w:rsidRPr="00AB7C5C" w:rsidRDefault="00613C43" w:rsidP="00613C43">
            <w:pPr>
              <w:jc w:val="center"/>
              <w:rPr>
                <w:sz w:val="18"/>
                <w:szCs w:val="18"/>
                <w:lang w:val="uk-UA"/>
              </w:rPr>
            </w:pPr>
          </w:p>
        </w:tc>
        <w:tc>
          <w:tcPr>
            <w:tcW w:w="685" w:type="pct"/>
            <w:vMerge/>
            <w:shd w:val="clear" w:color="auto" w:fill="auto"/>
          </w:tcPr>
          <w:p w:rsidR="00613C43" w:rsidRPr="00AB7C5C" w:rsidRDefault="00613C43" w:rsidP="00613C43">
            <w:pPr>
              <w:rPr>
                <w:b/>
                <w:bCs/>
                <w:sz w:val="18"/>
                <w:szCs w:val="18"/>
                <w:lang w:val="uk-UA" w:eastAsia="uk-UA"/>
              </w:rPr>
            </w:pPr>
          </w:p>
        </w:tc>
        <w:tc>
          <w:tcPr>
            <w:tcW w:w="710" w:type="pct"/>
            <w:vMerge/>
            <w:shd w:val="clear" w:color="auto" w:fill="auto"/>
          </w:tcPr>
          <w:p w:rsidR="00613C43" w:rsidRPr="00AB7C5C" w:rsidRDefault="00613C43" w:rsidP="00613C43">
            <w:pPr>
              <w:jc w:val="center"/>
              <w:rPr>
                <w:sz w:val="18"/>
                <w:szCs w:val="18"/>
                <w:lang w:val="uk-UA"/>
              </w:rPr>
            </w:pPr>
          </w:p>
        </w:tc>
        <w:tc>
          <w:tcPr>
            <w:tcW w:w="339" w:type="pct"/>
            <w:vMerge/>
            <w:shd w:val="clear" w:color="auto" w:fill="auto"/>
          </w:tcPr>
          <w:p w:rsidR="00613C43" w:rsidRPr="00AB7C5C" w:rsidRDefault="00613C43" w:rsidP="00613C43">
            <w:pPr>
              <w:jc w:val="center"/>
              <w:rPr>
                <w:sz w:val="18"/>
                <w:szCs w:val="18"/>
                <w:lang w:val="uk-UA"/>
              </w:rPr>
            </w:pPr>
          </w:p>
        </w:tc>
        <w:tc>
          <w:tcPr>
            <w:tcW w:w="573" w:type="pct"/>
            <w:vMerge/>
            <w:shd w:val="clear" w:color="auto" w:fill="auto"/>
          </w:tcPr>
          <w:p w:rsidR="00613C43" w:rsidRPr="00AB7C5C" w:rsidRDefault="00613C43" w:rsidP="00613C43">
            <w:pPr>
              <w:jc w:val="center"/>
              <w:rPr>
                <w:sz w:val="18"/>
                <w:szCs w:val="18"/>
                <w:lang w:val="uk-UA"/>
              </w:rPr>
            </w:pPr>
          </w:p>
        </w:tc>
        <w:tc>
          <w:tcPr>
            <w:tcW w:w="418" w:type="pct"/>
            <w:vMerge/>
            <w:shd w:val="clear" w:color="auto" w:fill="auto"/>
          </w:tcPr>
          <w:p w:rsidR="00613C43" w:rsidRPr="00AB7C5C" w:rsidRDefault="00613C43" w:rsidP="00613C43">
            <w:pPr>
              <w:jc w:val="center"/>
              <w:rPr>
                <w:sz w:val="18"/>
                <w:szCs w:val="18"/>
                <w:lang w:val="uk-UA"/>
              </w:rPr>
            </w:pPr>
          </w:p>
        </w:tc>
        <w:tc>
          <w:tcPr>
            <w:tcW w:w="507" w:type="pct"/>
            <w:vMerge/>
            <w:shd w:val="clear" w:color="auto" w:fill="auto"/>
          </w:tcPr>
          <w:p w:rsidR="00613C43" w:rsidRPr="00AB7C5C" w:rsidRDefault="00613C43" w:rsidP="00613C43">
            <w:pPr>
              <w:jc w:val="center"/>
              <w:rPr>
                <w:sz w:val="18"/>
                <w:szCs w:val="18"/>
                <w:lang w:val="uk-UA"/>
              </w:rPr>
            </w:pPr>
          </w:p>
        </w:tc>
        <w:tc>
          <w:tcPr>
            <w:tcW w:w="693" w:type="pct"/>
            <w:shd w:val="clear" w:color="auto" w:fill="auto"/>
          </w:tcPr>
          <w:p w:rsidR="00613C43" w:rsidRPr="00AB7C5C" w:rsidRDefault="00613C43" w:rsidP="00613C43">
            <w:pPr>
              <w:rPr>
                <w:sz w:val="18"/>
                <w:szCs w:val="18"/>
                <w:lang w:val="uk-UA" w:eastAsia="uk-UA"/>
              </w:rPr>
            </w:pPr>
            <w:r w:rsidRPr="00AB7C5C">
              <w:rPr>
                <w:sz w:val="18"/>
                <w:szCs w:val="18"/>
                <w:lang w:val="uk-UA" w:eastAsia="uk-UA"/>
              </w:rPr>
              <w:t>кількість відвідувачів заходів, осіб</w:t>
            </w:r>
          </w:p>
        </w:tc>
        <w:tc>
          <w:tcPr>
            <w:tcW w:w="309" w:type="pct"/>
            <w:shd w:val="clear" w:color="auto" w:fill="auto"/>
          </w:tcPr>
          <w:p w:rsidR="00613C43" w:rsidRPr="00AB7C5C" w:rsidRDefault="00613C43" w:rsidP="00802022">
            <w:pPr>
              <w:jc w:val="center"/>
              <w:outlineLvl w:val="2"/>
              <w:rPr>
                <w:sz w:val="18"/>
                <w:szCs w:val="18"/>
                <w:lang w:val="uk-UA" w:eastAsia="uk-UA"/>
              </w:rPr>
            </w:pPr>
            <w:r w:rsidRPr="00AB7C5C">
              <w:rPr>
                <w:sz w:val="18"/>
                <w:szCs w:val="18"/>
                <w:lang w:val="uk-UA" w:eastAsia="uk-UA"/>
              </w:rPr>
              <w:t>5500</w:t>
            </w:r>
          </w:p>
        </w:tc>
        <w:tc>
          <w:tcPr>
            <w:tcW w:w="309" w:type="pct"/>
            <w:shd w:val="clear" w:color="auto" w:fill="auto"/>
          </w:tcPr>
          <w:p w:rsidR="00613C43" w:rsidRPr="00AB7C5C" w:rsidRDefault="00613C43" w:rsidP="00802022">
            <w:pPr>
              <w:jc w:val="center"/>
              <w:outlineLvl w:val="2"/>
              <w:rPr>
                <w:bCs/>
                <w:sz w:val="18"/>
                <w:szCs w:val="18"/>
                <w:lang w:val="uk-UA" w:eastAsia="uk-UA"/>
              </w:rPr>
            </w:pPr>
            <w:r w:rsidRPr="00AB7C5C">
              <w:rPr>
                <w:bCs/>
                <w:sz w:val="18"/>
                <w:szCs w:val="18"/>
                <w:lang w:val="uk-UA" w:eastAsia="uk-UA"/>
              </w:rPr>
              <w:t>6000</w:t>
            </w:r>
          </w:p>
        </w:tc>
        <w:tc>
          <w:tcPr>
            <w:tcW w:w="311" w:type="pct"/>
            <w:shd w:val="clear" w:color="auto" w:fill="auto"/>
          </w:tcPr>
          <w:p w:rsidR="00613C43" w:rsidRPr="00AB7C5C" w:rsidRDefault="00613C43" w:rsidP="00802022">
            <w:pPr>
              <w:jc w:val="center"/>
              <w:outlineLvl w:val="2"/>
              <w:rPr>
                <w:bCs/>
                <w:sz w:val="18"/>
                <w:szCs w:val="18"/>
                <w:lang w:val="uk-UA" w:eastAsia="uk-UA"/>
              </w:rPr>
            </w:pPr>
            <w:r w:rsidRPr="00AB7C5C">
              <w:rPr>
                <w:bCs/>
                <w:sz w:val="18"/>
                <w:szCs w:val="18"/>
                <w:lang w:val="uk-UA" w:eastAsia="uk-UA"/>
              </w:rPr>
              <w:t>6500</w:t>
            </w:r>
          </w:p>
        </w:tc>
      </w:tr>
      <w:tr w:rsidR="00C46F45" w:rsidRPr="00AB7C5C" w:rsidTr="00613C43">
        <w:tc>
          <w:tcPr>
            <w:tcW w:w="146" w:type="pct"/>
            <w:vMerge/>
            <w:shd w:val="clear" w:color="auto" w:fill="auto"/>
          </w:tcPr>
          <w:p w:rsidR="00C46F45" w:rsidRPr="00AB7C5C" w:rsidRDefault="00C46F45" w:rsidP="00C46F45">
            <w:pPr>
              <w:jc w:val="center"/>
              <w:rPr>
                <w:sz w:val="18"/>
                <w:szCs w:val="18"/>
                <w:lang w:val="uk-UA"/>
              </w:rPr>
            </w:pPr>
          </w:p>
        </w:tc>
        <w:tc>
          <w:tcPr>
            <w:tcW w:w="685" w:type="pct"/>
            <w:vMerge/>
            <w:shd w:val="clear" w:color="auto" w:fill="auto"/>
          </w:tcPr>
          <w:p w:rsidR="00C46F45" w:rsidRPr="00AB7C5C" w:rsidRDefault="00C46F45" w:rsidP="00C46F45">
            <w:pPr>
              <w:rPr>
                <w:b/>
                <w:bCs/>
                <w:sz w:val="18"/>
                <w:szCs w:val="18"/>
                <w:lang w:val="uk-UA" w:eastAsia="uk-UA"/>
              </w:rPr>
            </w:pPr>
          </w:p>
        </w:tc>
        <w:tc>
          <w:tcPr>
            <w:tcW w:w="710" w:type="pct"/>
            <w:vMerge/>
            <w:shd w:val="clear" w:color="auto" w:fill="auto"/>
          </w:tcPr>
          <w:p w:rsidR="00C46F45" w:rsidRPr="00AB7C5C" w:rsidRDefault="00C46F45" w:rsidP="00C46F45">
            <w:pPr>
              <w:jc w:val="center"/>
              <w:rPr>
                <w:sz w:val="18"/>
                <w:szCs w:val="18"/>
                <w:lang w:val="uk-UA"/>
              </w:rPr>
            </w:pPr>
          </w:p>
        </w:tc>
        <w:tc>
          <w:tcPr>
            <w:tcW w:w="339" w:type="pct"/>
            <w:vMerge/>
            <w:shd w:val="clear" w:color="auto" w:fill="auto"/>
          </w:tcPr>
          <w:p w:rsidR="00C46F45" w:rsidRPr="00AB7C5C" w:rsidRDefault="00C46F45" w:rsidP="00C46F45">
            <w:pPr>
              <w:jc w:val="center"/>
              <w:rPr>
                <w:sz w:val="18"/>
                <w:szCs w:val="18"/>
                <w:lang w:val="uk-UA"/>
              </w:rPr>
            </w:pPr>
          </w:p>
        </w:tc>
        <w:tc>
          <w:tcPr>
            <w:tcW w:w="573" w:type="pct"/>
            <w:vMerge/>
            <w:shd w:val="clear" w:color="auto" w:fill="auto"/>
          </w:tcPr>
          <w:p w:rsidR="00C46F45" w:rsidRPr="00AB7C5C" w:rsidRDefault="00C46F45" w:rsidP="00C46F45">
            <w:pPr>
              <w:jc w:val="center"/>
              <w:rPr>
                <w:sz w:val="18"/>
                <w:szCs w:val="18"/>
                <w:lang w:val="uk-UA"/>
              </w:rPr>
            </w:pPr>
          </w:p>
        </w:tc>
        <w:tc>
          <w:tcPr>
            <w:tcW w:w="418" w:type="pct"/>
            <w:vMerge/>
            <w:shd w:val="clear" w:color="auto" w:fill="auto"/>
          </w:tcPr>
          <w:p w:rsidR="00C46F45" w:rsidRPr="00AB7C5C" w:rsidRDefault="00C46F45" w:rsidP="00C46F45">
            <w:pPr>
              <w:jc w:val="center"/>
              <w:rPr>
                <w:sz w:val="18"/>
                <w:szCs w:val="18"/>
                <w:lang w:val="uk-UA"/>
              </w:rPr>
            </w:pPr>
          </w:p>
        </w:tc>
        <w:tc>
          <w:tcPr>
            <w:tcW w:w="507" w:type="pct"/>
            <w:vMerge/>
            <w:shd w:val="clear" w:color="auto" w:fill="auto"/>
          </w:tcPr>
          <w:p w:rsidR="00C46F45" w:rsidRPr="00AB7C5C" w:rsidRDefault="00C46F45" w:rsidP="00C46F45">
            <w:pPr>
              <w:jc w:val="center"/>
              <w:rPr>
                <w:sz w:val="18"/>
                <w:szCs w:val="18"/>
                <w:lang w:val="uk-UA"/>
              </w:rPr>
            </w:pPr>
          </w:p>
        </w:tc>
        <w:tc>
          <w:tcPr>
            <w:tcW w:w="693" w:type="pct"/>
            <w:shd w:val="clear" w:color="auto" w:fill="auto"/>
          </w:tcPr>
          <w:p w:rsidR="00C46F45" w:rsidRPr="00AB7C5C" w:rsidRDefault="00C46F45" w:rsidP="00C46F45">
            <w:pPr>
              <w:rPr>
                <w:b/>
                <w:sz w:val="18"/>
                <w:szCs w:val="18"/>
                <w:lang w:val="uk-UA" w:eastAsia="uk-UA"/>
              </w:rPr>
            </w:pPr>
            <w:r w:rsidRPr="00AB7C5C">
              <w:rPr>
                <w:b/>
                <w:sz w:val="18"/>
                <w:szCs w:val="18"/>
                <w:lang w:val="uk-UA" w:eastAsia="uk-UA"/>
              </w:rPr>
              <w:t>ефективності</w:t>
            </w:r>
            <w:r w:rsidRPr="00AB7C5C">
              <w:rPr>
                <w:sz w:val="18"/>
                <w:szCs w:val="18"/>
                <w:lang w:val="uk-UA" w:eastAsia="uk-UA"/>
              </w:rPr>
              <w:t xml:space="preserve">: </w:t>
            </w:r>
          </w:p>
        </w:tc>
        <w:tc>
          <w:tcPr>
            <w:tcW w:w="309" w:type="pct"/>
            <w:shd w:val="clear" w:color="auto" w:fill="auto"/>
          </w:tcPr>
          <w:p w:rsidR="00C46F45" w:rsidRPr="00AB7C5C" w:rsidRDefault="00C46F45" w:rsidP="00C46F45">
            <w:pPr>
              <w:jc w:val="center"/>
              <w:outlineLvl w:val="2"/>
              <w:rPr>
                <w:sz w:val="18"/>
                <w:szCs w:val="18"/>
                <w:lang w:val="uk-UA" w:eastAsia="uk-UA"/>
              </w:rPr>
            </w:pPr>
          </w:p>
        </w:tc>
        <w:tc>
          <w:tcPr>
            <w:tcW w:w="309" w:type="pct"/>
            <w:shd w:val="clear" w:color="auto" w:fill="auto"/>
          </w:tcPr>
          <w:p w:rsidR="00C46F45" w:rsidRPr="00AB7C5C" w:rsidRDefault="00C46F45" w:rsidP="00C46F45">
            <w:pPr>
              <w:jc w:val="center"/>
              <w:outlineLvl w:val="2"/>
              <w:rPr>
                <w:sz w:val="18"/>
                <w:szCs w:val="18"/>
                <w:lang w:val="uk-UA" w:eastAsia="uk-UA"/>
              </w:rPr>
            </w:pPr>
          </w:p>
        </w:tc>
        <w:tc>
          <w:tcPr>
            <w:tcW w:w="311" w:type="pct"/>
            <w:shd w:val="clear" w:color="auto" w:fill="auto"/>
          </w:tcPr>
          <w:p w:rsidR="00C46F45" w:rsidRPr="00AB7C5C" w:rsidRDefault="00C46F45" w:rsidP="00C46F45">
            <w:pPr>
              <w:jc w:val="center"/>
              <w:outlineLvl w:val="2"/>
              <w:rPr>
                <w:sz w:val="18"/>
                <w:szCs w:val="18"/>
                <w:lang w:val="uk-UA" w:eastAsia="uk-UA"/>
              </w:rPr>
            </w:pPr>
          </w:p>
        </w:tc>
      </w:tr>
      <w:tr w:rsidR="00C46F45" w:rsidRPr="00AB7C5C" w:rsidTr="00613C43">
        <w:tc>
          <w:tcPr>
            <w:tcW w:w="146" w:type="pct"/>
            <w:vMerge/>
            <w:shd w:val="clear" w:color="auto" w:fill="auto"/>
          </w:tcPr>
          <w:p w:rsidR="00C46F45" w:rsidRPr="00AB7C5C" w:rsidRDefault="00C46F45" w:rsidP="00C46F45">
            <w:pPr>
              <w:jc w:val="center"/>
              <w:rPr>
                <w:sz w:val="18"/>
                <w:szCs w:val="18"/>
                <w:lang w:val="uk-UA"/>
              </w:rPr>
            </w:pPr>
          </w:p>
        </w:tc>
        <w:tc>
          <w:tcPr>
            <w:tcW w:w="685" w:type="pct"/>
            <w:vMerge/>
            <w:shd w:val="clear" w:color="auto" w:fill="auto"/>
          </w:tcPr>
          <w:p w:rsidR="00C46F45" w:rsidRPr="00AB7C5C" w:rsidRDefault="00C46F45" w:rsidP="00C46F45">
            <w:pPr>
              <w:rPr>
                <w:b/>
                <w:bCs/>
                <w:sz w:val="18"/>
                <w:szCs w:val="18"/>
                <w:lang w:val="uk-UA" w:eastAsia="uk-UA"/>
              </w:rPr>
            </w:pPr>
          </w:p>
        </w:tc>
        <w:tc>
          <w:tcPr>
            <w:tcW w:w="710" w:type="pct"/>
            <w:vMerge/>
            <w:shd w:val="clear" w:color="auto" w:fill="auto"/>
          </w:tcPr>
          <w:p w:rsidR="00C46F45" w:rsidRPr="00AB7C5C" w:rsidRDefault="00C46F45" w:rsidP="00C46F45">
            <w:pPr>
              <w:jc w:val="center"/>
              <w:rPr>
                <w:sz w:val="18"/>
                <w:szCs w:val="18"/>
                <w:lang w:val="uk-UA"/>
              </w:rPr>
            </w:pPr>
          </w:p>
        </w:tc>
        <w:tc>
          <w:tcPr>
            <w:tcW w:w="339" w:type="pct"/>
            <w:vMerge/>
            <w:shd w:val="clear" w:color="auto" w:fill="auto"/>
          </w:tcPr>
          <w:p w:rsidR="00C46F45" w:rsidRPr="00AB7C5C" w:rsidRDefault="00C46F45" w:rsidP="00C46F45">
            <w:pPr>
              <w:jc w:val="center"/>
              <w:rPr>
                <w:sz w:val="18"/>
                <w:szCs w:val="18"/>
                <w:lang w:val="uk-UA"/>
              </w:rPr>
            </w:pPr>
          </w:p>
        </w:tc>
        <w:tc>
          <w:tcPr>
            <w:tcW w:w="573" w:type="pct"/>
            <w:vMerge/>
            <w:shd w:val="clear" w:color="auto" w:fill="auto"/>
          </w:tcPr>
          <w:p w:rsidR="00C46F45" w:rsidRPr="00AB7C5C" w:rsidRDefault="00C46F45" w:rsidP="00C46F45">
            <w:pPr>
              <w:jc w:val="center"/>
              <w:rPr>
                <w:sz w:val="18"/>
                <w:szCs w:val="18"/>
                <w:lang w:val="uk-UA"/>
              </w:rPr>
            </w:pPr>
          </w:p>
        </w:tc>
        <w:tc>
          <w:tcPr>
            <w:tcW w:w="418" w:type="pct"/>
            <w:vMerge/>
            <w:shd w:val="clear" w:color="auto" w:fill="auto"/>
          </w:tcPr>
          <w:p w:rsidR="00C46F45" w:rsidRPr="00AB7C5C" w:rsidRDefault="00C46F45" w:rsidP="00C46F45">
            <w:pPr>
              <w:jc w:val="center"/>
              <w:rPr>
                <w:sz w:val="18"/>
                <w:szCs w:val="18"/>
                <w:lang w:val="uk-UA"/>
              </w:rPr>
            </w:pPr>
          </w:p>
        </w:tc>
        <w:tc>
          <w:tcPr>
            <w:tcW w:w="507" w:type="pct"/>
            <w:vMerge/>
            <w:shd w:val="clear" w:color="auto" w:fill="auto"/>
          </w:tcPr>
          <w:p w:rsidR="00C46F45" w:rsidRPr="00AB7C5C" w:rsidRDefault="00C46F45" w:rsidP="00C46F45">
            <w:pPr>
              <w:jc w:val="center"/>
              <w:rPr>
                <w:sz w:val="18"/>
                <w:szCs w:val="18"/>
                <w:lang w:val="uk-UA"/>
              </w:rPr>
            </w:pPr>
          </w:p>
        </w:tc>
        <w:tc>
          <w:tcPr>
            <w:tcW w:w="693" w:type="pct"/>
            <w:shd w:val="clear" w:color="auto" w:fill="auto"/>
          </w:tcPr>
          <w:p w:rsidR="00C46F45" w:rsidRPr="00AB7C5C" w:rsidRDefault="00C46F45" w:rsidP="00C46F45">
            <w:pPr>
              <w:rPr>
                <w:b/>
                <w:sz w:val="18"/>
                <w:szCs w:val="18"/>
                <w:lang w:val="uk-UA" w:eastAsia="uk-UA"/>
              </w:rPr>
            </w:pPr>
            <w:r w:rsidRPr="00AB7C5C">
              <w:rPr>
                <w:sz w:val="18"/>
                <w:szCs w:val="18"/>
                <w:lang w:val="uk-UA" w:eastAsia="uk-UA"/>
              </w:rPr>
              <w:t>середні витрати на проведення одного заходу, тис. грн.</w:t>
            </w:r>
          </w:p>
        </w:tc>
        <w:tc>
          <w:tcPr>
            <w:tcW w:w="309" w:type="pct"/>
            <w:shd w:val="clear" w:color="auto" w:fill="auto"/>
          </w:tcPr>
          <w:p w:rsidR="00C46F45" w:rsidRPr="00AB7C5C" w:rsidRDefault="00C46F45" w:rsidP="00C46F45">
            <w:pPr>
              <w:jc w:val="center"/>
              <w:outlineLvl w:val="2"/>
              <w:rPr>
                <w:sz w:val="18"/>
                <w:szCs w:val="18"/>
                <w:lang w:val="uk-UA" w:eastAsia="uk-UA"/>
              </w:rPr>
            </w:pPr>
            <w:r w:rsidRPr="00AB7C5C">
              <w:rPr>
                <w:sz w:val="18"/>
                <w:szCs w:val="18"/>
                <w:lang w:val="uk-UA" w:eastAsia="uk-UA"/>
              </w:rPr>
              <w:t>200,0</w:t>
            </w:r>
          </w:p>
        </w:tc>
        <w:tc>
          <w:tcPr>
            <w:tcW w:w="309" w:type="pct"/>
            <w:shd w:val="clear" w:color="auto" w:fill="auto"/>
          </w:tcPr>
          <w:p w:rsidR="00C46F45" w:rsidRPr="00AB7C5C" w:rsidRDefault="00C46F45" w:rsidP="00C46F45">
            <w:pPr>
              <w:jc w:val="center"/>
              <w:outlineLvl w:val="2"/>
              <w:rPr>
                <w:sz w:val="18"/>
                <w:szCs w:val="18"/>
                <w:lang w:val="uk-UA" w:eastAsia="uk-UA"/>
              </w:rPr>
            </w:pPr>
            <w:r w:rsidRPr="00AB7C5C">
              <w:rPr>
                <w:sz w:val="18"/>
                <w:szCs w:val="18"/>
                <w:lang w:val="uk-UA" w:eastAsia="uk-UA"/>
              </w:rPr>
              <w:t>285,7</w:t>
            </w:r>
          </w:p>
        </w:tc>
        <w:tc>
          <w:tcPr>
            <w:tcW w:w="311" w:type="pct"/>
            <w:shd w:val="clear" w:color="auto" w:fill="auto"/>
          </w:tcPr>
          <w:p w:rsidR="00C46F45" w:rsidRPr="00AB7C5C" w:rsidRDefault="00C46F45" w:rsidP="00C46F45">
            <w:pPr>
              <w:jc w:val="center"/>
              <w:outlineLvl w:val="2"/>
              <w:rPr>
                <w:sz w:val="18"/>
                <w:szCs w:val="18"/>
                <w:lang w:val="uk-UA" w:eastAsia="uk-UA"/>
              </w:rPr>
            </w:pPr>
            <w:r w:rsidRPr="00AB7C5C">
              <w:rPr>
                <w:sz w:val="18"/>
                <w:szCs w:val="18"/>
                <w:lang w:val="uk-UA" w:eastAsia="uk-UA"/>
              </w:rPr>
              <w:t>500,0</w:t>
            </w:r>
          </w:p>
        </w:tc>
      </w:tr>
      <w:tr w:rsidR="00C46F45" w:rsidRPr="00AB7C5C" w:rsidTr="00613C43">
        <w:tc>
          <w:tcPr>
            <w:tcW w:w="146" w:type="pct"/>
            <w:vMerge/>
            <w:shd w:val="clear" w:color="auto" w:fill="auto"/>
          </w:tcPr>
          <w:p w:rsidR="00C46F45" w:rsidRPr="00AB7C5C" w:rsidRDefault="00C46F45" w:rsidP="00C46F45">
            <w:pPr>
              <w:jc w:val="center"/>
              <w:rPr>
                <w:sz w:val="18"/>
                <w:szCs w:val="18"/>
                <w:lang w:val="uk-UA"/>
              </w:rPr>
            </w:pPr>
          </w:p>
        </w:tc>
        <w:tc>
          <w:tcPr>
            <w:tcW w:w="685" w:type="pct"/>
            <w:vMerge/>
            <w:shd w:val="clear" w:color="auto" w:fill="auto"/>
          </w:tcPr>
          <w:p w:rsidR="00C46F45" w:rsidRPr="00AB7C5C" w:rsidRDefault="00C46F45" w:rsidP="00C46F45">
            <w:pPr>
              <w:rPr>
                <w:b/>
                <w:bCs/>
                <w:sz w:val="18"/>
                <w:szCs w:val="18"/>
                <w:lang w:val="uk-UA" w:eastAsia="uk-UA"/>
              </w:rPr>
            </w:pPr>
          </w:p>
        </w:tc>
        <w:tc>
          <w:tcPr>
            <w:tcW w:w="710" w:type="pct"/>
            <w:vMerge/>
            <w:shd w:val="clear" w:color="auto" w:fill="auto"/>
          </w:tcPr>
          <w:p w:rsidR="00C46F45" w:rsidRPr="00AB7C5C" w:rsidRDefault="00C46F45" w:rsidP="00C46F45">
            <w:pPr>
              <w:jc w:val="center"/>
              <w:rPr>
                <w:sz w:val="18"/>
                <w:szCs w:val="18"/>
                <w:lang w:val="uk-UA"/>
              </w:rPr>
            </w:pPr>
          </w:p>
        </w:tc>
        <w:tc>
          <w:tcPr>
            <w:tcW w:w="339" w:type="pct"/>
            <w:vMerge/>
            <w:shd w:val="clear" w:color="auto" w:fill="auto"/>
          </w:tcPr>
          <w:p w:rsidR="00C46F45" w:rsidRPr="00AB7C5C" w:rsidRDefault="00C46F45" w:rsidP="00C46F45">
            <w:pPr>
              <w:jc w:val="center"/>
              <w:rPr>
                <w:sz w:val="18"/>
                <w:szCs w:val="18"/>
                <w:lang w:val="uk-UA"/>
              </w:rPr>
            </w:pPr>
          </w:p>
        </w:tc>
        <w:tc>
          <w:tcPr>
            <w:tcW w:w="573" w:type="pct"/>
            <w:vMerge/>
            <w:shd w:val="clear" w:color="auto" w:fill="auto"/>
          </w:tcPr>
          <w:p w:rsidR="00C46F45" w:rsidRPr="00AB7C5C" w:rsidRDefault="00C46F45" w:rsidP="00C46F45">
            <w:pPr>
              <w:jc w:val="center"/>
              <w:rPr>
                <w:sz w:val="18"/>
                <w:szCs w:val="18"/>
                <w:lang w:val="uk-UA"/>
              </w:rPr>
            </w:pPr>
          </w:p>
        </w:tc>
        <w:tc>
          <w:tcPr>
            <w:tcW w:w="418" w:type="pct"/>
            <w:vMerge/>
            <w:shd w:val="clear" w:color="auto" w:fill="auto"/>
          </w:tcPr>
          <w:p w:rsidR="00C46F45" w:rsidRPr="00AB7C5C" w:rsidRDefault="00C46F45" w:rsidP="00C46F45">
            <w:pPr>
              <w:jc w:val="center"/>
              <w:rPr>
                <w:sz w:val="18"/>
                <w:szCs w:val="18"/>
                <w:lang w:val="uk-UA"/>
              </w:rPr>
            </w:pPr>
          </w:p>
        </w:tc>
        <w:tc>
          <w:tcPr>
            <w:tcW w:w="507" w:type="pct"/>
            <w:vMerge/>
            <w:shd w:val="clear" w:color="auto" w:fill="auto"/>
          </w:tcPr>
          <w:p w:rsidR="00C46F45" w:rsidRPr="00AB7C5C" w:rsidRDefault="00C46F45" w:rsidP="00C46F45">
            <w:pPr>
              <w:jc w:val="center"/>
              <w:rPr>
                <w:sz w:val="18"/>
                <w:szCs w:val="18"/>
                <w:lang w:val="uk-UA"/>
              </w:rPr>
            </w:pPr>
          </w:p>
        </w:tc>
        <w:tc>
          <w:tcPr>
            <w:tcW w:w="693" w:type="pct"/>
            <w:shd w:val="clear" w:color="auto" w:fill="auto"/>
          </w:tcPr>
          <w:p w:rsidR="00C46F45" w:rsidRPr="00AB7C5C" w:rsidRDefault="00C46F45" w:rsidP="00C46F45">
            <w:pPr>
              <w:rPr>
                <w:sz w:val="18"/>
                <w:szCs w:val="18"/>
                <w:lang w:val="uk-UA"/>
              </w:rPr>
            </w:pPr>
            <w:r w:rsidRPr="00AB7C5C">
              <w:rPr>
                <w:b/>
                <w:sz w:val="18"/>
                <w:szCs w:val="18"/>
                <w:lang w:val="uk-UA" w:eastAsia="uk-UA"/>
              </w:rPr>
              <w:t>якості</w:t>
            </w:r>
            <w:r w:rsidRPr="00AB7C5C">
              <w:rPr>
                <w:bCs/>
                <w:sz w:val="18"/>
                <w:szCs w:val="18"/>
                <w:lang w:val="uk-UA" w:eastAsia="uk-UA"/>
              </w:rPr>
              <w:t>:</w:t>
            </w:r>
          </w:p>
        </w:tc>
        <w:tc>
          <w:tcPr>
            <w:tcW w:w="309" w:type="pct"/>
            <w:shd w:val="clear" w:color="auto" w:fill="auto"/>
          </w:tcPr>
          <w:p w:rsidR="00C46F45" w:rsidRPr="00AB7C5C" w:rsidRDefault="00C46F45" w:rsidP="00C46F45">
            <w:pPr>
              <w:jc w:val="center"/>
              <w:rPr>
                <w:sz w:val="18"/>
                <w:szCs w:val="18"/>
                <w:lang w:val="uk-UA"/>
              </w:rPr>
            </w:pPr>
          </w:p>
        </w:tc>
        <w:tc>
          <w:tcPr>
            <w:tcW w:w="309" w:type="pct"/>
            <w:shd w:val="clear" w:color="auto" w:fill="auto"/>
          </w:tcPr>
          <w:p w:rsidR="00C46F45" w:rsidRPr="00AB7C5C" w:rsidRDefault="00C46F45" w:rsidP="00C46F45">
            <w:pPr>
              <w:jc w:val="center"/>
              <w:rPr>
                <w:sz w:val="18"/>
                <w:szCs w:val="18"/>
                <w:lang w:val="uk-UA"/>
              </w:rPr>
            </w:pPr>
          </w:p>
        </w:tc>
        <w:tc>
          <w:tcPr>
            <w:tcW w:w="311" w:type="pct"/>
            <w:shd w:val="clear" w:color="auto" w:fill="auto"/>
          </w:tcPr>
          <w:p w:rsidR="00C46F45" w:rsidRPr="00AB7C5C" w:rsidRDefault="00C46F45" w:rsidP="00C46F45">
            <w:pPr>
              <w:jc w:val="center"/>
              <w:rPr>
                <w:sz w:val="18"/>
                <w:szCs w:val="18"/>
                <w:lang w:val="uk-UA"/>
              </w:rPr>
            </w:pPr>
          </w:p>
        </w:tc>
      </w:tr>
      <w:tr w:rsidR="00C46F45" w:rsidRPr="00AB7C5C" w:rsidTr="00613C43">
        <w:tc>
          <w:tcPr>
            <w:tcW w:w="146" w:type="pct"/>
            <w:vMerge/>
            <w:shd w:val="clear" w:color="auto" w:fill="auto"/>
          </w:tcPr>
          <w:p w:rsidR="00C46F45" w:rsidRPr="00AB7C5C" w:rsidRDefault="00C46F45" w:rsidP="00C46F45">
            <w:pPr>
              <w:jc w:val="center"/>
              <w:rPr>
                <w:sz w:val="18"/>
                <w:szCs w:val="18"/>
                <w:lang w:val="uk-UA"/>
              </w:rPr>
            </w:pPr>
          </w:p>
        </w:tc>
        <w:tc>
          <w:tcPr>
            <w:tcW w:w="685" w:type="pct"/>
            <w:vMerge/>
            <w:shd w:val="clear" w:color="auto" w:fill="auto"/>
          </w:tcPr>
          <w:p w:rsidR="00C46F45" w:rsidRPr="00AB7C5C" w:rsidRDefault="00C46F45" w:rsidP="00C46F45">
            <w:pPr>
              <w:rPr>
                <w:b/>
                <w:bCs/>
                <w:sz w:val="18"/>
                <w:szCs w:val="18"/>
                <w:lang w:val="uk-UA" w:eastAsia="uk-UA"/>
              </w:rPr>
            </w:pPr>
          </w:p>
        </w:tc>
        <w:tc>
          <w:tcPr>
            <w:tcW w:w="710" w:type="pct"/>
            <w:vMerge/>
            <w:shd w:val="clear" w:color="auto" w:fill="auto"/>
          </w:tcPr>
          <w:p w:rsidR="00C46F45" w:rsidRPr="00AB7C5C" w:rsidRDefault="00C46F45" w:rsidP="00C46F45">
            <w:pPr>
              <w:jc w:val="center"/>
              <w:rPr>
                <w:sz w:val="18"/>
                <w:szCs w:val="18"/>
                <w:lang w:val="uk-UA"/>
              </w:rPr>
            </w:pPr>
          </w:p>
        </w:tc>
        <w:tc>
          <w:tcPr>
            <w:tcW w:w="339" w:type="pct"/>
            <w:vMerge/>
            <w:shd w:val="clear" w:color="auto" w:fill="auto"/>
          </w:tcPr>
          <w:p w:rsidR="00C46F45" w:rsidRPr="00AB7C5C" w:rsidRDefault="00C46F45" w:rsidP="00C46F45">
            <w:pPr>
              <w:jc w:val="center"/>
              <w:rPr>
                <w:sz w:val="18"/>
                <w:szCs w:val="18"/>
                <w:lang w:val="uk-UA"/>
              </w:rPr>
            </w:pPr>
          </w:p>
        </w:tc>
        <w:tc>
          <w:tcPr>
            <w:tcW w:w="573" w:type="pct"/>
            <w:vMerge/>
            <w:shd w:val="clear" w:color="auto" w:fill="auto"/>
          </w:tcPr>
          <w:p w:rsidR="00C46F45" w:rsidRPr="00AB7C5C" w:rsidRDefault="00C46F45" w:rsidP="00C46F45">
            <w:pPr>
              <w:jc w:val="center"/>
              <w:rPr>
                <w:sz w:val="18"/>
                <w:szCs w:val="18"/>
                <w:lang w:val="uk-UA"/>
              </w:rPr>
            </w:pPr>
          </w:p>
        </w:tc>
        <w:tc>
          <w:tcPr>
            <w:tcW w:w="418" w:type="pct"/>
            <w:vMerge/>
            <w:shd w:val="clear" w:color="auto" w:fill="auto"/>
          </w:tcPr>
          <w:p w:rsidR="00C46F45" w:rsidRPr="00AB7C5C" w:rsidRDefault="00C46F45" w:rsidP="00C46F45">
            <w:pPr>
              <w:jc w:val="center"/>
              <w:rPr>
                <w:sz w:val="18"/>
                <w:szCs w:val="18"/>
                <w:lang w:val="uk-UA"/>
              </w:rPr>
            </w:pPr>
          </w:p>
        </w:tc>
        <w:tc>
          <w:tcPr>
            <w:tcW w:w="507" w:type="pct"/>
            <w:vMerge/>
            <w:shd w:val="clear" w:color="auto" w:fill="auto"/>
          </w:tcPr>
          <w:p w:rsidR="00C46F45" w:rsidRPr="00AB7C5C" w:rsidRDefault="00C46F45" w:rsidP="00C46F45">
            <w:pPr>
              <w:jc w:val="center"/>
              <w:rPr>
                <w:sz w:val="18"/>
                <w:szCs w:val="18"/>
                <w:lang w:val="uk-UA"/>
              </w:rPr>
            </w:pPr>
          </w:p>
        </w:tc>
        <w:tc>
          <w:tcPr>
            <w:tcW w:w="693" w:type="pct"/>
            <w:shd w:val="clear" w:color="auto" w:fill="auto"/>
          </w:tcPr>
          <w:p w:rsidR="00C46F45" w:rsidRPr="00AB7C5C" w:rsidRDefault="00C46F45" w:rsidP="0072630F">
            <w:pPr>
              <w:ind w:right="-123"/>
              <w:rPr>
                <w:sz w:val="18"/>
                <w:szCs w:val="18"/>
                <w:lang w:val="uk-UA"/>
              </w:rPr>
            </w:pPr>
            <w:r w:rsidRPr="00AB7C5C">
              <w:rPr>
                <w:sz w:val="18"/>
                <w:szCs w:val="18"/>
                <w:lang w:val="uk-UA"/>
              </w:rPr>
              <w:t>динаміка відвідувачів, %</w:t>
            </w:r>
          </w:p>
        </w:tc>
        <w:tc>
          <w:tcPr>
            <w:tcW w:w="309" w:type="pct"/>
            <w:shd w:val="clear" w:color="auto" w:fill="auto"/>
          </w:tcPr>
          <w:p w:rsidR="00C46F45" w:rsidRPr="00AB7C5C" w:rsidRDefault="00613C43" w:rsidP="00C46F45">
            <w:pPr>
              <w:jc w:val="center"/>
              <w:rPr>
                <w:sz w:val="18"/>
                <w:szCs w:val="18"/>
                <w:lang w:val="uk-UA"/>
              </w:rPr>
            </w:pPr>
            <w:r w:rsidRPr="00AB7C5C">
              <w:rPr>
                <w:sz w:val="18"/>
                <w:szCs w:val="18"/>
                <w:lang w:val="uk-UA"/>
              </w:rPr>
              <w:t>110</w:t>
            </w:r>
          </w:p>
        </w:tc>
        <w:tc>
          <w:tcPr>
            <w:tcW w:w="309" w:type="pct"/>
            <w:shd w:val="clear" w:color="auto" w:fill="auto"/>
          </w:tcPr>
          <w:p w:rsidR="00C46F45" w:rsidRPr="00AB7C5C" w:rsidRDefault="00613C43" w:rsidP="00C46F45">
            <w:pPr>
              <w:jc w:val="center"/>
              <w:rPr>
                <w:sz w:val="18"/>
                <w:szCs w:val="18"/>
                <w:lang w:val="uk-UA"/>
              </w:rPr>
            </w:pPr>
            <w:r w:rsidRPr="00AB7C5C">
              <w:rPr>
                <w:sz w:val="18"/>
                <w:szCs w:val="18"/>
                <w:lang w:val="uk-UA"/>
              </w:rPr>
              <w:t>109,1</w:t>
            </w:r>
          </w:p>
        </w:tc>
        <w:tc>
          <w:tcPr>
            <w:tcW w:w="311" w:type="pct"/>
            <w:shd w:val="clear" w:color="auto" w:fill="auto"/>
          </w:tcPr>
          <w:p w:rsidR="00C46F45" w:rsidRPr="00AB7C5C" w:rsidRDefault="00613C43" w:rsidP="00C46F45">
            <w:pPr>
              <w:jc w:val="center"/>
              <w:rPr>
                <w:sz w:val="18"/>
                <w:szCs w:val="18"/>
                <w:lang w:val="uk-UA"/>
              </w:rPr>
            </w:pPr>
            <w:r w:rsidRPr="00AB7C5C">
              <w:rPr>
                <w:sz w:val="18"/>
                <w:szCs w:val="18"/>
                <w:lang w:val="uk-UA"/>
              </w:rPr>
              <w:t>108,3</w:t>
            </w:r>
          </w:p>
        </w:tc>
      </w:tr>
      <w:tr w:rsidR="00C46F45" w:rsidRPr="00AB7C5C" w:rsidTr="00613C43">
        <w:tc>
          <w:tcPr>
            <w:tcW w:w="146" w:type="pct"/>
            <w:vMerge/>
            <w:shd w:val="clear" w:color="auto" w:fill="auto"/>
          </w:tcPr>
          <w:p w:rsidR="00C46F45" w:rsidRPr="00AB7C5C" w:rsidRDefault="00C46F45" w:rsidP="00C46F45">
            <w:pPr>
              <w:jc w:val="center"/>
              <w:rPr>
                <w:sz w:val="18"/>
                <w:szCs w:val="18"/>
                <w:lang w:val="uk-UA"/>
              </w:rPr>
            </w:pPr>
          </w:p>
        </w:tc>
        <w:tc>
          <w:tcPr>
            <w:tcW w:w="685" w:type="pct"/>
            <w:vMerge/>
            <w:shd w:val="clear" w:color="auto" w:fill="auto"/>
          </w:tcPr>
          <w:p w:rsidR="00C46F45" w:rsidRPr="00AB7C5C" w:rsidRDefault="00C46F45" w:rsidP="00C46F45">
            <w:pPr>
              <w:rPr>
                <w:b/>
                <w:bCs/>
                <w:sz w:val="18"/>
                <w:szCs w:val="18"/>
                <w:lang w:val="uk-UA" w:eastAsia="uk-UA"/>
              </w:rPr>
            </w:pPr>
          </w:p>
        </w:tc>
        <w:tc>
          <w:tcPr>
            <w:tcW w:w="710" w:type="pct"/>
            <w:vMerge/>
            <w:shd w:val="clear" w:color="auto" w:fill="auto"/>
          </w:tcPr>
          <w:p w:rsidR="00C46F45" w:rsidRPr="00AB7C5C" w:rsidRDefault="00C46F45" w:rsidP="00C46F45">
            <w:pPr>
              <w:jc w:val="center"/>
              <w:rPr>
                <w:sz w:val="18"/>
                <w:szCs w:val="18"/>
                <w:lang w:val="uk-UA"/>
              </w:rPr>
            </w:pPr>
          </w:p>
        </w:tc>
        <w:tc>
          <w:tcPr>
            <w:tcW w:w="339" w:type="pct"/>
            <w:vMerge/>
            <w:shd w:val="clear" w:color="auto" w:fill="auto"/>
          </w:tcPr>
          <w:p w:rsidR="00C46F45" w:rsidRPr="00AB7C5C" w:rsidRDefault="00C46F45" w:rsidP="00C46F45">
            <w:pPr>
              <w:jc w:val="center"/>
              <w:rPr>
                <w:sz w:val="18"/>
                <w:szCs w:val="18"/>
                <w:lang w:val="uk-UA"/>
              </w:rPr>
            </w:pPr>
          </w:p>
        </w:tc>
        <w:tc>
          <w:tcPr>
            <w:tcW w:w="573" w:type="pct"/>
            <w:vMerge/>
            <w:shd w:val="clear" w:color="auto" w:fill="auto"/>
          </w:tcPr>
          <w:p w:rsidR="00C46F45" w:rsidRPr="00AB7C5C" w:rsidRDefault="00C46F45" w:rsidP="00C46F45">
            <w:pPr>
              <w:jc w:val="center"/>
              <w:rPr>
                <w:sz w:val="18"/>
                <w:szCs w:val="18"/>
                <w:lang w:val="uk-UA"/>
              </w:rPr>
            </w:pPr>
          </w:p>
        </w:tc>
        <w:tc>
          <w:tcPr>
            <w:tcW w:w="418" w:type="pct"/>
            <w:vMerge/>
            <w:shd w:val="clear" w:color="auto" w:fill="auto"/>
          </w:tcPr>
          <w:p w:rsidR="00C46F45" w:rsidRPr="00AB7C5C" w:rsidRDefault="00C46F45" w:rsidP="00C46F45">
            <w:pPr>
              <w:jc w:val="center"/>
              <w:rPr>
                <w:sz w:val="18"/>
                <w:szCs w:val="18"/>
                <w:lang w:val="uk-UA"/>
              </w:rPr>
            </w:pPr>
          </w:p>
        </w:tc>
        <w:tc>
          <w:tcPr>
            <w:tcW w:w="507" w:type="pct"/>
            <w:vMerge/>
            <w:shd w:val="clear" w:color="auto" w:fill="auto"/>
          </w:tcPr>
          <w:p w:rsidR="00C46F45" w:rsidRPr="00AB7C5C" w:rsidRDefault="00C46F45" w:rsidP="00C46F45">
            <w:pPr>
              <w:jc w:val="center"/>
              <w:rPr>
                <w:sz w:val="18"/>
                <w:szCs w:val="18"/>
                <w:lang w:val="uk-UA"/>
              </w:rPr>
            </w:pPr>
          </w:p>
        </w:tc>
        <w:tc>
          <w:tcPr>
            <w:tcW w:w="693" w:type="pct"/>
            <w:shd w:val="clear" w:color="auto" w:fill="auto"/>
          </w:tcPr>
          <w:p w:rsidR="00C46F45" w:rsidRPr="00AB7C5C" w:rsidRDefault="00C46F45" w:rsidP="00C46F45">
            <w:pPr>
              <w:rPr>
                <w:sz w:val="18"/>
                <w:szCs w:val="18"/>
                <w:lang w:val="uk-UA" w:eastAsia="uk-UA"/>
              </w:rPr>
            </w:pPr>
            <w:r w:rsidRPr="00AB7C5C">
              <w:rPr>
                <w:sz w:val="18"/>
                <w:szCs w:val="18"/>
                <w:lang w:val="uk-UA" w:eastAsia="uk-UA"/>
              </w:rPr>
              <w:t>динаміка проведених заходів, %</w:t>
            </w:r>
          </w:p>
        </w:tc>
        <w:tc>
          <w:tcPr>
            <w:tcW w:w="309" w:type="pct"/>
            <w:shd w:val="clear" w:color="auto" w:fill="auto"/>
          </w:tcPr>
          <w:p w:rsidR="00C46F45" w:rsidRPr="00AB7C5C" w:rsidRDefault="00C46F45" w:rsidP="008303C4">
            <w:pPr>
              <w:jc w:val="center"/>
              <w:rPr>
                <w:sz w:val="18"/>
                <w:szCs w:val="18"/>
                <w:lang w:val="uk-UA"/>
              </w:rPr>
            </w:pPr>
            <w:r w:rsidRPr="00AB7C5C">
              <w:rPr>
                <w:sz w:val="18"/>
                <w:szCs w:val="18"/>
                <w:lang w:val="uk-UA"/>
              </w:rPr>
              <w:t>100</w:t>
            </w:r>
          </w:p>
        </w:tc>
        <w:tc>
          <w:tcPr>
            <w:tcW w:w="309" w:type="pct"/>
            <w:shd w:val="clear" w:color="auto" w:fill="auto"/>
          </w:tcPr>
          <w:p w:rsidR="00C46F45" w:rsidRPr="00AB7C5C" w:rsidRDefault="00C46F45" w:rsidP="008303C4">
            <w:pPr>
              <w:jc w:val="center"/>
              <w:rPr>
                <w:sz w:val="18"/>
                <w:szCs w:val="18"/>
                <w:lang w:val="uk-UA"/>
              </w:rPr>
            </w:pPr>
            <w:r w:rsidRPr="00AB7C5C">
              <w:rPr>
                <w:sz w:val="18"/>
                <w:szCs w:val="18"/>
                <w:lang w:val="uk-UA"/>
              </w:rPr>
              <w:t>129</w:t>
            </w:r>
          </w:p>
        </w:tc>
        <w:tc>
          <w:tcPr>
            <w:tcW w:w="311" w:type="pct"/>
            <w:shd w:val="clear" w:color="auto" w:fill="auto"/>
          </w:tcPr>
          <w:p w:rsidR="00C46F45" w:rsidRPr="00AB7C5C" w:rsidRDefault="00C46F45" w:rsidP="008303C4">
            <w:pPr>
              <w:jc w:val="center"/>
              <w:rPr>
                <w:sz w:val="18"/>
                <w:szCs w:val="18"/>
                <w:lang w:val="uk-UA"/>
              </w:rPr>
            </w:pPr>
            <w:r w:rsidRPr="00AB7C5C">
              <w:rPr>
                <w:sz w:val="18"/>
                <w:szCs w:val="18"/>
                <w:lang w:val="uk-UA"/>
              </w:rPr>
              <w:t>130</w:t>
            </w:r>
          </w:p>
        </w:tc>
      </w:tr>
      <w:tr w:rsidR="00C46F45" w:rsidRPr="00AB7C5C" w:rsidTr="00613C43">
        <w:tc>
          <w:tcPr>
            <w:tcW w:w="146" w:type="pct"/>
            <w:vMerge w:val="restart"/>
            <w:shd w:val="clear" w:color="auto" w:fill="auto"/>
          </w:tcPr>
          <w:p w:rsidR="00C46F45" w:rsidRPr="00AB7C5C" w:rsidRDefault="00C46F45" w:rsidP="00C46F45">
            <w:pPr>
              <w:jc w:val="center"/>
              <w:rPr>
                <w:sz w:val="18"/>
                <w:szCs w:val="18"/>
                <w:lang w:val="uk-UA"/>
              </w:rPr>
            </w:pPr>
            <w:r w:rsidRPr="00AB7C5C">
              <w:rPr>
                <w:sz w:val="18"/>
                <w:szCs w:val="18"/>
                <w:lang w:val="uk-UA"/>
              </w:rPr>
              <w:t>2.</w:t>
            </w:r>
          </w:p>
        </w:tc>
        <w:tc>
          <w:tcPr>
            <w:tcW w:w="685" w:type="pct"/>
            <w:vMerge w:val="restart"/>
            <w:shd w:val="clear" w:color="auto" w:fill="auto"/>
          </w:tcPr>
          <w:p w:rsidR="00C46F45" w:rsidRPr="00AB7C5C" w:rsidRDefault="00C46F45" w:rsidP="00C46F45">
            <w:pPr>
              <w:outlineLvl w:val="2"/>
              <w:rPr>
                <w:bCs/>
                <w:sz w:val="18"/>
                <w:szCs w:val="18"/>
                <w:lang w:val="uk-UA" w:eastAsia="uk-UA"/>
              </w:rPr>
            </w:pPr>
            <w:r w:rsidRPr="00AB7C5C">
              <w:rPr>
                <w:sz w:val="18"/>
                <w:szCs w:val="18"/>
                <w:lang w:val="uk-UA" w:eastAsia="uk-UA"/>
              </w:rPr>
              <w:t>Проведення культурно-мистецьких заходів в районах м. Києва</w:t>
            </w:r>
          </w:p>
        </w:tc>
        <w:tc>
          <w:tcPr>
            <w:tcW w:w="710" w:type="pct"/>
            <w:vMerge w:val="restart"/>
            <w:shd w:val="clear" w:color="auto" w:fill="auto"/>
          </w:tcPr>
          <w:p w:rsidR="00C46F45" w:rsidRPr="00AB7C5C" w:rsidRDefault="00C46F45" w:rsidP="00C46F45">
            <w:pPr>
              <w:outlineLvl w:val="2"/>
              <w:rPr>
                <w:b/>
                <w:bCs/>
                <w:sz w:val="18"/>
                <w:szCs w:val="18"/>
                <w:lang w:val="uk-UA" w:eastAsia="uk-UA"/>
              </w:rPr>
            </w:pPr>
            <w:r w:rsidRPr="00AB7C5C">
              <w:rPr>
                <w:sz w:val="18"/>
                <w:szCs w:val="18"/>
                <w:lang w:val="uk-UA" w:eastAsia="uk-UA"/>
              </w:rPr>
              <w:t xml:space="preserve">2.1. Реалізація мистецьких проектів з нагоди державних та міських свят в районах міста Києва </w:t>
            </w:r>
          </w:p>
        </w:tc>
        <w:tc>
          <w:tcPr>
            <w:tcW w:w="339" w:type="pct"/>
            <w:vMerge w:val="restart"/>
            <w:shd w:val="clear" w:color="auto" w:fill="auto"/>
          </w:tcPr>
          <w:p w:rsidR="00C46F45" w:rsidRPr="00AB7C5C" w:rsidRDefault="00C46F45" w:rsidP="00C46F45">
            <w:pPr>
              <w:jc w:val="center"/>
              <w:outlineLvl w:val="2"/>
              <w:rPr>
                <w:bCs/>
                <w:sz w:val="18"/>
                <w:szCs w:val="18"/>
                <w:lang w:val="uk-UA" w:eastAsia="uk-UA"/>
              </w:rPr>
            </w:pPr>
            <w:r w:rsidRPr="00AB7C5C">
              <w:rPr>
                <w:sz w:val="18"/>
                <w:szCs w:val="18"/>
                <w:lang w:val="uk-UA" w:eastAsia="uk-UA"/>
              </w:rPr>
              <w:t>2019–2021</w:t>
            </w:r>
          </w:p>
        </w:tc>
        <w:tc>
          <w:tcPr>
            <w:tcW w:w="573" w:type="pct"/>
            <w:vMerge w:val="restart"/>
            <w:shd w:val="clear" w:color="auto" w:fill="auto"/>
          </w:tcPr>
          <w:p w:rsidR="00C46F45" w:rsidRPr="00AB7C5C" w:rsidRDefault="00C46F45" w:rsidP="00C46F45">
            <w:pPr>
              <w:jc w:val="center"/>
              <w:outlineLvl w:val="2"/>
              <w:rPr>
                <w:bCs/>
                <w:sz w:val="18"/>
                <w:szCs w:val="18"/>
                <w:lang w:val="uk-UA" w:eastAsia="uk-UA"/>
              </w:rPr>
            </w:pPr>
            <w:r w:rsidRPr="00AB7C5C">
              <w:rPr>
                <w:sz w:val="18"/>
                <w:szCs w:val="18"/>
                <w:lang w:val="uk-UA" w:eastAsia="uk-UA"/>
              </w:rPr>
              <w:t>Районні в місті Києві державні адміністрації</w:t>
            </w:r>
          </w:p>
        </w:tc>
        <w:tc>
          <w:tcPr>
            <w:tcW w:w="418" w:type="pct"/>
            <w:vMerge w:val="restart"/>
            <w:shd w:val="clear" w:color="auto" w:fill="auto"/>
          </w:tcPr>
          <w:p w:rsidR="00C46F45" w:rsidRPr="00AB7C5C" w:rsidRDefault="00C46F45" w:rsidP="00C46F45">
            <w:pPr>
              <w:jc w:val="center"/>
              <w:outlineLvl w:val="2"/>
              <w:rPr>
                <w:bCs/>
                <w:sz w:val="18"/>
                <w:szCs w:val="18"/>
                <w:lang w:val="uk-UA" w:eastAsia="uk-UA"/>
              </w:rPr>
            </w:pPr>
            <w:r w:rsidRPr="00AB7C5C">
              <w:rPr>
                <w:sz w:val="18"/>
                <w:szCs w:val="18"/>
                <w:lang w:val="uk-UA" w:eastAsia="uk-UA"/>
              </w:rPr>
              <w:t xml:space="preserve">Бюджет м. Києва </w:t>
            </w:r>
          </w:p>
        </w:tc>
        <w:tc>
          <w:tcPr>
            <w:tcW w:w="507" w:type="pct"/>
            <w:vMerge w:val="restart"/>
            <w:shd w:val="clear" w:color="auto" w:fill="auto"/>
          </w:tcPr>
          <w:p w:rsidR="00C46F45" w:rsidRPr="00AB7C5C" w:rsidRDefault="00C46F45" w:rsidP="00C46F45">
            <w:pPr>
              <w:widowControl w:val="0"/>
              <w:rPr>
                <w:sz w:val="18"/>
                <w:szCs w:val="18"/>
                <w:lang w:val="uk-UA"/>
              </w:rPr>
            </w:pPr>
            <w:r w:rsidRPr="00AB7C5C">
              <w:rPr>
                <w:sz w:val="18"/>
                <w:szCs w:val="18"/>
                <w:lang w:val="uk-UA"/>
              </w:rPr>
              <w:t>Всього: 19821,4</w:t>
            </w:r>
          </w:p>
          <w:p w:rsidR="00C46F45" w:rsidRPr="00AB7C5C" w:rsidRDefault="00C46F45" w:rsidP="00C46F45">
            <w:pPr>
              <w:rPr>
                <w:sz w:val="18"/>
                <w:szCs w:val="18"/>
                <w:lang w:val="uk-UA" w:eastAsia="uk-UA"/>
              </w:rPr>
            </w:pPr>
            <w:r w:rsidRPr="00AB7C5C">
              <w:rPr>
                <w:sz w:val="18"/>
                <w:szCs w:val="18"/>
                <w:lang w:val="uk-UA" w:eastAsia="uk-UA"/>
              </w:rPr>
              <w:t>2019 – 6496,5</w:t>
            </w:r>
          </w:p>
          <w:p w:rsidR="00C46F45" w:rsidRPr="00AB7C5C" w:rsidRDefault="00C46F45" w:rsidP="00C46F45">
            <w:pPr>
              <w:rPr>
                <w:sz w:val="18"/>
                <w:szCs w:val="18"/>
                <w:lang w:val="uk-UA" w:eastAsia="uk-UA"/>
              </w:rPr>
            </w:pPr>
            <w:r w:rsidRPr="00AB7C5C">
              <w:rPr>
                <w:sz w:val="18"/>
                <w:szCs w:val="18"/>
                <w:lang w:val="uk-UA" w:eastAsia="uk-UA"/>
              </w:rPr>
              <w:t>2020 – 6428,5</w:t>
            </w:r>
          </w:p>
          <w:p w:rsidR="00C46F45" w:rsidRPr="00AB7C5C" w:rsidRDefault="00C46F45" w:rsidP="00C46F45">
            <w:pPr>
              <w:rPr>
                <w:sz w:val="18"/>
                <w:szCs w:val="18"/>
                <w:lang w:val="uk-UA"/>
              </w:rPr>
            </w:pPr>
            <w:r w:rsidRPr="00AB7C5C">
              <w:rPr>
                <w:sz w:val="18"/>
                <w:szCs w:val="18"/>
                <w:lang w:val="uk-UA" w:eastAsia="uk-UA"/>
              </w:rPr>
              <w:t xml:space="preserve">2021 – 6896,4 </w:t>
            </w:r>
          </w:p>
        </w:tc>
        <w:tc>
          <w:tcPr>
            <w:tcW w:w="693" w:type="pct"/>
            <w:shd w:val="clear" w:color="auto" w:fill="auto"/>
          </w:tcPr>
          <w:p w:rsidR="00C46F45" w:rsidRPr="00AB7C5C" w:rsidRDefault="00C46F45" w:rsidP="00C46F45">
            <w:pPr>
              <w:rPr>
                <w:sz w:val="18"/>
                <w:szCs w:val="18"/>
                <w:lang w:val="uk-UA"/>
              </w:rPr>
            </w:pPr>
            <w:r w:rsidRPr="00AB7C5C">
              <w:rPr>
                <w:b/>
                <w:sz w:val="18"/>
                <w:szCs w:val="18"/>
                <w:lang w:val="uk-UA" w:eastAsia="uk-UA"/>
              </w:rPr>
              <w:t>витрат:</w:t>
            </w:r>
          </w:p>
        </w:tc>
        <w:tc>
          <w:tcPr>
            <w:tcW w:w="309" w:type="pct"/>
            <w:shd w:val="clear" w:color="auto" w:fill="auto"/>
          </w:tcPr>
          <w:p w:rsidR="00C46F45" w:rsidRPr="00AB7C5C" w:rsidRDefault="00C46F45" w:rsidP="00C46F45">
            <w:pPr>
              <w:jc w:val="center"/>
              <w:rPr>
                <w:sz w:val="18"/>
                <w:szCs w:val="18"/>
                <w:lang w:val="uk-UA"/>
              </w:rPr>
            </w:pPr>
          </w:p>
        </w:tc>
        <w:tc>
          <w:tcPr>
            <w:tcW w:w="309" w:type="pct"/>
            <w:shd w:val="clear" w:color="auto" w:fill="auto"/>
          </w:tcPr>
          <w:p w:rsidR="00C46F45" w:rsidRPr="00AB7C5C" w:rsidRDefault="00C46F45" w:rsidP="00C46F45">
            <w:pPr>
              <w:jc w:val="center"/>
              <w:rPr>
                <w:sz w:val="18"/>
                <w:szCs w:val="18"/>
                <w:lang w:val="uk-UA"/>
              </w:rPr>
            </w:pPr>
          </w:p>
        </w:tc>
        <w:tc>
          <w:tcPr>
            <w:tcW w:w="311" w:type="pct"/>
            <w:shd w:val="clear" w:color="auto" w:fill="auto"/>
          </w:tcPr>
          <w:p w:rsidR="00C46F45" w:rsidRPr="00AB7C5C" w:rsidRDefault="00C46F45" w:rsidP="00C46F45">
            <w:pPr>
              <w:jc w:val="center"/>
              <w:rPr>
                <w:sz w:val="18"/>
                <w:szCs w:val="18"/>
                <w:lang w:val="uk-UA"/>
              </w:rPr>
            </w:pPr>
          </w:p>
        </w:tc>
      </w:tr>
      <w:tr w:rsidR="00C46F45" w:rsidRPr="00AB7C5C" w:rsidTr="00613C43">
        <w:tc>
          <w:tcPr>
            <w:tcW w:w="146" w:type="pct"/>
            <w:vMerge/>
            <w:shd w:val="clear" w:color="auto" w:fill="auto"/>
          </w:tcPr>
          <w:p w:rsidR="00C46F45" w:rsidRPr="00AB7C5C" w:rsidRDefault="00C46F45" w:rsidP="00C46F45">
            <w:pPr>
              <w:jc w:val="center"/>
              <w:rPr>
                <w:sz w:val="18"/>
                <w:szCs w:val="18"/>
                <w:lang w:val="uk-UA"/>
              </w:rPr>
            </w:pPr>
          </w:p>
        </w:tc>
        <w:tc>
          <w:tcPr>
            <w:tcW w:w="685" w:type="pct"/>
            <w:vMerge/>
            <w:shd w:val="clear" w:color="auto" w:fill="auto"/>
          </w:tcPr>
          <w:p w:rsidR="00C46F45" w:rsidRPr="00AB7C5C" w:rsidRDefault="00C46F45" w:rsidP="00C46F45">
            <w:pPr>
              <w:rPr>
                <w:b/>
                <w:bCs/>
                <w:sz w:val="18"/>
                <w:szCs w:val="18"/>
                <w:lang w:val="uk-UA" w:eastAsia="uk-UA"/>
              </w:rPr>
            </w:pPr>
          </w:p>
        </w:tc>
        <w:tc>
          <w:tcPr>
            <w:tcW w:w="710" w:type="pct"/>
            <w:vMerge/>
            <w:shd w:val="clear" w:color="auto" w:fill="auto"/>
          </w:tcPr>
          <w:p w:rsidR="00C46F45" w:rsidRPr="00AB7C5C" w:rsidRDefault="00C46F45" w:rsidP="00C46F45">
            <w:pPr>
              <w:jc w:val="center"/>
              <w:rPr>
                <w:sz w:val="18"/>
                <w:szCs w:val="18"/>
                <w:lang w:val="uk-UA"/>
              </w:rPr>
            </w:pPr>
          </w:p>
        </w:tc>
        <w:tc>
          <w:tcPr>
            <w:tcW w:w="339" w:type="pct"/>
            <w:vMerge/>
            <w:shd w:val="clear" w:color="auto" w:fill="auto"/>
          </w:tcPr>
          <w:p w:rsidR="00C46F45" w:rsidRPr="00AB7C5C" w:rsidRDefault="00C46F45" w:rsidP="00C46F45">
            <w:pPr>
              <w:jc w:val="center"/>
              <w:rPr>
                <w:sz w:val="18"/>
                <w:szCs w:val="18"/>
                <w:lang w:val="uk-UA"/>
              </w:rPr>
            </w:pPr>
          </w:p>
        </w:tc>
        <w:tc>
          <w:tcPr>
            <w:tcW w:w="573" w:type="pct"/>
            <w:vMerge/>
            <w:shd w:val="clear" w:color="auto" w:fill="auto"/>
          </w:tcPr>
          <w:p w:rsidR="00C46F45" w:rsidRPr="00AB7C5C" w:rsidRDefault="00C46F45" w:rsidP="00C46F45">
            <w:pPr>
              <w:jc w:val="center"/>
              <w:rPr>
                <w:sz w:val="18"/>
                <w:szCs w:val="18"/>
                <w:lang w:val="uk-UA"/>
              </w:rPr>
            </w:pPr>
          </w:p>
        </w:tc>
        <w:tc>
          <w:tcPr>
            <w:tcW w:w="418" w:type="pct"/>
            <w:vMerge/>
            <w:shd w:val="clear" w:color="auto" w:fill="auto"/>
          </w:tcPr>
          <w:p w:rsidR="00C46F45" w:rsidRPr="00AB7C5C" w:rsidRDefault="00C46F45" w:rsidP="00C46F45">
            <w:pPr>
              <w:jc w:val="center"/>
              <w:rPr>
                <w:sz w:val="18"/>
                <w:szCs w:val="18"/>
                <w:lang w:val="uk-UA"/>
              </w:rPr>
            </w:pPr>
          </w:p>
        </w:tc>
        <w:tc>
          <w:tcPr>
            <w:tcW w:w="507" w:type="pct"/>
            <w:vMerge/>
            <w:shd w:val="clear" w:color="auto" w:fill="auto"/>
          </w:tcPr>
          <w:p w:rsidR="00C46F45" w:rsidRPr="00AB7C5C" w:rsidRDefault="00C46F45" w:rsidP="00C46F45">
            <w:pPr>
              <w:jc w:val="center"/>
              <w:rPr>
                <w:sz w:val="18"/>
                <w:szCs w:val="18"/>
                <w:lang w:val="uk-UA"/>
              </w:rPr>
            </w:pPr>
          </w:p>
        </w:tc>
        <w:tc>
          <w:tcPr>
            <w:tcW w:w="693" w:type="pct"/>
            <w:shd w:val="clear" w:color="auto" w:fill="auto"/>
          </w:tcPr>
          <w:p w:rsidR="00C46F45" w:rsidRPr="00AB7C5C" w:rsidRDefault="00C46F45" w:rsidP="00C46F45">
            <w:pPr>
              <w:rPr>
                <w:sz w:val="18"/>
                <w:szCs w:val="18"/>
                <w:lang w:val="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C46F45" w:rsidRPr="00AB7C5C" w:rsidRDefault="00C46F45" w:rsidP="00C46F45">
            <w:pPr>
              <w:jc w:val="center"/>
              <w:outlineLvl w:val="2"/>
              <w:rPr>
                <w:bCs/>
                <w:sz w:val="18"/>
                <w:szCs w:val="18"/>
                <w:lang w:val="uk-UA" w:eastAsia="uk-UA"/>
              </w:rPr>
            </w:pPr>
            <w:r w:rsidRPr="00AB7C5C">
              <w:rPr>
                <w:bCs/>
                <w:sz w:val="18"/>
                <w:szCs w:val="18"/>
                <w:lang w:val="uk-UA" w:eastAsia="uk-UA"/>
              </w:rPr>
              <w:t>6496,5</w:t>
            </w:r>
          </w:p>
        </w:tc>
        <w:tc>
          <w:tcPr>
            <w:tcW w:w="309" w:type="pct"/>
            <w:shd w:val="clear" w:color="auto" w:fill="auto"/>
          </w:tcPr>
          <w:p w:rsidR="00C46F45" w:rsidRPr="00AB7C5C" w:rsidRDefault="00C46F45" w:rsidP="00C46F45">
            <w:pPr>
              <w:jc w:val="center"/>
              <w:outlineLvl w:val="2"/>
              <w:rPr>
                <w:bCs/>
                <w:sz w:val="18"/>
                <w:szCs w:val="18"/>
                <w:lang w:val="uk-UA" w:eastAsia="uk-UA"/>
              </w:rPr>
            </w:pPr>
            <w:r w:rsidRPr="00AB7C5C">
              <w:rPr>
                <w:bCs/>
                <w:sz w:val="18"/>
                <w:szCs w:val="18"/>
                <w:lang w:val="uk-UA" w:eastAsia="uk-UA"/>
              </w:rPr>
              <w:t>6428,5</w:t>
            </w:r>
          </w:p>
        </w:tc>
        <w:tc>
          <w:tcPr>
            <w:tcW w:w="311" w:type="pct"/>
            <w:shd w:val="clear" w:color="auto" w:fill="auto"/>
          </w:tcPr>
          <w:p w:rsidR="00C46F45" w:rsidRPr="00AB7C5C" w:rsidRDefault="00C46F45" w:rsidP="00C46F45">
            <w:pPr>
              <w:jc w:val="center"/>
              <w:outlineLvl w:val="2"/>
              <w:rPr>
                <w:bCs/>
                <w:sz w:val="18"/>
                <w:szCs w:val="18"/>
                <w:lang w:val="uk-UA" w:eastAsia="uk-UA"/>
              </w:rPr>
            </w:pPr>
            <w:r w:rsidRPr="00AB7C5C">
              <w:rPr>
                <w:bCs/>
                <w:sz w:val="18"/>
                <w:szCs w:val="18"/>
                <w:lang w:val="uk-UA" w:eastAsia="uk-UA"/>
              </w:rPr>
              <w:t>6896,4</w:t>
            </w:r>
          </w:p>
        </w:tc>
      </w:tr>
      <w:tr w:rsidR="00C46F45" w:rsidRPr="00AB7C5C" w:rsidTr="00613C43">
        <w:tc>
          <w:tcPr>
            <w:tcW w:w="146" w:type="pct"/>
            <w:vMerge/>
            <w:shd w:val="clear" w:color="auto" w:fill="auto"/>
          </w:tcPr>
          <w:p w:rsidR="00C46F45" w:rsidRPr="00AB7C5C" w:rsidRDefault="00C46F45" w:rsidP="00C46F45">
            <w:pPr>
              <w:jc w:val="center"/>
              <w:rPr>
                <w:sz w:val="18"/>
                <w:szCs w:val="18"/>
                <w:lang w:val="uk-UA"/>
              </w:rPr>
            </w:pPr>
          </w:p>
        </w:tc>
        <w:tc>
          <w:tcPr>
            <w:tcW w:w="685" w:type="pct"/>
            <w:vMerge/>
            <w:shd w:val="clear" w:color="auto" w:fill="auto"/>
          </w:tcPr>
          <w:p w:rsidR="00C46F45" w:rsidRPr="00AB7C5C" w:rsidRDefault="00C46F45" w:rsidP="00C46F45">
            <w:pPr>
              <w:rPr>
                <w:b/>
                <w:bCs/>
                <w:sz w:val="18"/>
                <w:szCs w:val="18"/>
                <w:lang w:val="uk-UA" w:eastAsia="uk-UA"/>
              </w:rPr>
            </w:pPr>
          </w:p>
        </w:tc>
        <w:tc>
          <w:tcPr>
            <w:tcW w:w="710" w:type="pct"/>
            <w:vMerge/>
            <w:shd w:val="clear" w:color="auto" w:fill="auto"/>
          </w:tcPr>
          <w:p w:rsidR="00C46F45" w:rsidRPr="00AB7C5C" w:rsidRDefault="00C46F45" w:rsidP="00C46F45">
            <w:pPr>
              <w:jc w:val="center"/>
              <w:rPr>
                <w:sz w:val="18"/>
                <w:szCs w:val="18"/>
                <w:lang w:val="uk-UA"/>
              </w:rPr>
            </w:pPr>
          </w:p>
        </w:tc>
        <w:tc>
          <w:tcPr>
            <w:tcW w:w="339" w:type="pct"/>
            <w:vMerge/>
            <w:shd w:val="clear" w:color="auto" w:fill="auto"/>
          </w:tcPr>
          <w:p w:rsidR="00C46F45" w:rsidRPr="00AB7C5C" w:rsidRDefault="00C46F45" w:rsidP="00C46F45">
            <w:pPr>
              <w:jc w:val="center"/>
              <w:rPr>
                <w:sz w:val="18"/>
                <w:szCs w:val="18"/>
                <w:lang w:val="uk-UA"/>
              </w:rPr>
            </w:pPr>
          </w:p>
        </w:tc>
        <w:tc>
          <w:tcPr>
            <w:tcW w:w="573" w:type="pct"/>
            <w:vMerge/>
            <w:shd w:val="clear" w:color="auto" w:fill="auto"/>
          </w:tcPr>
          <w:p w:rsidR="00C46F45" w:rsidRPr="00AB7C5C" w:rsidRDefault="00C46F45" w:rsidP="00C46F45">
            <w:pPr>
              <w:jc w:val="center"/>
              <w:rPr>
                <w:sz w:val="18"/>
                <w:szCs w:val="18"/>
                <w:lang w:val="uk-UA"/>
              </w:rPr>
            </w:pPr>
          </w:p>
        </w:tc>
        <w:tc>
          <w:tcPr>
            <w:tcW w:w="418" w:type="pct"/>
            <w:vMerge/>
            <w:shd w:val="clear" w:color="auto" w:fill="auto"/>
          </w:tcPr>
          <w:p w:rsidR="00C46F45" w:rsidRPr="00AB7C5C" w:rsidRDefault="00C46F45" w:rsidP="00C46F45">
            <w:pPr>
              <w:jc w:val="center"/>
              <w:rPr>
                <w:sz w:val="18"/>
                <w:szCs w:val="18"/>
                <w:lang w:val="uk-UA"/>
              </w:rPr>
            </w:pPr>
          </w:p>
        </w:tc>
        <w:tc>
          <w:tcPr>
            <w:tcW w:w="507" w:type="pct"/>
            <w:vMerge/>
            <w:shd w:val="clear" w:color="auto" w:fill="auto"/>
          </w:tcPr>
          <w:p w:rsidR="00C46F45" w:rsidRPr="00AB7C5C" w:rsidRDefault="00C46F45" w:rsidP="00C46F45">
            <w:pPr>
              <w:jc w:val="center"/>
              <w:rPr>
                <w:sz w:val="18"/>
                <w:szCs w:val="18"/>
                <w:lang w:val="uk-UA"/>
              </w:rPr>
            </w:pPr>
          </w:p>
        </w:tc>
        <w:tc>
          <w:tcPr>
            <w:tcW w:w="693" w:type="pct"/>
            <w:shd w:val="clear" w:color="auto" w:fill="auto"/>
          </w:tcPr>
          <w:p w:rsidR="00C46F45" w:rsidRPr="00AB7C5C" w:rsidRDefault="00C46F45" w:rsidP="00C46F45">
            <w:pPr>
              <w:rPr>
                <w:sz w:val="18"/>
                <w:szCs w:val="18"/>
                <w:lang w:val="uk-UA"/>
              </w:rPr>
            </w:pPr>
            <w:r w:rsidRPr="00AB7C5C">
              <w:rPr>
                <w:b/>
                <w:sz w:val="18"/>
                <w:szCs w:val="18"/>
                <w:lang w:val="uk-UA" w:eastAsia="uk-UA"/>
              </w:rPr>
              <w:t>продукту:</w:t>
            </w:r>
          </w:p>
        </w:tc>
        <w:tc>
          <w:tcPr>
            <w:tcW w:w="309" w:type="pct"/>
            <w:shd w:val="clear" w:color="auto" w:fill="auto"/>
          </w:tcPr>
          <w:p w:rsidR="00C46F45" w:rsidRPr="00AB7C5C" w:rsidRDefault="00C46F45" w:rsidP="00C46F45">
            <w:pPr>
              <w:jc w:val="center"/>
              <w:rPr>
                <w:sz w:val="18"/>
                <w:szCs w:val="18"/>
                <w:lang w:val="uk-UA"/>
              </w:rPr>
            </w:pPr>
          </w:p>
        </w:tc>
        <w:tc>
          <w:tcPr>
            <w:tcW w:w="309" w:type="pct"/>
            <w:shd w:val="clear" w:color="auto" w:fill="auto"/>
          </w:tcPr>
          <w:p w:rsidR="00C46F45" w:rsidRPr="00AB7C5C" w:rsidRDefault="00C46F45" w:rsidP="00C46F45">
            <w:pPr>
              <w:jc w:val="center"/>
              <w:rPr>
                <w:sz w:val="18"/>
                <w:szCs w:val="18"/>
                <w:lang w:val="uk-UA"/>
              </w:rPr>
            </w:pPr>
          </w:p>
        </w:tc>
        <w:tc>
          <w:tcPr>
            <w:tcW w:w="311" w:type="pct"/>
            <w:shd w:val="clear" w:color="auto" w:fill="auto"/>
          </w:tcPr>
          <w:p w:rsidR="00C46F45" w:rsidRPr="00AB7C5C" w:rsidRDefault="00C46F45" w:rsidP="00C46F45">
            <w:pPr>
              <w:jc w:val="center"/>
              <w:rPr>
                <w:sz w:val="18"/>
                <w:szCs w:val="18"/>
                <w:lang w:val="uk-UA"/>
              </w:rPr>
            </w:pPr>
          </w:p>
        </w:tc>
      </w:tr>
      <w:tr w:rsidR="00C46F45" w:rsidRPr="00AB7C5C" w:rsidTr="00613C43">
        <w:tc>
          <w:tcPr>
            <w:tcW w:w="146" w:type="pct"/>
            <w:vMerge/>
            <w:shd w:val="clear" w:color="auto" w:fill="auto"/>
          </w:tcPr>
          <w:p w:rsidR="00C46F45" w:rsidRPr="00AB7C5C" w:rsidRDefault="00C46F45" w:rsidP="00C46F45">
            <w:pPr>
              <w:jc w:val="center"/>
              <w:rPr>
                <w:sz w:val="18"/>
                <w:szCs w:val="18"/>
                <w:lang w:val="uk-UA"/>
              </w:rPr>
            </w:pPr>
          </w:p>
        </w:tc>
        <w:tc>
          <w:tcPr>
            <w:tcW w:w="685" w:type="pct"/>
            <w:vMerge/>
            <w:shd w:val="clear" w:color="auto" w:fill="auto"/>
          </w:tcPr>
          <w:p w:rsidR="00C46F45" w:rsidRPr="00AB7C5C" w:rsidRDefault="00C46F45" w:rsidP="00C46F45">
            <w:pPr>
              <w:rPr>
                <w:b/>
                <w:bCs/>
                <w:sz w:val="18"/>
                <w:szCs w:val="18"/>
                <w:lang w:val="uk-UA" w:eastAsia="uk-UA"/>
              </w:rPr>
            </w:pPr>
          </w:p>
        </w:tc>
        <w:tc>
          <w:tcPr>
            <w:tcW w:w="710" w:type="pct"/>
            <w:vMerge/>
            <w:shd w:val="clear" w:color="auto" w:fill="auto"/>
          </w:tcPr>
          <w:p w:rsidR="00C46F45" w:rsidRPr="00AB7C5C" w:rsidRDefault="00C46F45" w:rsidP="00C46F45">
            <w:pPr>
              <w:jc w:val="center"/>
              <w:rPr>
                <w:sz w:val="18"/>
                <w:szCs w:val="18"/>
                <w:lang w:val="uk-UA"/>
              </w:rPr>
            </w:pPr>
          </w:p>
        </w:tc>
        <w:tc>
          <w:tcPr>
            <w:tcW w:w="339" w:type="pct"/>
            <w:vMerge/>
            <w:shd w:val="clear" w:color="auto" w:fill="auto"/>
          </w:tcPr>
          <w:p w:rsidR="00C46F45" w:rsidRPr="00AB7C5C" w:rsidRDefault="00C46F45" w:rsidP="00C46F45">
            <w:pPr>
              <w:jc w:val="center"/>
              <w:rPr>
                <w:sz w:val="18"/>
                <w:szCs w:val="18"/>
                <w:lang w:val="uk-UA"/>
              </w:rPr>
            </w:pPr>
          </w:p>
        </w:tc>
        <w:tc>
          <w:tcPr>
            <w:tcW w:w="573" w:type="pct"/>
            <w:vMerge/>
            <w:shd w:val="clear" w:color="auto" w:fill="auto"/>
          </w:tcPr>
          <w:p w:rsidR="00C46F45" w:rsidRPr="00AB7C5C" w:rsidRDefault="00C46F45" w:rsidP="00C46F45">
            <w:pPr>
              <w:jc w:val="center"/>
              <w:rPr>
                <w:sz w:val="18"/>
                <w:szCs w:val="18"/>
                <w:lang w:val="uk-UA"/>
              </w:rPr>
            </w:pPr>
          </w:p>
        </w:tc>
        <w:tc>
          <w:tcPr>
            <w:tcW w:w="418" w:type="pct"/>
            <w:vMerge/>
            <w:shd w:val="clear" w:color="auto" w:fill="auto"/>
          </w:tcPr>
          <w:p w:rsidR="00C46F45" w:rsidRPr="00AB7C5C" w:rsidRDefault="00C46F45" w:rsidP="00C46F45">
            <w:pPr>
              <w:jc w:val="center"/>
              <w:rPr>
                <w:sz w:val="18"/>
                <w:szCs w:val="18"/>
                <w:lang w:val="uk-UA"/>
              </w:rPr>
            </w:pPr>
          </w:p>
        </w:tc>
        <w:tc>
          <w:tcPr>
            <w:tcW w:w="507" w:type="pct"/>
            <w:vMerge/>
            <w:shd w:val="clear" w:color="auto" w:fill="auto"/>
          </w:tcPr>
          <w:p w:rsidR="00C46F45" w:rsidRPr="00AB7C5C" w:rsidRDefault="00C46F45" w:rsidP="00C46F45">
            <w:pPr>
              <w:jc w:val="center"/>
              <w:rPr>
                <w:sz w:val="18"/>
                <w:szCs w:val="18"/>
                <w:lang w:val="uk-UA"/>
              </w:rPr>
            </w:pPr>
          </w:p>
        </w:tc>
        <w:tc>
          <w:tcPr>
            <w:tcW w:w="693" w:type="pct"/>
            <w:shd w:val="clear" w:color="auto" w:fill="auto"/>
          </w:tcPr>
          <w:p w:rsidR="00C46F45" w:rsidRPr="00AB7C5C" w:rsidRDefault="00C46F45" w:rsidP="00C46F45">
            <w:pPr>
              <w:rPr>
                <w:sz w:val="18"/>
                <w:szCs w:val="18"/>
                <w:lang w:val="uk-UA"/>
              </w:rPr>
            </w:pPr>
            <w:r w:rsidRPr="00AB7C5C">
              <w:rPr>
                <w:sz w:val="18"/>
                <w:szCs w:val="18"/>
                <w:lang w:val="uk-UA" w:eastAsia="uk-UA"/>
              </w:rPr>
              <w:t>кількість заходів, од.</w:t>
            </w:r>
          </w:p>
        </w:tc>
        <w:tc>
          <w:tcPr>
            <w:tcW w:w="309" w:type="pct"/>
            <w:shd w:val="clear" w:color="auto" w:fill="auto"/>
          </w:tcPr>
          <w:p w:rsidR="00C46F45" w:rsidRPr="00AB7C5C" w:rsidRDefault="00C46F45" w:rsidP="00C46F45">
            <w:pPr>
              <w:jc w:val="center"/>
              <w:rPr>
                <w:sz w:val="18"/>
                <w:szCs w:val="18"/>
                <w:lang w:val="uk-UA"/>
              </w:rPr>
            </w:pPr>
            <w:r w:rsidRPr="00AB7C5C">
              <w:rPr>
                <w:sz w:val="18"/>
                <w:szCs w:val="18"/>
                <w:lang w:val="uk-UA"/>
              </w:rPr>
              <w:t>100</w:t>
            </w:r>
          </w:p>
        </w:tc>
        <w:tc>
          <w:tcPr>
            <w:tcW w:w="309" w:type="pct"/>
            <w:shd w:val="clear" w:color="auto" w:fill="auto"/>
          </w:tcPr>
          <w:p w:rsidR="00C46F45" w:rsidRPr="00AB7C5C" w:rsidRDefault="00C46F45" w:rsidP="00C46F45">
            <w:pPr>
              <w:jc w:val="center"/>
              <w:rPr>
                <w:sz w:val="18"/>
                <w:szCs w:val="18"/>
                <w:lang w:val="uk-UA"/>
              </w:rPr>
            </w:pPr>
            <w:r w:rsidRPr="00AB7C5C">
              <w:rPr>
                <w:sz w:val="18"/>
                <w:szCs w:val="18"/>
                <w:lang w:val="uk-UA"/>
              </w:rPr>
              <w:t>99</w:t>
            </w:r>
          </w:p>
        </w:tc>
        <w:tc>
          <w:tcPr>
            <w:tcW w:w="311" w:type="pct"/>
            <w:shd w:val="clear" w:color="auto" w:fill="auto"/>
          </w:tcPr>
          <w:p w:rsidR="00C46F45" w:rsidRPr="00AB7C5C" w:rsidRDefault="00C46F45" w:rsidP="00C46F45">
            <w:pPr>
              <w:jc w:val="center"/>
              <w:rPr>
                <w:sz w:val="18"/>
                <w:szCs w:val="18"/>
                <w:lang w:val="uk-UA"/>
              </w:rPr>
            </w:pPr>
            <w:r w:rsidRPr="00AB7C5C">
              <w:rPr>
                <w:sz w:val="18"/>
                <w:szCs w:val="18"/>
                <w:lang w:val="uk-UA"/>
              </w:rPr>
              <w:t>99</w:t>
            </w:r>
          </w:p>
        </w:tc>
      </w:tr>
      <w:tr w:rsidR="003D5306" w:rsidRPr="00AB7C5C" w:rsidTr="00613C43">
        <w:tc>
          <w:tcPr>
            <w:tcW w:w="146" w:type="pct"/>
            <w:vMerge/>
            <w:shd w:val="clear" w:color="auto" w:fill="auto"/>
          </w:tcPr>
          <w:p w:rsidR="003D5306" w:rsidRPr="00AB7C5C" w:rsidRDefault="003D5306" w:rsidP="003D5306">
            <w:pPr>
              <w:jc w:val="center"/>
              <w:rPr>
                <w:sz w:val="18"/>
                <w:szCs w:val="18"/>
                <w:lang w:val="uk-UA"/>
              </w:rPr>
            </w:pPr>
          </w:p>
        </w:tc>
        <w:tc>
          <w:tcPr>
            <w:tcW w:w="685" w:type="pct"/>
            <w:vMerge/>
            <w:shd w:val="clear" w:color="auto" w:fill="auto"/>
          </w:tcPr>
          <w:p w:rsidR="003D5306" w:rsidRPr="00AB7C5C" w:rsidRDefault="003D5306" w:rsidP="003D5306">
            <w:pPr>
              <w:rPr>
                <w:b/>
                <w:bCs/>
                <w:sz w:val="18"/>
                <w:szCs w:val="18"/>
                <w:lang w:val="uk-UA" w:eastAsia="uk-UA"/>
              </w:rPr>
            </w:pPr>
          </w:p>
        </w:tc>
        <w:tc>
          <w:tcPr>
            <w:tcW w:w="710" w:type="pct"/>
            <w:vMerge/>
            <w:shd w:val="clear" w:color="auto" w:fill="auto"/>
          </w:tcPr>
          <w:p w:rsidR="003D5306" w:rsidRPr="00AB7C5C" w:rsidRDefault="003D5306" w:rsidP="003D5306">
            <w:pPr>
              <w:jc w:val="center"/>
              <w:rPr>
                <w:sz w:val="18"/>
                <w:szCs w:val="18"/>
                <w:lang w:val="uk-UA"/>
              </w:rPr>
            </w:pPr>
          </w:p>
        </w:tc>
        <w:tc>
          <w:tcPr>
            <w:tcW w:w="339" w:type="pct"/>
            <w:vMerge/>
            <w:shd w:val="clear" w:color="auto" w:fill="auto"/>
          </w:tcPr>
          <w:p w:rsidR="003D5306" w:rsidRPr="00AB7C5C" w:rsidRDefault="003D5306" w:rsidP="003D5306">
            <w:pPr>
              <w:jc w:val="center"/>
              <w:rPr>
                <w:sz w:val="18"/>
                <w:szCs w:val="18"/>
                <w:lang w:val="uk-UA"/>
              </w:rPr>
            </w:pPr>
          </w:p>
        </w:tc>
        <w:tc>
          <w:tcPr>
            <w:tcW w:w="573" w:type="pct"/>
            <w:vMerge/>
            <w:shd w:val="clear" w:color="auto" w:fill="auto"/>
          </w:tcPr>
          <w:p w:rsidR="003D5306" w:rsidRPr="00AB7C5C" w:rsidRDefault="003D5306" w:rsidP="003D5306">
            <w:pPr>
              <w:jc w:val="center"/>
              <w:rPr>
                <w:sz w:val="18"/>
                <w:szCs w:val="18"/>
                <w:lang w:val="uk-UA"/>
              </w:rPr>
            </w:pPr>
          </w:p>
        </w:tc>
        <w:tc>
          <w:tcPr>
            <w:tcW w:w="418" w:type="pct"/>
            <w:vMerge/>
            <w:shd w:val="clear" w:color="auto" w:fill="auto"/>
          </w:tcPr>
          <w:p w:rsidR="003D5306" w:rsidRPr="00AB7C5C" w:rsidRDefault="003D5306" w:rsidP="003D5306">
            <w:pPr>
              <w:jc w:val="center"/>
              <w:rPr>
                <w:sz w:val="18"/>
                <w:szCs w:val="18"/>
                <w:lang w:val="uk-UA"/>
              </w:rPr>
            </w:pPr>
          </w:p>
        </w:tc>
        <w:tc>
          <w:tcPr>
            <w:tcW w:w="507" w:type="pct"/>
            <w:vMerge/>
            <w:shd w:val="clear" w:color="auto" w:fill="auto"/>
          </w:tcPr>
          <w:p w:rsidR="003D5306" w:rsidRPr="00AB7C5C" w:rsidRDefault="003D5306" w:rsidP="003D5306">
            <w:pPr>
              <w:jc w:val="center"/>
              <w:rPr>
                <w:sz w:val="18"/>
                <w:szCs w:val="18"/>
                <w:lang w:val="uk-UA"/>
              </w:rPr>
            </w:pPr>
          </w:p>
        </w:tc>
        <w:tc>
          <w:tcPr>
            <w:tcW w:w="693" w:type="pct"/>
            <w:shd w:val="clear" w:color="auto" w:fill="auto"/>
          </w:tcPr>
          <w:p w:rsidR="003D5306" w:rsidRPr="00AB7C5C" w:rsidRDefault="003D5306" w:rsidP="003D5306">
            <w:pPr>
              <w:rPr>
                <w:sz w:val="18"/>
                <w:szCs w:val="18"/>
                <w:lang w:val="uk-UA" w:eastAsia="uk-UA"/>
              </w:rPr>
            </w:pPr>
            <w:r w:rsidRPr="00AB7C5C">
              <w:rPr>
                <w:sz w:val="18"/>
                <w:szCs w:val="18"/>
                <w:lang w:val="uk-UA" w:eastAsia="uk-UA"/>
              </w:rPr>
              <w:t xml:space="preserve">кількість відвідувачів заходів, </w:t>
            </w:r>
            <w:r w:rsidR="00BD7024" w:rsidRPr="00AB7C5C">
              <w:rPr>
                <w:sz w:val="18"/>
                <w:szCs w:val="18"/>
                <w:lang w:val="uk-UA" w:eastAsia="uk-UA"/>
              </w:rPr>
              <w:t xml:space="preserve">тис. </w:t>
            </w:r>
            <w:r w:rsidRPr="00AB7C5C">
              <w:rPr>
                <w:sz w:val="18"/>
                <w:szCs w:val="18"/>
                <w:lang w:val="uk-UA" w:eastAsia="uk-UA"/>
              </w:rPr>
              <w:t>осіб</w:t>
            </w:r>
          </w:p>
        </w:tc>
        <w:tc>
          <w:tcPr>
            <w:tcW w:w="309" w:type="pct"/>
            <w:shd w:val="clear" w:color="auto" w:fill="auto"/>
          </w:tcPr>
          <w:p w:rsidR="003D5306" w:rsidRPr="00AB7C5C" w:rsidRDefault="003D5306" w:rsidP="00BD7024">
            <w:pPr>
              <w:jc w:val="center"/>
              <w:rPr>
                <w:sz w:val="18"/>
                <w:szCs w:val="18"/>
                <w:lang w:val="uk-UA"/>
              </w:rPr>
            </w:pPr>
            <w:r w:rsidRPr="00AB7C5C">
              <w:rPr>
                <w:sz w:val="18"/>
                <w:szCs w:val="18"/>
                <w:lang w:val="uk-UA"/>
              </w:rPr>
              <w:t>1600</w:t>
            </w:r>
            <w:r w:rsidR="00BD7024" w:rsidRPr="00AB7C5C">
              <w:rPr>
                <w:sz w:val="18"/>
                <w:szCs w:val="18"/>
                <w:lang w:val="uk-UA"/>
              </w:rPr>
              <w:t>,</w:t>
            </w:r>
            <w:r w:rsidRPr="00AB7C5C">
              <w:rPr>
                <w:sz w:val="18"/>
                <w:szCs w:val="18"/>
                <w:lang w:val="uk-UA"/>
              </w:rPr>
              <w:t>0</w:t>
            </w:r>
          </w:p>
        </w:tc>
        <w:tc>
          <w:tcPr>
            <w:tcW w:w="309" w:type="pct"/>
            <w:shd w:val="clear" w:color="auto" w:fill="auto"/>
          </w:tcPr>
          <w:p w:rsidR="003D5306" w:rsidRPr="00AB7C5C" w:rsidRDefault="003D5306" w:rsidP="00BD7024">
            <w:pPr>
              <w:jc w:val="center"/>
              <w:rPr>
                <w:sz w:val="18"/>
                <w:szCs w:val="18"/>
                <w:lang w:val="uk-UA"/>
              </w:rPr>
            </w:pPr>
            <w:r w:rsidRPr="00AB7C5C">
              <w:rPr>
                <w:sz w:val="18"/>
                <w:szCs w:val="18"/>
                <w:lang w:val="uk-UA"/>
              </w:rPr>
              <w:t>1700</w:t>
            </w:r>
            <w:r w:rsidR="00BD7024" w:rsidRPr="00AB7C5C">
              <w:rPr>
                <w:sz w:val="18"/>
                <w:szCs w:val="18"/>
                <w:lang w:val="uk-UA"/>
              </w:rPr>
              <w:t>,</w:t>
            </w:r>
            <w:r w:rsidRPr="00AB7C5C">
              <w:rPr>
                <w:sz w:val="18"/>
                <w:szCs w:val="18"/>
                <w:lang w:val="uk-UA"/>
              </w:rPr>
              <w:t>0</w:t>
            </w:r>
          </w:p>
        </w:tc>
        <w:tc>
          <w:tcPr>
            <w:tcW w:w="311" w:type="pct"/>
            <w:shd w:val="clear" w:color="auto" w:fill="auto"/>
          </w:tcPr>
          <w:p w:rsidR="003D5306" w:rsidRPr="00AB7C5C" w:rsidRDefault="003D5306" w:rsidP="00BD7024">
            <w:pPr>
              <w:jc w:val="center"/>
              <w:rPr>
                <w:sz w:val="18"/>
                <w:szCs w:val="18"/>
                <w:lang w:val="uk-UA"/>
              </w:rPr>
            </w:pPr>
            <w:r w:rsidRPr="00AB7C5C">
              <w:rPr>
                <w:sz w:val="18"/>
                <w:szCs w:val="18"/>
                <w:lang w:val="uk-UA"/>
              </w:rPr>
              <w:t>1800</w:t>
            </w:r>
            <w:r w:rsidR="00BD7024" w:rsidRPr="00AB7C5C">
              <w:rPr>
                <w:sz w:val="18"/>
                <w:szCs w:val="18"/>
                <w:lang w:val="uk-UA"/>
              </w:rPr>
              <w:t>,</w:t>
            </w:r>
            <w:r w:rsidRPr="00AB7C5C">
              <w:rPr>
                <w:sz w:val="18"/>
                <w:szCs w:val="18"/>
                <w:lang w:val="uk-UA"/>
              </w:rPr>
              <w:t>0</w:t>
            </w:r>
          </w:p>
        </w:tc>
      </w:tr>
      <w:tr w:rsidR="008F1484" w:rsidRPr="00AB7C5C" w:rsidTr="00613C43">
        <w:tc>
          <w:tcPr>
            <w:tcW w:w="146" w:type="pct"/>
            <w:vMerge/>
            <w:shd w:val="clear" w:color="auto" w:fill="auto"/>
          </w:tcPr>
          <w:p w:rsidR="008F1484" w:rsidRPr="00AB7C5C" w:rsidRDefault="008F1484" w:rsidP="008F1484">
            <w:pPr>
              <w:jc w:val="center"/>
              <w:rPr>
                <w:sz w:val="18"/>
                <w:szCs w:val="18"/>
                <w:lang w:val="uk-UA"/>
              </w:rPr>
            </w:pPr>
          </w:p>
        </w:tc>
        <w:tc>
          <w:tcPr>
            <w:tcW w:w="685" w:type="pct"/>
            <w:vMerge/>
            <w:shd w:val="clear" w:color="auto" w:fill="auto"/>
          </w:tcPr>
          <w:p w:rsidR="008F1484" w:rsidRPr="00AB7C5C" w:rsidRDefault="008F1484" w:rsidP="008F1484">
            <w:pPr>
              <w:rPr>
                <w:b/>
                <w:bCs/>
                <w:sz w:val="18"/>
                <w:szCs w:val="18"/>
                <w:lang w:val="uk-UA" w:eastAsia="uk-UA"/>
              </w:rPr>
            </w:pPr>
          </w:p>
        </w:tc>
        <w:tc>
          <w:tcPr>
            <w:tcW w:w="710" w:type="pct"/>
            <w:vMerge/>
            <w:shd w:val="clear" w:color="auto" w:fill="auto"/>
          </w:tcPr>
          <w:p w:rsidR="008F1484" w:rsidRPr="00AB7C5C" w:rsidRDefault="008F1484" w:rsidP="008F1484">
            <w:pPr>
              <w:jc w:val="center"/>
              <w:rPr>
                <w:sz w:val="18"/>
                <w:szCs w:val="18"/>
                <w:lang w:val="uk-UA"/>
              </w:rPr>
            </w:pPr>
          </w:p>
        </w:tc>
        <w:tc>
          <w:tcPr>
            <w:tcW w:w="339" w:type="pct"/>
            <w:vMerge/>
            <w:shd w:val="clear" w:color="auto" w:fill="auto"/>
          </w:tcPr>
          <w:p w:rsidR="008F1484" w:rsidRPr="00AB7C5C" w:rsidRDefault="008F1484" w:rsidP="008F1484">
            <w:pPr>
              <w:jc w:val="center"/>
              <w:rPr>
                <w:sz w:val="18"/>
                <w:szCs w:val="18"/>
                <w:lang w:val="uk-UA"/>
              </w:rPr>
            </w:pPr>
          </w:p>
        </w:tc>
        <w:tc>
          <w:tcPr>
            <w:tcW w:w="573" w:type="pct"/>
            <w:vMerge/>
            <w:shd w:val="clear" w:color="auto" w:fill="auto"/>
          </w:tcPr>
          <w:p w:rsidR="008F1484" w:rsidRPr="00AB7C5C" w:rsidRDefault="008F1484" w:rsidP="008F1484">
            <w:pPr>
              <w:jc w:val="center"/>
              <w:rPr>
                <w:sz w:val="18"/>
                <w:szCs w:val="18"/>
                <w:lang w:val="uk-UA"/>
              </w:rPr>
            </w:pPr>
          </w:p>
        </w:tc>
        <w:tc>
          <w:tcPr>
            <w:tcW w:w="418" w:type="pct"/>
            <w:vMerge/>
            <w:shd w:val="clear" w:color="auto" w:fill="auto"/>
          </w:tcPr>
          <w:p w:rsidR="008F1484" w:rsidRPr="00AB7C5C" w:rsidRDefault="008F1484" w:rsidP="008F1484">
            <w:pPr>
              <w:jc w:val="center"/>
              <w:rPr>
                <w:sz w:val="18"/>
                <w:szCs w:val="18"/>
                <w:lang w:val="uk-UA"/>
              </w:rPr>
            </w:pPr>
          </w:p>
        </w:tc>
        <w:tc>
          <w:tcPr>
            <w:tcW w:w="507" w:type="pct"/>
            <w:vMerge/>
            <w:shd w:val="clear" w:color="auto" w:fill="auto"/>
          </w:tcPr>
          <w:p w:rsidR="008F1484" w:rsidRPr="00AB7C5C" w:rsidRDefault="008F1484" w:rsidP="008F1484">
            <w:pPr>
              <w:jc w:val="center"/>
              <w:rPr>
                <w:sz w:val="18"/>
                <w:szCs w:val="18"/>
                <w:lang w:val="uk-UA"/>
              </w:rPr>
            </w:pPr>
          </w:p>
        </w:tc>
        <w:tc>
          <w:tcPr>
            <w:tcW w:w="693" w:type="pct"/>
            <w:shd w:val="clear" w:color="auto" w:fill="auto"/>
          </w:tcPr>
          <w:p w:rsidR="008F1484" w:rsidRPr="00AB7C5C" w:rsidRDefault="008F1484" w:rsidP="008F1484">
            <w:pPr>
              <w:rPr>
                <w:sz w:val="18"/>
                <w:szCs w:val="18"/>
                <w:lang w:val="uk-UA"/>
              </w:rPr>
            </w:pPr>
            <w:r w:rsidRPr="00AB7C5C">
              <w:rPr>
                <w:b/>
                <w:sz w:val="18"/>
                <w:szCs w:val="18"/>
                <w:lang w:val="uk-UA" w:eastAsia="uk-UA"/>
              </w:rPr>
              <w:t>ефективності</w:t>
            </w:r>
            <w:r w:rsidRPr="00AB7C5C">
              <w:rPr>
                <w:sz w:val="18"/>
                <w:szCs w:val="18"/>
                <w:lang w:val="uk-UA" w:eastAsia="uk-UA"/>
              </w:rPr>
              <w:t>:</w:t>
            </w:r>
          </w:p>
        </w:tc>
        <w:tc>
          <w:tcPr>
            <w:tcW w:w="309" w:type="pct"/>
            <w:shd w:val="clear" w:color="auto" w:fill="auto"/>
          </w:tcPr>
          <w:p w:rsidR="008F1484" w:rsidRPr="00AB7C5C" w:rsidRDefault="008F1484" w:rsidP="008F1484">
            <w:pPr>
              <w:jc w:val="center"/>
              <w:rPr>
                <w:sz w:val="18"/>
                <w:szCs w:val="18"/>
                <w:lang w:val="uk-UA"/>
              </w:rPr>
            </w:pPr>
          </w:p>
        </w:tc>
        <w:tc>
          <w:tcPr>
            <w:tcW w:w="309" w:type="pct"/>
            <w:shd w:val="clear" w:color="auto" w:fill="auto"/>
          </w:tcPr>
          <w:p w:rsidR="008F1484" w:rsidRPr="00AB7C5C" w:rsidRDefault="008F1484" w:rsidP="008F1484">
            <w:pPr>
              <w:jc w:val="center"/>
              <w:rPr>
                <w:sz w:val="18"/>
                <w:szCs w:val="18"/>
                <w:lang w:val="uk-UA"/>
              </w:rPr>
            </w:pPr>
          </w:p>
        </w:tc>
        <w:tc>
          <w:tcPr>
            <w:tcW w:w="311" w:type="pct"/>
            <w:shd w:val="clear" w:color="auto" w:fill="auto"/>
          </w:tcPr>
          <w:p w:rsidR="008F1484" w:rsidRPr="00AB7C5C" w:rsidRDefault="008F1484" w:rsidP="008F1484">
            <w:pPr>
              <w:jc w:val="center"/>
              <w:rPr>
                <w:sz w:val="18"/>
                <w:szCs w:val="18"/>
                <w:lang w:val="uk-UA"/>
              </w:rPr>
            </w:pPr>
          </w:p>
        </w:tc>
      </w:tr>
      <w:tr w:rsidR="008F1484" w:rsidRPr="00AB7C5C" w:rsidTr="00613C43">
        <w:tc>
          <w:tcPr>
            <w:tcW w:w="146" w:type="pct"/>
            <w:vMerge/>
            <w:shd w:val="clear" w:color="auto" w:fill="auto"/>
          </w:tcPr>
          <w:p w:rsidR="008F1484" w:rsidRPr="00AB7C5C" w:rsidRDefault="008F1484" w:rsidP="008F1484">
            <w:pPr>
              <w:jc w:val="center"/>
              <w:rPr>
                <w:sz w:val="18"/>
                <w:szCs w:val="18"/>
                <w:lang w:val="uk-UA"/>
              </w:rPr>
            </w:pPr>
          </w:p>
        </w:tc>
        <w:tc>
          <w:tcPr>
            <w:tcW w:w="685" w:type="pct"/>
            <w:vMerge/>
            <w:shd w:val="clear" w:color="auto" w:fill="auto"/>
          </w:tcPr>
          <w:p w:rsidR="008F1484" w:rsidRPr="00AB7C5C" w:rsidRDefault="008F1484" w:rsidP="008F1484">
            <w:pPr>
              <w:rPr>
                <w:b/>
                <w:bCs/>
                <w:sz w:val="18"/>
                <w:szCs w:val="18"/>
                <w:lang w:val="uk-UA" w:eastAsia="uk-UA"/>
              </w:rPr>
            </w:pPr>
          </w:p>
        </w:tc>
        <w:tc>
          <w:tcPr>
            <w:tcW w:w="710" w:type="pct"/>
            <w:vMerge/>
            <w:shd w:val="clear" w:color="auto" w:fill="auto"/>
          </w:tcPr>
          <w:p w:rsidR="008F1484" w:rsidRPr="00AB7C5C" w:rsidRDefault="008F1484" w:rsidP="008F1484">
            <w:pPr>
              <w:jc w:val="center"/>
              <w:rPr>
                <w:sz w:val="18"/>
                <w:szCs w:val="18"/>
                <w:lang w:val="uk-UA"/>
              </w:rPr>
            </w:pPr>
          </w:p>
        </w:tc>
        <w:tc>
          <w:tcPr>
            <w:tcW w:w="339" w:type="pct"/>
            <w:vMerge/>
            <w:shd w:val="clear" w:color="auto" w:fill="auto"/>
          </w:tcPr>
          <w:p w:rsidR="008F1484" w:rsidRPr="00AB7C5C" w:rsidRDefault="008F1484" w:rsidP="008F1484">
            <w:pPr>
              <w:jc w:val="center"/>
              <w:rPr>
                <w:sz w:val="18"/>
                <w:szCs w:val="18"/>
                <w:lang w:val="uk-UA"/>
              </w:rPr>
            </w:pPr>
          </w:p>
        </w:tc>
        <w:tc>
          <w:tcPr>
            <w:tcW w:w="573" w:type="pct"/>
            <w:vMerge/>
            <w:shd w:val="clear" w:color="auto" w:fill="auto"/>
          </w:tcPr>
          <w:p w:rsidR="008F1484" w:rsidRPr="00AB7C5C" w:rsidRDefault="008F1484" w:rsidP="008F1484">
            <w:pPr>
              <w:jc w:val="center"/>
              <w:rPr>
                <w:sz w:val="18"/>
                <w:szCs w:val="18"/>
                <w:lang w:val="uk-UA"/>
              </w:rPr>
            </w:pPr>
          </w:p>
        </w:tc>
        <w:tc>
          <w:tcPr>
            <w:tcW w:w="418" w:type="pct"/>
            <w:vMerge/>
            <w:shd w:val="clear" w:color="auto" w:fill="auto"/>
          </w:tcPr>
          <w:p w:rsidR="008F1484" w:rsidRPr="00AB7C5C" w:rsidRDefault="008F1484" w:rsidP="008F1484">
            <w:pPr>
              <w:jc w:val="center"/>
              <w:rPr>
                <w:sz w:val="18"/>
                <w:szCs w:val="18"/>
                <w:lang w:val="uk-UA"/>
              </w:rPr>
            </w:pPr>
          </w:p>
        </w:tc>
        <w:tc>
          <w:tcPr>
            <w:tcW w:w="507" w:type="pct"/>
            <w:vMerge/>
            <w:shd w:val="clear" w:color="auto" w:fill="auto"/>
          </w:tcPr>
          <w:p w:rsidR="008F1484" w:rsidRPr="00AB7C5C" w:rsidRDefault="008F1484" w:rsidP="008F1484">
            <w:pPr>
              <w:jc w:val="center"/>
              <w:rPr>
                <w:sz w:val="18"/>
                <w:szCs w:val="18"/>
                <w:lang w:val="uk-UA"/>
              </w:rPr>
            </w:pPr>
          </w:p>
        </w:tc>
        <w:tc>
          <w:tcPr>
            <w:tcW w:w="693" w:type="pct"/>
            <w:shd w:val="clear" w:color="auto" w:fill="auto"/>
          </w:tcPr>
          <w:p w:rsidR="008F1484" w:rsidRPr="00AB7C5C" w:rsidRDefault="008F1484" w:rsidP="008F1484">
            <w:pPr>
              <w:rPr>
                <w:sz w:val="18"/>
                <w:szCs w:val="18"/>
                <w:lang w:val="uk-UA"/>
              </w:rPr>
            </w:pPr>
            <w:r w:rsidRPr="00AB7C5C">
              <w:rPr>
                <w:sz w:val="18"/>
                <w:szCs w:val="18"/>
                <w:lang w:val="uk-UA" w:eastAsia="uk-UA"/>
              </w:rPr>
              <w:t xml:space="preserve">середні витрати на проведення одного заходу, тис. </w:t>
            </w:r>
            <w:proofErr w:type="spellStart"/>
            <w:r w:rsidRPr="00AB7C5C">
              <w:rPr>
                <w:sz w:val="18"/>
                <w:szCs w:val="18"/>
                <w:lang w:val="uk-UA" w:eastAsia="uk-UA"/>
              </w:rPr>
              <w:t>грн</w:t>
            </w:r>
            <w:proofErr w:type="spellEnd"/>
          </w:p>
        </w:tc>
        <w:tc>
          <w:tcPr>
            <w:tcW w:w="309" w:type="pct"/>
            <w:shd w:val="clear" w:color="auto" w:fill="auto"/>
          </w:tcPr>
          <w:p w:rsidR="008F1484" w:rsidRPr="00AB7C5C" w:rsidRDefault="008F1484" w:rsidP="008303C4">
            <w:pPr>
              <w:jc w:val="center"/>
              <w:rPr>
                <w:sz w:val="18"/>
                <w:szCs w:val="18"/>
                <w:lang w:val="uk-UA"/>
              </w:rPr>
            </w:pPr>
            <w:r w:rsidRPr="00AB7C5C">
              <w:rPr>
                <w:sz w:val="18"/>
                <w:szCs w:val="18"/>
                <w:lang w:val="uk-UA"/>
              </w:rPr>
              <w:t>65</w:t>
            </w:r>
          </w:p>
        </w:tc>
        <w:tc>
          <w:tcPr>
            <w:tcW w:w="309" w:type="pct"/>
            <w:shd w:val="clear" w:color="auto" w:fill="auto"/>
          </w:tcPr>
          <w:p w:rsidR="008F1484" w:rsidRPr="00AB7C5C" w:rsidRDefault="008F1484" w:rsidP="008F1484">
            <w:pPr>
              <w:jc w:val="center"/>
              <w:rPr>
                <w:sz w:val="18"/>
                <w:szCs w:val="18"/>
                <w:lang w:val="uk-UA"/>
              </w:rPr>
            </w:pPr>
            <w:r w:rsidRPr="00AB7C5C">
              <w:rPr>
                <w:sz w:val="18"/>
                <w:szCs w:val="18"/>
                <w:lang w:val="uk-UA"/>
              </w:rPr>
              <w:t>64,9</w:t>
            </w:r>
          </w:p>
        </w:tc>
        <w:tc>
          <w:tcPr>
            <w:tcW w:w="311" w:type="pct"/>
            <w:shd w:val="clear" w:color="auto" w:fill="auto"/>
          </w:tcPr>
          <w:p w:rsidR="008F1484" w:rsidRPr="00AB7C5C" w:rsidRDefault="008F1484" w:rsidP="008F1484">
            <w:pPr>
              <w:jc w:val="center"/>
              <w:rPr>
                <w:sz w:val="18"/>
                <w:szCs w:val="18"/>
                <w:lang w:val="uk-UA"/>
              </w:rPr>
            </w:pPr>
            <w:r w:rsidRPr="00AB7C5C">
              <w:rPr>
                <w:sz w:val="18"/>
                <w:szCs w:val="18"/>
                <w:lang w:val="uk-UA"/>
              </w:rPr>
              <w:t>69,7</w:t>
            </w:r>
          </w:p>
        </w:tc>
      </w:tr>
      <w:tr w:rsidR="008F1484" w:rsidRPr="00AB7C5C" w:rsidTr="00613C43">
        <w:tc>
          <w:tcPr>
            <w:tcW w:w="146" w:type="pct"/>
            <w:vMerge/>
            <w:shd w:val="clear" w:color="auto" w:fill="auto"/>
          </w:tcPr>
          <w:p w:rsidR="008F1484" w:rsidRPr="00AB7C5C" w:rsidRDefault="008F1484" w:rsidP="008F1484">
            <w:pPr>
              <w:jc w:val="center"/>
              <w:rPr>
                <w:sz w:val="18"/>
                <w:szCs w:val="18"/>
                <w:lang w:val="uk-UA"/>
              </w:rPr>
            </w:pPr>
          </w:p>
        </w:tc>
        <w:tc>
          <w:tcPr>
            <w:tcW w:w="685" w:type="pct"/>
            <w:vMerge/>
            <w:shd w:val="clear" w:color="auto" w:fill="auto"/>
          </w:tcPr>
          <w:p w:rsidR="008F1484" w:rsidRPr="00AB7C5C" w:rsidRDefault="008F1484" w:rsidP="008F1484">
            <w:pPr>
              <w:rPr>
                <w:b/>
                <w:bCs/>
                <w:sz w:val="18"/>
                <w:szCs w:val="18"/>
                <w:lang w:val="uk-UA" w:eastAsia="uk-UA"/>
              </w:rPr>
            </w:pPr>
          </w:p>
        </w:tc>
        <w:tc>
          <w:tcPr>
            <w:tcW w:w="710" w:type="pct"/>
            <w:vMerge/>
            <w:shd w:val="clear" w:color="auto" w:fill="auto"/>
          </w:tcPr>
          <w:p w:rsidR="008F1484" w:rsidRPr="00AB7C5C" w:rsidRDefault="008F1484" w:rsidP="008F1484">
            <w:pPr>
              <w:jc w:val="center"/>
              <w:rPr>
                <w:sz w:val="18"/>
                <w:szCs w:val="18"/>
                <w:lang w:val="uk-UA"/>
              </w:rPr>
            </w:pPr>
          </w:p>
        </w:tc>
        <w:tc>
          <w:tcPr>
            <w:tcW w:w="339" w:type="pct"/>
            <w:vMerge/>
            <w:shd w:val="clear" w:color="auto" w:fill="auto"/>
          </w:tcPr>
          <w:p w:rsidR="008F1484" w:rsidRPr="00AB7C5C" w:rsidRDefault="008F1484" w:rsidP="008F1484">
            <w:pPr>
              <w:jc w:val="center"/>
              <w:rPr>
                <w:sz w:val="18"/>
                <w:szCs w:val="18"/>
                <w:lang w:val="uk-UA"/>
              </w:rPr>
            </w:pPr>
          </w:p>
        </w:tc>
        <w:tc>
          <w:tcPr>
            <w:tcW w:w="573" w:type="pct"/>
            <w:vMerge/>
            <w:shd w:val="clear" w:color="auto" w:fill="auto"/>
          </w:tcPr>
          <w:p w:rsidR="008F1484" w:rsidRPr="00AB7C5C" w:rsidRDefault="008F1484" w:rsidP="008F1484">
            <w:pPr>
              <w:jc w:val="center"/>
              <w:rPr>
                <w:sz w:val="18"/>
                <w:szCs w:val="18"/>
                <w:lang w:val="uk-UA"/>
              </w:rPr>
            </w:pPr>
          </w:p>
        </w:tc>
        <w:tc>
          <w:tcPr>
            <w:tcW w:w="418" w:type="pct"/>
            <w:vMerge/>
            <w:shd w:val="clear" w:color="auto" w:fill="auto"/>
          </w:tcPr>
          <w:p w:rsidR="008F1484" w:rsidRPr="00AB7C5C" w:rsidRDefault="008F1484" w:rsidP="008F1484">
            <w:pPr>
              <w:jc w:val="center"/>
              <w:rPr>
                <w:sz w:val="18"/>
                <w:szCs w:val="18"/>
                <w:lang w:val="uk-UA"/>
              </w:rPr>
            </w:pPr>
          </w:p>
        </w:tc>
        <w:tc>
          <w:tcPr>
            <w:tcW w:w="507" w:type="pct"/>
            <w:vMerge/>
            <w:shd w:val="clear" w:color="auto" w:fill="auto"/>
          </w:tcPr>
          <w:p w:rsidR="008F1484" w:rsidRPr="00AB7C5C" w:rsidRDefault="008F1484" w:rsidP="008F1484">
            <w:pPr>
              <w:jc w:val="center"/>
              <w:rPr>
                <w:sz w:val="18"/>
                <w:szCs w:val="18"/>
                <w:lang w:val="uk-UA"/>
              </w:rPr>
            </w:pPr>
          </w:p>
        </w:tc>
        <w:tc>
          <w:tcPr>
            <w:tcW w:w="693" w:type="pct"/>
            <w:shd w:val="clear" w:color="auto" w:fill="auto"/>
          </w:tcPr>
          <w:p w:rsidR="008F1484" w:rsidRPr="00AB7C5C" w:rsidRDefault="008F1484" w:rsidP="008F1484">
            <w:pPr>
              <w:rPr>
                <w:sz w:val="18"/>
                <w:szCs w:val="18"/>
                <w:lang w:val="uk-UA"/>
              </w:rPr>
            </w:pPr>
            <w:r w:rsidRPr="00AB7C5C">
              <w:rPr>
                <w:b/>
                <w:sz w:val="18"/>
                <w:szCs w:val="18"/>
                <w:lang w:val="uk-UA" w:eastAsia="uk-UA"/>
              </w:rPr>
              <w:t>якості</w:t>
            </w:r>
            <w:r w:rsidRPr="00AB7C5C">
              <w:rPr>
                <w:bCs/>
                <w:sz w:val="18"/>
                <w:szCs w:val="18"/>
                <w:lang w:val="uk-UA" w:eastAsia="uk-UA"/>
              </w:rPr>
              <w:t>:</w:t>
            </w:r>
          </w:p>
        </w:tc>
        <w:tc>
          <w:tcPr>
            <w:tcW w:w="309" w:type="pct"/>
            <w:shd w:val="clear" w:color="auto" w:fill="auto"/>
          </w:tcPr>
          <w:p w:rsidR="008F1484" w:rsidRPr="00AB7C5C" w:rsidRDefault="008F1484" w:rsidP="008F1484">
            <w:pPr>
              <w:jc w:val="center"/>
              <w:rPr>
                <w:sz w:val="18"/>
                <w:szCs w:val="18"/>
                <w:lang w:val="uk-UA"/>
              </w:rPr>
            </w:pPr>
          </w:p>
        </w:tc>
        <w:tc>
          <w:tcPr>
            <w:tcW w:w="309" w:type="pct"/>
            <w:shd w:val="clear" w:color="auto" w:fill="auto"/>
          </w:tcPr>
          <w:p w:rsidR="008F1484" w:rsidRPr="00AB7C5C" w:rsidRDefault="008F1484" w:rsidP="008F1484">
            <w:pPr>
              <w:jc w:val="center"/>
              <w:rPr>
                <w:sz w:val="18"/>
                <w:szCs w:val="18"/>
                <w:lang w:val="uk-UA"/>
              </w:rPr>
            </w:pPr>
          </w:p>
        </w:tc>
        <w:tc>
          <w:tcPr>
            <w:tcW w:w="311" w:type="pct"/>
            <w:shd w:val="clear" w:color="auto" w:fill="auto"/>
          </w:tcPr>
          <w:p w:rsidR="008F1484" w:rsidRPr="00AB7C5C" w:rsidRDefault="008F1484" w:rsidP="008F1484">
            <w:pPr>
              <w:jc w:val="center"/>
              <w:rPr>
                <w:sz w:val="18"/>
                <w:szCs w:val="18"/>
                <w:lang w:val="uk-UA"/>
              </w:rPr>
            </w:pPr>
          </w:p>
        </w:tc>
      </w:tr>
      <w:tr w:rsidR="008F1484" w:rsidRPr="00AB7C5C" w:rsidTr="00613C43">
        <w:tc>
          <w:tcPr>
            <w:tcW w:w="146" w:type="pct"/>
            <w:vMerge/>
            <w:shd w:val="clear" w:color="auto" w:fill="auto"/>
          </w:tcPr>
          <w:p w:rsidR="008F1484" w:rsidRPr="00AB7C5C" w:rsidRDefault="008F1484" w:rsidP="008F1484">
            <w:pPr>
              <w:jc w:val="center"/>
              <w:rPr>
                <w:sz w:val="18"/>
                <w:szCs w:val="18"/>
                <w:lang w:val="uk-UA"/>
              </w:rPr>
            </w:pPr>
          </w:p>
        </w:tc>
        <w:tc>
          <w:tcPr>
            <w:tcW w:w="685" w:type="pct"/>
            <w:vMerge/>
            <w:shd w:val="clear" w:color="auto" w:fill="auto"/>
          </w:tcPr>
          <w:p w:rsidR="008F1484" w:rsidRPr="00AB7C5C" w:rsidRDefault="008F1484" w:rsidP="008F1484">
            <w:pPr>
              <w:rPr>
                <w:b/>
                <w:bCs/>
                <w:sz w:val="18"/>
                <w:szCs w:val="18"/>
                <w:lang w:val="uk-UA" w:eastAsia="uk-UA"/>
              </w:rPr>
            </w:pPr>
          </w:p>
        </w:tc>
        <w:tc>
          <w:tcPr>
            <w:tcW w:w="710" w:type="pct"/>
            <w:vMerge/>
            <w:shd w:val="clear" w:color="auto" w:fill="auto"/>
          </w:tcPr>
          <w:p w:rsidR="008F1484" w:rsidRPr="00AB7C5C" w:rsidRDefault="008F1484" w:rsidP="008F1484">
            <w:pPr>
              <w:jc w:val="center"/>
              <w:rPr>
                <w:sz w:val="18"/>
                <w:szCs w:val="18"/>
                <w:lang w:val="uk-UA"/>
              </w:rPr>
            </w:pPr>
          </w:p>
        </w:tc>
        <w:tc>
          <w:tcPr>
            <w:tcW w:w="339" w:type="pct"/>
            <w:vMerge/>
            <w:shd w:val="clear" w:color="auto" w:fill="auto"/>
          </w:tcPr>
          <w:p w:rsidR="008F1484" w:rsidRPr="00AB7C5C" w:rsidRDefault="008F1484" w:rsidP="008F1484">
            <w:pPr>
              <w:jc w:val="center"/>
              <w:rPr>
                <w:sz w:val="18"/>
                <w:szCs w:val="18"/>
                <w:lang w:val="uk-UA"/>
              </w:rPr>
            </w:pPr>
          </w:p>
        </w:tc>
        <w:tc>
          <w:tcPr>
            <w:tcW w:w="573" w:type="pct"/>
            <w:vMerge/>
            <w:shd w:val="clear" w:color="auto" w:fill="auto"/>
          </w:tcPr>
          <w:p w:rsidR="008F1484" w:rsidRPr="00AB7C5C" w:rsidRDefault="008F1484" w:rsidP="008F1484">
            <w:pPr>
              <w:jc w:val="center"/>
              <w:rPr>
                <w:sz w:val="18"/>
                <w:szCs w:val="18"/>
                <w:lang w:val="uk-UA"/>
              </w:rPr>
            </w:pPr>
          </w:p>
        </w:tc>
        <w:tc>
          <w:tcPr>
            <w:tcW w:w="418" w:type="pct"/>
            <w:vMerge/>
            <w:shd w:val="clear" w:color="auto" w:fill="auto"/>
          </w:tcPr>
          <w:p w:rsidR="008F1484" w:rsidRPr="00AB7C5C" w:rsidRDefault="008F1484" w:rsidP="008F1484">
            <w:pPr>
              <w:jc w:val="center"/>
              <w:rPr>
                <w:sz w:val="18"/>
                <w:szCs w:val="18"/>
                <w:lang w:val="uk-UA"/>
              </w:rPr>
            </w:pPr>
          </w:p>
        </w:tc>
        <w:tc>
          <w:tcPr>
            <w:tcW w:w="507" w:type="pct"/>
            <w:vMerge/>
            <w:shd w:val="clear" w:color="auto" w:fill="auto"/>
          </w:tcPr>
          <w:p w:rsidR="008F1484" w:rsidRPr="00AB7C5C" w:rsidRDefault="008F1484" w:rsidP="008F1484">
            <w:pPr>
              <w:jc w:val="center"/>
              <w:rPr>
                <w:sz w:val="18"/>
                <w:szCs w:val="18"/>
                <w:lang w:val="uk-UA"/>
              </w:rPr>
            </w:pPr>
          </w:p>
        </w:tc>
        <w:tc>
          <w:tcPr>
            <w:tcW w:w="693" w:type="pct"/>
            <w:shd w:val="clear" w:color="auto" w:fill="auto"/>
          </w:tcPr>
          <w:p w:rsidR="008F1484" w:rsidRPr="00AB7C5C" w:rsidRDefault="008F1484" w:rsidP="008F1484">
            <w:pPr>
              <w:rPr>
                <w:sz w:val="18"/>
                <w:szCs w:val="18"/>
                <w:lang w:val="uk-UA"/>
              </w:rPr>
            </w:pPr>
            <w:r w:rsidRPr="00AB7C5C">
              <w:rPr>
                <w:sz w:val="18"/>
                <w:szCs w:val="18"/>
                <w:lang w:val="uk-UA"/>
              </w:rPr>
              <w:t>динаміка відвідувачів, %</w:t>
            </w:r>
          </w:p>
        </w:tc>
        <w:tc>
          <w:tcPr>
            <w:tcW w:w="309" w:type="pct"/>
            <w:shd w:val="clear" w:color="auto" w:fill="auto"/>
          </w:tcPr>
          <w:p w:rsidR="008F1484" w:rsidRPr="00AB7C5C" w:rsidRDefault="003D5306" w:rsidP="008F1484">
            <w:pPr>
              <w:jc w:val="center"/>
              <w:rPr>
                <w:sz w:val="18"/>
                <w:szCs w:val="18"/>
                <w:lang w:val="uk-UA"/>
              </w:rPr>
            </w:pPr>
            <w:r w:rsidRPr="00AB7C5C">
              <w:rPr>
                <w:sz w:val="18"/>
                <w:szCs w:val="18"/>
                <w:lang w:val="uk-UA"/>
              </w:rPr>
              <w:t>106,7</w:t>
            </w:r>
          </w:p>
        </w:tc>
        <w:tc>
          <w:tcPr>
            <w:tcW w:w="309" w:type="pct"/>
            <w:shd w:val="clear" w:color="auto" w:fill="auto"/>
          </w:tcPr>
          <w:p w:rsidR="008F1484" w:rsidRPr="00AB7C5C" w:rsidRDefault="003D5306" w:rsidP="008F1484">
            <w:pPr>
              <w:jc w:val="center"/>
              <w:rPr>
                <w:sz w:val="18"/>
                <w:szCs w:val="18"/>
                <w:lang w:val="uk-UA"/>
              </w:rPr>
            </w:pPr>
            <w:r w:rsidRPr="00AB7C5C">
              <w:rPr>
                <w:sz w:val="18"/>
                <w:szCs w:val="18"/>
                <w:lang w:val="uk-UA"/>
              </w:rPr>
              <w:t>106,3</w:t>
            </w:r>
          </w:p>
        </w:tc>
        <w:tc>
          <w:tcPr>
            <w:tcW w:w="311" w:type="pct"/>
            <w:shd w:val="clear" w:color="auto" w:fill="auto"/>
          </w:tcPr>
          <w:p w:rsidR="008F1484" w:rsidRPr="00AB7C5C" w:rsidRDefault="003D5306" w:rsidP="008F1484">
            <w:pPr>
              <w:jc w:val="center"/>
              <w:rPr>
                <w:sz w:val="18"/>
                <w:szCs w:val="18"/>
                <w:lang w:val="uk-UA"/>
              </w:rPr>
            </w:pPr>
            <w:r w:rsidRPr="00AB7C5C">
              <w:rPr>
                <w:sz w:val="18"/>
                <w:szCs w:val="18"/>
                <w:lang w:val="uk-UA"/>
              </w:rPr>
              <w:t>105,9</w:t>
            </w:r>
          </w:p>
        </w:tc>
      </w:tr>
      <w:tr w:rsidR="008F1484" w:rsidRPr="00AB7C5C" w:rsidTr="00613C43">
        <w:tc>
          <w:tcPr>
            <w:tcW w:w="146" w:type="pct"/>
            <w:vMerge/>
            <w:shd w:val="clear" w:color="auto" w:fill="auto"/>
          </w:tcPr>
          <w:p w:rsidR="008F1484" w:rsidRPr="00AB7C5C" w:rsidRDefault="008F1484" w:rsidP="008F1484">
            <w:pPr>
              <w:jc w:val="center"/>
              <w:rPr>
                <w:sz w:val="18"/>
                <w:szCs w:val="18"/>
                <w:lang w:val="uk-UA"/>
              </w:rPr>
            </w:pPr>
          </w:p>
        </w:tc>
        <w:tc>
          <w:tcPr>
            <w:tcW w:w="685" w:type="pct"/>
            <w:vMerge/>
            <w:shd w:val="clear" w:color="auto" w:fill="auto"/>
          </w:tcPr>
          <w:p w:rsidR="008F1484" w:rsidRPr="00AB7C5C" w:rsidRDefault="008F1484" w:rsidP="008F1484">
            <w:pPr>
              <w:rPr>
                <w:b/>
                <w:bCs/>
                <w:sz w:val="18"/>
                <w:szCs w:val="18"/>
                <w:lang w:val="uk-UA" w:eastAsia="uk-UA"/>
              </w:rPr>
            </w:pPr>
          </w:p>
        </w:tc>
        <w:tc>
          <w:tcPr>
            <w:tcW w:w="710" w:type="pct"/>
            <w:vMerge/>
            <w:shd w:val="clear" w:color="auto" w:fill="auto"/>
          </w:tcPr>
          <w:p w:rsidR="008F1484" w:rsidRPr="00AB7C5C" w:rsidRDefault="008F1484" w:rsidP="008F1484">
            <w:pPr>
              <w:jc w:val="center"/>
              <w:rPr>
                <w:sz w:val="18"/>
                <w:szCs w:val="18"/>
                <w:lang w:val="uk-UA"/>
              </w:rPr>
            </w:pPr>
          </w:p>
        </w:tc>
        <w:tc>
          <w:tcPr>
            <w:tcW w:w="339" w:type="pct"/>
            <w:vMerge/>
            <w:shd w:val="clear" w:color="auto" w:fill="auto"/>
          </w:tcPr>
          <w:p w:rsidR="008F1484" w:rsidRPr="00AB7C5C" w:rsidRDefault="008F1484" w:rsidP="008F1484">
            <w:pPr>
              <w:jc w:val="center"/>
              <w:rPr>
                <w:sz w:val="18"/>
                <w:szCs w:val="18"/>
                <w:lang w:val="uk-UA"/>
              </w:rPr>
            </w:pPr>
          </w:p>
        </w:tc>
        <w:tc>
          <w:tcPr>
            <w:tcW w:w="573" w:type="pct"/>
            <w:vMerge/>
            <w:shd w:val="clear" w:color="auto" w:fill="auto"/>
          </w:tcPr>
          <w:p w:rsidR="008F1484" w:rsidRPr="00AB7C5C" w:rsidRDefault="008F1484" w:rsidP="008F1484">
            <w:pPr>
              <w:jc w:val="center"/>
              <w:rPr>
                <w:sz w:val="18"/>
                <w:szCs w:val="18"/>
                <w:lang w:val="uk-UA"/>
              </w:rPr>
            </w:pPr>
          </w:p>
        </w:tc>
        <w:tc>
          <w:tcPr>
            <w:tcW w:w="418" w:type="pct"/>
            <w:vMerge/>
            <w:shd w:val="clear" w:color="auto" w:fill="auto"/>
          </w:tcPr>
          <w:p w:rsidR="008F1484" w:rsidRPr="00AB7C5C" w:rsidRDefault="008F1484" w:rsidP="008F1484">
            <w:pPr>
              <w:jc w:val="center"/>
              <w:rPr>
                <w:sz w:val="18"/>
                <w:szCs w:val="18"/>
                <w:lang w:val="uk-UA"/>
              </w:rPr>
            </w:pPr>
          </w:p>
        </w:tc>
        <w:tc>
          <w:tcPr>
            <w:tcW w:w="507" w:type="pct"/>
            <w:vMerge/>
            <w:shd w:val="clear" w:color="auto" w:fill="auto"/>
          </w:tcPr>
          <w:p w:rsidR="008F1484" w:rsidRPr="00AB7C5C" w:rsidRDefault="008F1484" w:rsidP="008F1484">
            <w:pPr>
              <w:jc w:val="center"/>
              <w:rPr>
                <w:sz w:val="18"/>
                <w:szCs w:val="18"/>
                <w:lang w:val="uk-UA"/>
              </w:rPr>
            </w:pPr>
          </w:p>
        </w:tc>
        <w:tc>
          <w:tcPr>
            <w:tcW w:w="693" w:type="pct"/>
            <w:shd w:val="clear" w:color="auto" w:fill="auto"/>
          </w:tcPr>
          <w:p w:rsidR="008F1484" w:rsidRPr="00AB7C5C" w:rsidRDefault="008F1484" w:rsidP="008F1484">
            <w:pPr>
              <w:rPr>
                <w:sz w:val="18"/>
                <w:szCs w:val="18"/>
                <w:lang w:val="uk-UA"/>
              </w:rPr>
            </w:pPr>
            <w:r w:rsidRPr="00AB7C5C">
              <w:rPr>
                <w:bCs/>
                <w:sz w:val="18"/>
                <w:szCs w:val="18"/>
                <w:lang w:val="uk-UA" w:eastAsia="uk-UA"/>
              </w:rPr>
              <w:t>динаміка кількості проведених заходів до попереднього року, %</w:t>
            </w:r>
          </w:p>
        </w:tc>
        <w:tc>
          <w:tcPr>
            <w:tcW w:w="309" w:type="pct"/>
            <w:shd w:val="clear" w:color="auto" w:fill="auto"/>
          </w:tcPr>
          <w:p w:rsidR="008F1484" w:rsidRPr="00AB7C5C" w:rsidRDefault="008F1484" w:rsidP="008F1484">
            <w:pPr>
              <w:jc w:val="center"/>
              <w:rPr>
                <w:sz w:val="18"/>
                <w:szCs w:val="18"/>
                <w:lang w:val="uk-UA"/>
              </w:rPr>
            </w:pPr>
            <w:r w:rsidRPr="00AB7C5C">
              <w:rPr>
                <w:sz w:val="18"/>
                <w:szCs w:val="18"/>
                <w:lang w:val="uk-UA"/>
              </w:rPr>
              <w:t>133,9</w:t>
            </w:r>
          </w:p>
        </w:tc>
        <w:tc>
          <w:tcPr>
            <w:tcW w:w="309" w:type="pct"/>
            <w:shd w:val="clear" w:color="auto" w:fill="auto"/>
          </w:tcPr>
          <w:p w:rsidR="008F1484" w:rsidRPr="00AB7C5C" w:rsidRDefault="008F1484" w:rsidP="008F1484">
            <w:pPr>
              <w:jc w:val="center"/>
              <w:rPr>
                <w:sz w:val="18"/>
                <w:szCs w:val="18"/>
                <w:lang w:val="uk-UA"/>
              </w:rPr>
            </w:pPr>
            <w:r w:rsidRPr="00AB7C5C">
              <w:rPr>
                <w:sz w:val="18"/>
                <w:szCs w:val="18"/>
                <w:lang w:val="uk-UA"/>
              </w:rPr>
              <w:t>99</w:t>
            </w:r>
            <w:r w:rsidR="002E3A12" w:rsidRPr="00AB7C5C">
              <w:rPr>
                <w:sz w:val="18"/>
                <w:szCs w:val="18"/>
                <w:lang w:val="uk-UA"/>
              </w:rPr>
              <w:t>,0</w:t>
            </w:r>
          </w:p>
        </w:tc>
        <w:tc>
          <w:tcPr>
            <w:tcW w:w="311" w:type="pct"/>
            <w:shd w:val="clear" w:color="auto" w:fill="auto"/>
          </w:tcPr>
          <w:p w:rsidR="008F1484" w:rsidRPr="00AB7C5C" w:rsidRDefault="008F1484" w:rsidP="008F1484">
            <w:pPr>
              <w:jc w:val="center"/>
              <w:rPr>
                <w:sz w:val="18"/>
                <w:szCs w:val="18"/>
                <w:lang w:val="uk-UA"/>
              </w:rPr>
            </w:pPr>
            <w:r w:rsidRPr="00AB7C5C">
              <w:rPr>
                <w:sz w:val="18"/>
                <w:szCs w:val="18"/>
                <w:lang w:val="uk-UA"/>
              </w:rPr>
              <w:t>100</w:t>
            </w:r>
            <w:r w:rsidR="002E3A12" w:rsidRPr="00AB7C5C">
              <w:rPr>
                <w:sz w:val="18"/>
                <w:szCs w:val="18"/>
                <w:lang w:val="uk-UA"/>
              </w:rPr>
              <w:t>,0</w:t>
            </w:r>
          </w:p>
        </w:tc>
      </w:tr>
      <w:tr w:rsidR="008F1484" w:rsidRPr="00AB7C5C" w:rsidTr="00613C43">
        <w:tc>
          <w:tcPr>
            <w:tcW w:w="146" w:type="pct"/>
            <w:vMerge w:val="restart"/>
            <w:shd w:val="clear" w:color="auto" w:fill="auto"/>
          </w:tcPr>
          <w:p w:rsidR="008F1484" w:rsidRPr="00AB7C5C" w:rsidRDefault="008F1484" w:rsidP="008F1484">
            <w:pPr>
              <w:jc w:val="center"/>
              <w:rPr>
                <w:sz w:val="18"/>
                <w:szCs w:val="18"/>
                <w:lang w:val="uk-UA"/>
              </w:rPr>
            </w:pPr>
            <w:r w:rsidRPr="00AB7C5C">
              <w:rPr>
                <w:sz w:val="18"/>
                <w:szCs w:val="18"/>
                <w:lang w:val="uk-UA"/>
              </w:rPr>
              <w:t>3.</w:t>
            </w:r>
          </w:p>
        </w:tc>
        <w:tc>
          <w:tcPr>
            <w:tcW w:w="685" w:type="pct"/>
            <w:vMerge w:val="restart"/>
            <w:shd w:val="clear" w:color="auto" w:fill="auto"/>
          </w:tcPr>
          <w:p w:rsidR="008F1484" w:rsidRPr="00AB7C5C" w:rsidRDefault="008F1484" w:rsidP="008F1484">
            <w:pPr>
              <w:rPr>
                <w:bCs/>
                <w:sz w:val="18"/>
                <w:szCs w:val="18"/>
                <w:lang w:val="uk-UA" w:eastAsia="uk-UA"/>
              </w:rPr>
            </w:pPr>
            <w:r w:rsidRPr="00AB7C5C">
              <w:rPr>
                <w:sz w:val="18"/>
                <w:szCs w:val="18"/>
                <w:lang w:val="uk-UA" w:eastAsia="uk-UA"/>
              </w:rPr>
              <w:t>Проведення культурно-мистецьких та просвітницьких заходів в парках культури і відпочинку та скверах м. Києва</w:t>
            </w:r>
          </w:p>
        </w:tc>
        <w:tc>
          <w:tcPr>
            <w:tcW w:w="710" w:type="pct"/>
            <w:vMerge w:val="restart"/>
            <w:shd w:val="clear" w:color="auto" w:fill="auto"/>
          </w:tcPr>
          <w:p w:rsidR="008F1484" w:rsidRPr="00AB7C5C" w:rsidRDefault="008F1484" w:rsidP="008F1484">
            <w:pPr>
              <w:outlineLvl w:val="2"/>
              <w:rPr>
                <w:bCs/>
                <w:sz w:val="18"/>
                <w:szCs w:val="18"/>
                <w:lang w:val="uk-UA" w:eastAsia="uk-UA"/>
              </w:rPr>
            </w:pPr>
            <w:r w:rsidRPr="00AB7C5C">
              <w:rPr>
                <w:sz w:val="18"/>
                <w:szCs w:val="18"/>
                <w:lang w:val="uk-UA" w:eastAsia="uk-UA"/>
              </w:rPr>
              <w:t xml:space="preserve">3.1. Реалізація мистецьких проектів творчих колективів у парках м. Києва  </w:t>
            </w:r>
          </w:p>
        </w:tc>
        <w:tc>
          <w:tcPr>
            <w:tcW w:w="339" w:type="pct"/>
            <w:vMerge w:val="restart"/>
            <w:shd w:val="clear" w:color="auto" w:fill="auto"/>
          </w:tcPr>
          <w:p w:rsidR="008F1484" w:rsidRPr="00AB7C5C" w:rsidRDefault="008F1484" w:rsidP="008F1484">
            <w:pPr>
              <w:jc w:val="center"/>
              <w:outlineLvl w:val="2"/>
              <w:rPr>
                <w:bCs/>
                <w:sz w:val="18"/>
                <w:szCs w:val="18"/>
                <w:lang w:val="uk-UA" w:eastAsia="uk-UA"/>
              </w:rPr>
            </w:pPr>
            <w:r w:rsidRPr="00AB7C5C">
              <w:rPr>
                <w:sz w:val="18"/>
                <w:szCs w:val="18"/>
                <w:lang w:val="uk-UA" w:eastAsia="uk-UA"/>
              </w:rPr>
              <w:t>2019–2021</w:t>
            </w:r>
          </w:p>
        </w:tc>
        <w:tc>
          <w:tcPr>
            <w:tcW w:w="573" w:type="pct"/>
            <w:vMerge w:val="restart"/>
            <w:shd w:val="clear" w:color="auto" w:fill="auto"/>
          </w:tcPr>
          <w:p w:rsidR="008F1484" w:rsidRPr="00AB7C5C" w:rsidRDefault="008F1484" w:rsidP="008F1484">
            <w:pPr>
              <w:jc w:val="center"/>
              <w:outlineLvl w:val="2"/>
              <w:rPr>
                <w:bCs/>
                <w:sz w:val="18"/>
                <w:szCs w:val="18"/>
                <w:lang w:val="uk-UA" w:eastAsia="uk-UA"/>
              </w:rPr>
            </w:pPr>
            <w:r w:rsidRPr="00AB7C5C">
              <w:rPr>
                <w:sz w:val="18"/>
                <w:szCs w:val="18"/>
                <w:lang w:val="uk-UA" w:eastAsia="uk-UA"/>
              </w:rPr>
              <w:t>Департамент культури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 Києва</w:t>
            </w:r>
          </w:p>
        </w:tc>
        <w:tc>
          <w:tcPr>
            <w:tcW w:w="418" w:type="pct"/>
            <w:vMerge w:val="restart"/>
            <w:shd w:val="clear" w:color="auto" w:fill="auto"/>
          </w:tcPr>
          <w:p w:rsidR="008F1484" w:rsidRPr="00AB7C5C" w:rsidRDefault="008F1484" w:rsidP="008F1484">
            <w:pPr>
              <w:jc w:val="center"/>
              <w:rPr>
                <w:bCs/>
                <w:sz w:val="18"/>
                <w:szCs w:val="18"/>
                <w:lang w:val="uk-UA" w:eastAsia="uk-UA"/>
              </w:rPr>
            </w:pPr>
            <w:r w:rsidRPr="00AB7C5C">
              <w:rPr>
                <w:sz w:val="18"/>
                <w:szCs w:val="18"/>
                <w:lang w:val="uk-UA" w:eastAsia="uk-UA"/>
              </w:rPr>
              <w:t>Бюджет м. Києва</w:t>
            </w:r>
          </w:p>
        </w:tc>
        <w:tc>
          <w:tcPr>
            <w:tcW w:w="507" w:type="pct"/>
            <w:vMerge w:val="restart"/>
            <w:shd w:val="clear" w:color="auto" w:fill="auto"/>
          </w:tcPr>
          <w:p w:rsidR="008F1484" w:rsidRPr="00AB7C5C" w:rsidRDefault="008F1484" w:rsidP="008F1484">
            <w:pPr>
              <w:rPr>
                <w:sz w:val="18"/>
                <w:szCs w:val="18"/>
                <w:lang w:val="uk-UA" w:eastAsia="uk-UA"/>
              </w:rPr>
            </w:pPr>
            <w:r w:rsidRPr="00AB7C5C">
              <w:rPr>
                <w:sz w:val="18"/>
                <w:szCs w:val="18"/>
                <w:lang w:val="uk-UA" w:eastAsia="uk-UA"/>
              </w:rPr>
              <w:t>Всього: 1110,0</w:t>
            </w:r>
          </w:p>
          <w:p w:rsidR="008F1484" w:rsidRPr="00AB7C5C" w:rsidRDefault="008F1484" w:rsidP="008F1484">
            <w:pPr>
              <w:rPr>
                <w:sz w:val="18"/>
                <w:szCs w:val="18"/>
                <w:lang w:val="uk-UA" w:eastAsia="uk-UA"/>
              </w:rPr>
            </w:pPr>
            <w:r w:rsidRPr="00AB7C5C">
              <w:rPr>
                <w:sz w:val="18"/>
                <w:szCs w:val="18"/>
                <w:lang w:val="uk-UA" w:eastAsia="uk-UA"/>
              </w:rPr>
              <w:t xml:space="preserve">2019 – 350,0 </w:t>
            </w:r>
          </w:p>
          <w:p w:rsidR="008F1484" w:rsidRPr="00AB7C5C" w:rsidRDefault="008F1484" w:rsidP="008F1484">
            <w:pPr>
              <w:rPr>
                <w:sz w:val="18"/>
                <w:szCs w:val="18"/>
                <w:lang w:val="uk-UA" w:eastAsia="uk-UA"/>
              </w:rPr>
            </w:pPr>
            <w:r w:rsidRPr="00AB7C5C">
              <w:rPr>
                <w:sz w:val="18"/>
                <w:szCs w:val="18"/>
                <w:lang w:val="uk-UA" w:eastAsia="uk-UA"/>
              </w:rPr>
              <w:t xml:space="preserve">2020 – 370,0 </w:t>
            </w:r>
          </w:p>
          <w:p w:rsidR="008F1484" w:rsidRPr="00AB7C5C" w:rsidRDefault="008F1484" w:rsidP="008F1484">
            <w:pPr>
              <w:rPr>
                <w:bCs/>
                <w:sz w:val="18"/>
                <w:szCs w:val="18"/>
                <w:lang w:val="uk-UA" w:eastAsia="uk-UA"/>
              </w:rPr>
            </w:pPr>
            <w:r w:rsidRPr="00AB7C5C">
              <w:rPr>
                <w:sz w:val="18"/>
                <w:szCs w:val="18"/>
                <w:lang w:val="uk-UA" w:eastAsia="uk-UA"/>
              </w:rPr>
              <w:t xml:space="preserve">2021 – 390,0   </w:t>
            </w:r>
          </w:p>
        </w:tc>
        <w:tc>
          <w:tcPr>
            <w:tcW w:w="693" w:type="pct"/>
            <w:shd w:val="clear" w:color="auto" w:fill="auto"/>
          </w:tcPr>
          <w:p w:rsidR="008F1484" w:rsidRPr="00AB7C5C" w:rsidRDefault="008F1484" w:rsidP="008F1484">
            <w:pPr>
              <w:rPr>
                <w:bCs/>
                <w:sz w:val="18"/>
                <w:szCs w:val="18"/>
                <w:lang w:val="uk-UA" w:eastAsia="uk-UA"/>
              </w:rPr>
            </w:pPr>
            <w:r w:rsidRPr="00AB7C5C">
              <w:rPr>
                <w:b/>
                <w:sz w:val="18"/>
                <w:szCs w:val="18"/>
                <w:lang w:val="uk-UA" w:eastAsia="uk-UA"/>
              </w:rPr>
              <w:t>витрат:</w:t>
            </w:r>
            <w:r w:rsidRPr="00AB7C5C">
              <w:rPr>
                <w:sz w:val="18"/>
                <w:szCs w:val="18"/>
                <w:lang w:val="uk-UA" w:eastAsia="uk-UA"/>
              </w:rPr>
              <w:t xml:space="preserve"> </w:t>
            </w:r>
          </w:p>
        </w:tc>
        <w:tc>
          <w:tcPr>
            <w:tcW w:w="309" w:type="pct"/>
            <w:shd w:val="clear" w:color="auto" w:fill="auto"/>
          </w:tcPr>
          <w:p w:rsidR="008F1484" w:rsidRPr="00AB7C5C" w:rsidRDefault="008F1484" w:rsidP="008F1484">
            <w:pPr>
              <w:tabs>
                <w:tab w:val="left" w:pos="570"/>
              </w:tabs>
              <w:jc w:val="center"/>
              <w:outlineLvl w:val="2"/>
              <w:rPr>
                <w:bCs/>
                <w:sz w:val="18"/>
                <w:szCs w:val="18"/>
                <w:lang w:val="uk-UA" w:eastAsia="uk-UA"/>
              </w:rPr>
            </w:pPr>
          </w:p>
        </w:tc>
        <w:tc>
          <w:tcPr>
            <w:tcW w:w="309" w:type="pct"/>
            <w:shd w:val="clear" w:color="auto" w:fill="auto"/>
          </w:tcPr>
          <w:p w:rsidR="008F1484" w:rsidRPr="00AB7C5C" w:rsidRDefault="008F1484" w:rsidP="008F1484">
            <w:pPr>
              <w:tabs>
                <w:tab w:val="left" w:pos="570"/>
              </w:tabs>
              <w:jc w:val="center"/>
              <w:outlineLvl w:val="2"/>
              <w:rPr>
                <w:bCs/>
                <w:sz w:val="18"/>
                <w:szCs w:val="18"/>
                <w:lang w:val="uk-UA" w:eastAsia="uk-UA"/>
              </w:rPr>
            </w:pPr>
          </w:p>
        </w:tc>
        <w:tc>
          <w:tcPr>
            <w:tcW w:w="311" w:type="pct"/>
            <w:shd w:val="clear" w:color="auto" w:fill="auto"/>
          </w:tcPr>
          <w:p w:rsidR="008F1484" w:rsidRPr="00AB7C5C" w:rsidRDefault="008F1484" w:rsidP="008F1484">
            <w:pPr>
              <w:tabs>
                <w:tab w:val="left" w:pos="570"/>
              </w:tabs>
              <w:jc w:val="center"/>
              <w:outlineLvl w:val="2"/>
              <w:rPr>
                <w:bCs/>
                <w:sz w:val="18"/>
                <w:szCs w:val="18"/>
                <w:lang w:val="uk-UA" w:eastAsia="uk-UA"/>
              </w:rPr>
            </w:pPr>
          </w:p>
        </w:tc>
      </w:tr>
      <w:tr w:rsidR="008F1484" w:rsidRPr="00AB7C5C" w:rsidTr="00613C43">
        <w:tc>
          <w:tcPr>
            <w:tcW w:w="146" w:type="pct"/>
            <w:vMerge/>
            <w:shd w:val="clear" w:color="auto" w:fill="auto"/>
          </w:tcPr>
          <w:p w:rsidR="008F1484" w:rsidRPr="00AB7C5C" w:rsidRDefault="008F1484" w:rsidP="008F1484">
            <w:pPr>
              <w:jc w:val="center"/>
              <w:rPr>
                <w:sz w:val="18"/>
                <w:szCs w:val="18"/>
                <w:lang w:val="uk-UA"/>
              </w:rPr>
            </w:pPr>
          </w:p>
        </w:tc>
        <w:tc>
          <w:tcPr>
            <w:tcW w:w="685" w:type="pct"/>
            <w:vMerge/>
            <w:shd w:val="clear" w:color="auto" w:fill="auto"/>
          </w:tcPr>
          <w:p w:rsidR="008F1484" w:rsidRPr="00AB7C5C" w:rsidRDefault="008F1484" w:rsidP="008F1484">
            <w:pPr>
              <w:rPr>
                <w:sz w:val="18"/>
                <w:szCs w:val="18"/>
                <w:lang w:val="uk-UA" w:eastAsia="uk-UA"/>
              </w:rPr>
            </w:pPr>
          </w:p>
        </w:tc>
        <w:tc>
          <w:tcPr>
            <w:tcW w:w="710" w:type="pct"/>
            <w:vMerge/>
            <w:shd w:val="clear" w:color="auto" w:fill="auto"/>
          </w:tcPr>
          <w:p w:rsidR="008F1484" w:rsidRPr="00AB7C5C" w:rsidRDefault="008F1484" w:rsidP="008F1484">
            <w:pPr>
              <w:outlineLvl w:val="2"/>
              <w:rPr>
                <w:sz w:val="18"/>
                <w:szCs w:val="18"/>
                <w:lang w:val="uk-UA" w:eastAsia="uk-UA"/>
              </w:rPr>
            </w:pPr>
          </w:p>
        </w:tc>
        <w:tc>
          <w:tcPr>
            <w:tcW w:w="339" w:type="pct"/>
            <w:vMerge/>
            <w:shd w:val="clear" w:color="auto" w:fill="auto"/>
          </w:tcPr>
          <w:p w:rsidR="008F1484" w:rsidRPr="00AB7C5C" w:rsidRDefault="008F1484" w:rsidP="008F1484">
            <w:pPr>
              <w:jc w:val="center"/>
              <w:outlineLvl w:val="2"/>
              <w:rPr>
                <w:sz w:val="18"/>
                <w:szCs w:val="18"/>
                <w:lang w:val="uk-UA" w:eastAsia="uk-UA"/>
              </w:rPr>
            </w:pPr>
          </w:p>
        </w:tc>
        <w:tc>
          <w:tcPr>
            <w:tcW w:w="573" w:type="pct"/>
            <w:vMerge/>
            <w:shd w:val="clear" w:color="auto" w:fill="auto"/>
          </w:tcPr>
          <w:p w:rsidR="008F1484" w:rsidRPr="00AB7C5C" w:rsidRDefault="008F1484" w:rsidP="008F1484">
            <w:pPr>
              <w:jc w:val="center"/>
              <w:outlineLvl w:val="2"/>
              <w:rPr>
                <w:sz w:val="18"/>
                <w:szCs w:val="18"/>
                <w:lang w:val="uk-UA" w:eastAsia="uk-UA"/>
              </w:rPr>
            </w:pPr>
          </w:p>
        </w:tc>
        <w:tc>
          <w:tcPr>
            <w:tcW w:w="418" w:type="pct"/>
            <w:vMerge/>
            <w:shd w:val="clear" w:color="auto" w:fill="auto"/>
          </w:tcPr>
          <w:p w:rsidR="008F1484" w:rsidRPr="00AB7C5C" w:rsidRDefault="008F1484" w:rsidP="008F1484">
            <w:pPr>
              <w:jc w:val="center"/>
              <w:rPr>
                <w:sz w:val="18"/>
                <w:szCs w:val="18"/>
                <w:lang w:val="uk-UA" w:eastAsia="uk-UA"/>
              </w:rPr>
            </w:pPr>
          </w:p>
        </w:tc>
        <w:tc>
          <w:tcPr>
            <w:tcW w:w="507" w:type="pct"/>
            <w:vMerge/>
            <w:shd w:val="clear" w:color="auto" w:fill="auto"/>
          </w:tcPr>
          <w:p w:rsidR="008F1484" w:rsidRPr="00AB7C5C" w:rsidRDefault="008F1484" w:rsidP="008F1484">
            <w:pPr>
              <w:jc w:val="center"/>
              <w:rPr>
                <w:sz w:val="18"/>
                <w:szCs w:val="18"/>
                <w:lang w:val="uk-UA" w:eastAsia="uk-UA"/>
              </w:rPr>
            </w:pPr>
          </w:p>
        </w:tc>
        <w:tc>
          <w:tcPr>
            <w:tcW w:w="693" w:type="pct"/>
            <w:shd w:val="clear" w:color="auto" w:fill="auto"/>
          </w:tcPr>
          <w:p w:rsidR="008F1484" w:rsidRPr="00AB7C5C" w:rsidRDefault="008F1484" w:rsidP="008F1484">
            <w:pPr>
              <w:rPr>
                <w:b/>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8F1484" w:rsidRPr="00AB7C5C" w:rsidRDefault="008F1484" w:rsidP="008F1484">
            <w:pPr>
              <w:tabs>
                <w:tab w:val="left" w:pos="570"/>
              </w:tabs>
              <w:jc w:val="center"/>
              <w:outlineLvl w:val="2"/>
              <w:rPr>
                <w:bCs/>
                <w:sz w:val="18"/>
                <w:szCs w:val="18"/>
                <w:lang w:val="uk-UA" w:eastAsia="uk-UA"/>
              </w:rPr>
            </w:pPr>
            <w:r w:rsidRPr="00AB7C5C">
              <w:rPr>
                <w:sz w:val="18"/>
                <w:szCs w:val="18"/>
                <w:lang w:val="uk-UA" w:eastAsia="uk-UA"/>
              </w:rPr>
              <w:t>350,0</w:t>
            </w:r>
          </w:p>
        </w:tc>
        <w:tc>
          <w:tcPr>
            <w:tcW w:w="309" w:type="pct"/>
            <w:shd w:val="clear" w:color="auto" w:fill="auto"/>
          </w:tcPr>
          <w:p w:rsidR="008F1484" w:rsidRPr="00AB7C5C" w:rsidRDefault="008F1484" w:rsidP="008F1484">
            <w:pPr>
              <w:tabs>
                <w:tab w:val="left" w:pos="570"/>
              </w:tabs>
              <w:jc w:val="center"/>
              <w:outlineLvl w:val="2"/>
              <w:rPr>
                <w:bCs/>
                <w:sz w:val="18"/>
                <w:szCs w:val="18"/>
                <w:lang w:val="uk-UA" w:eastAsia="uk-UA"/>
              </w:rPr>
            </w:pPr>
            <w:r w:rsidRPr="00AB7C5C">
              <w:rPr>
                <w:sz w:val="18"/>
                <w:szCs w:val="18"/>
                <w:lang w:val="uk-UA" w:eastAsia="uk-UA"/>
              </w:rPr>
              <w:t>370,0</w:t>
            </w:r>
          </w:p>
        </w:tc>
        <w:tc>
          <w:tcPr>
            <w:tcW w:w="311" w:type="pct"/>
            <w:shd w:val="clear" w:color="auto" w:fill="auto"/>
          </w:tcPr>
          <w:p w:rsidR="008F1484" w:rsidRPr="00AB7C5C" w:rsidRDefault="008F1484" w:rsidP="008F1484">
            <w:pPr>
              <w:tabs>
                <w:tab w:val="left" w:pos="570"/>
              </w:tabs>
              <w:jc w:val="center"/>
              <w:outlineLvl w:val="2"/>
              <w:rPr>
                <w:bCs/>
                <w:sz w:val="18"/>
                <w:szCs w:val="18"/>
                <w:lang w:val="uk-UA" w:eastAsia="uk-UA"/>
              </w:rPr>
            </w:pPr>
            <w:r w:rsidRPr="00AB7C5C">
              <w:rPr>
                <w:sz w:val="18"/>
                <w:szCs w:val="18"/>
                <w:lang w:val="uk-UA" w:eastAsia="uk-UA"/>
              </w:rPr>
              <w:t>390,0</w:t>
            </w:r>
          </w:p>
        </w:tc>
      </w:tr>
      <w:tr w:rsidR="008F1484" w:rsidRPr="00AB7C5C" w:rsidTr="00613C43">
        <w:tc>
          <w:tcPr>
            <w:tcW w:w="146" w:type="pct"/>
            <w:vMerge/>
            <w:shd w:val="clear" w:color="auto" w:fill="auto"/>
          </w:tcPr>
          <w:p w:rsidR="008F1484" w:rsidRPr="00AB7C5C" w:rsidRDefault="008F1484" w:rsidP="008F1484">
            <w:pPr>
              <w:jc w:val="center"/>
              <w:rPr>
                <w:sz w:val="18"/>
                <w:szCs w:val="18"/>
                <w:lang w:val="uk-UA"/>
              </w:rPr>
            </w:pPr>
          </w:p>
        </w:tc>
        <w:tc>
          <w:tcPr>
            <w:tcW w:w="685" w:type="pct"/>
            <w:vMerge/>
            <w:shd w:val="clear" w:color="auto" w:fill="auto"/>
          </w:tcPr>
          <w:p w:rsidR="008F1484" w:rsidRPr="00AB7C5C" w:rsidRDefault="008F1484" w:rsidP="008F1484">
            <w:pPr>
              <w:rPr>
                <w:sz w:val="18"/>
                <w:szCs w:val="18"/>
                <w:lang w:val="uk-UA" w:eastAsia="uk-UA"/>
              </w:rPr>
            </w:pPr>
          </w:p>
        </w:tc>
        <w:tc>
          <w:tcPr>
            <w:tcW w:w="710" w:type="pct"/>
            <w:vMerge/>
            <w:shd w:val="clear" w:color="auto" w:fill="auto"/>
          </w:tcPr>
          <w:p w:rsidR="008F1484" w:rsidRPr="00AB7C5C" w:rsidRDefault="008F1484" w:rsidP="008F1484">
            <w:pPr>
              <w:outlineLvl w:val="2"/>
              <w:rPr>
                <w:sz w:val="18"/>
                <w:szCs w:val="18"/>
                <w:lang w:val="uk-UA" w:eastAsia="uk-UA"/>
              </w:rPr>
            </w:pPr>
          </w:p>
        </w:tc>
        <w:tc>
          <w:tcPr>
            <w:tcW w:w="339" w:type="pct"/>
            <w:vMerge/>
            <w:shd w:val="clear" w:color="auto" w:fill="auto"/>
          </w:tcPr>
          <w:p w:rsidR="008F1484" w:rsidRPr="00AB7C5C" w:rsidRDefault="008F1484" w:rsidP="008F1484">
            <w:pPr>
              <w:jc w:val="center"/>
              <w:outlineLvl w:val="2"/>
              <w:rPr>
                <w:sz w:val="18"/>
                <w:szCs w:val="18"/>
                <w:lang w:val="uk-UA" w:eastAsia="uk-UA"/>
              </w:rPr>
            </w:pPr>
          </w:p>
        </w:tc>
        <w:tc>
          <w:tcPr>
            <w:tcW w:w="573" w:type="pct"/>
            <w:vMerge/>
            <w:shd w:val="clear" w:color="auto" w:fill="auto"/>
          </w:tcPr>
          <w:p w:rsidR="008F1484" w:rsidRPr="00AB7C5C" w:rsidRDefault="008F1484" w:rsidP="008F1484">
            <w:pPr>
              <w:jc w:val="center"/>
              <w:outlineLvl w:val="2"/>
              <w:rPr>
                <w:sz w:val="18"/>
                <w:szCs w:val="18"/>
                <w:lang w:val="uk-UA" w:eastAsia="uk-UA"/>
              </w:rPr>
            </w:pPr>
          </w:p>
        </w:tc>
        <w:tc>
          <w:tcPr>
            <w:tcW w:w="418" w:type="pct"/>
            <w:vMerge/>
            <w:shd w:val="clear" w:color="auto" w:fill="auto"/>
          </w:tcPr>
          <w:p w:rsidR="008F1484" w:rsidRPr="00AB7C5C" w:rsidRDefault="008F1484" w:rsidP="008F1484">
            <w:pPr>
              <w:jc w:val="center"/>
              <w:rPr>
                <w:sz w:val="18"/>
                <w:szCs w:val="18"/>
                <w:lang w:val="uk-UA" w:eastAsia="uk-UA"/>
              </w:rPr>
            </w:pPr>
          </w:p>
        </w:tc>
        <w:tc>
          <w:tcPr>
            <w:tcW w:w="507" w:type="pct"/>
            <w:vMerge/>
            <w:shd w:val="clear" w:color="auto" w:fill="auto"/>
          </w:tcPr>
          <w:p w:rsidR="008F1484" w:rsidRPr="00AB7C5C" w:rsidRDefault="008F1484" w:rsidP="008F1484">
            <w:pPr>
              <w:jc w:val="center"/>
              <w:rPr>
                <w:sz w:val="18"/>
                <w:szCs w:val="18"/>
                <w:lang w:val="uk-UA" w:eastAsia="uk-UA"/>
              </w:rPr>
            </w:pPr>
          </w:p>
        </w:tc>
        <w:tc>
          <w:tcPr>
            <w:tcW w:w="693" w:type="pct"/>
            <w:shd w:val="clear" w:color="auto" w:fill="auto"/>
          </w:tcPr>
          <w:p w:rsidR="008F1484" w:rsidRPr="00AB7C5C" w:rsidRDefault="008F1484" w:rsidP="008F1484">
            <w:pPr>
              <w:rPr>
                <w:b/>
                <w:sz w:val="18"/>
                <w:szCs w:val="18"/>
                <w:lang w:val="uk-UA" w:eastAsia="uk-UA"/>
              </w:rPr>
            </w:pPr>
            <w:r w:rsidRPr="00AB7C5C">
              <w:rPr>
                <w:b/>
                <w:sz w:val="18"/>
                <w:szCs w:val="18"/>
                <w:lang w:val="uk-UA" w:eastAsia="uk-UA"/>
              </w:rPr>
              <w:t>продукту</w:t>
            </w:r>
          </w:p>
        </w:tc>
        <w:tc>
          <w:tcPr>
            <w:tcW w:w="309" w:type="pct"/>
            <w:shd w:val="clear" w:color="auto" w:fill="auto"/>
          </w:tcPr>
          <w:p w:rsidR="008F1484" w:rsidRPr="00AB7C5C" w:rsidRDefault="008F1484" w:rsidP="008F1484">
            <w:pPr>
              <w:tabs>
                <w:tab w:val="left" w:pos="570"/>
              </w:tabs>
              <w:jc w:val="center"/>
              <w:outlineLvl w:val="2"/>
              <w:rPr>
                <w:sz w:val="18"/>
                <w:szCs w:val="18"/>
                <w:lang w:val="uk-UA" w:eastAsia="uk-UA"/>
              </w:rPr>
            </w:pPr>
          </w:p>
        </w:tc>
        <w:tc>
          <w:tcPr>
            <w:tcW w:w="309" w:type="pct"/>
            <w:shd w:val="clear" w:color="auto" w:fill="auto"/>
          </w:tcPr>
          <w:p w:rsidR="008F1484" w:rsidRPr="00AB7C5C" w:rsidRDefault="008F1484" w:rsidP="008F1484">
            <w:pPr>
              <w:tabs>
                <w:tab w:val="left" w:pos="570"/>
              </w:tabs>
              <w:jc w:val="center"/>
              <w:outlineLvl w:val="2"/>
              <w:rPr>
                <w:sz w:val="18"/>
                <w:szCs w:val="18"/>
                <w:lang w:val="uk-UA" w:eastAsia="uk-UA"/>
              </w:rPr>
            </w:pPr>
          </w:p>
        </w:tc>
        <w:tc>
          <w:tcPr>
            <w:tcW w:w="311" w:type="pct"/>
            <w:shd w:val="clear" w:color="auto" w:fill="auto"/>
          </w:tcPr>
          <w:p w:rsidR="008F1484" w:rsidRPr="00AB7C5C" w:rsidRDefault="008F1484" w:rsidP="008F1484">
            <w:pPr>
              <w:tabs>
                <w:tab w:val="left" w:pos="570"/>
              </w:tabs>
              <w:jc w:val="center"/>
              <w:outlineLvl w:val="2"/>
              <w:rPr>
                <w:sz w:val="18"/>
                <w:szCs w:val="18"/>
                <w:lang w:val="uk-UA" w:eastAsia="uk-UA"/>
              </w:rPr>
            </w:pPr>
          </w:p>
        </w:tc>
      </w:tr>
      <w:tr w:rsidR="008F1484" w:rsidRPr="00AB7C5C" w:rsidTr="00613C43">
        <w:tc>
          <w:tcPr>
            <w:tcW w:w="146" w:type="pct"/>
            <w:vMerge/>
            <w:shd w:val="clear" w:color="auto" w:fill="auto"/>
          </w:tcPr>
          <w:p w:rsidR="008F1484" w:rsidRPr="00AB7C5C" w:rsidRDefault="008F1484" w:rsidP="008F1484">
            <w:pPr>
              <w:jc w:val="center"/>
              <w:rPr>
                <w:sz w:val="18"/>
                <w:szCs w:val="18"/>
                <w:lang w:val="uk-UA"/>
              </w:rPr>
            </w:pPr>
          </w:p>
        </w:tc>
        <w:tc>
          <w:tcPr>
            <w:tcW w:w="685" w:type="pct"/>
            <w:vMerge/>
            <w:shd w:val="clear" w:color="auto" w:fill="auto"/>
          </w:tcPr>
          <w:p w:rsidR="008F1484" w:rsidRPr="00AB7C5C" w:rsidRDefault="008F1484" w:rsidP="008F1484">
            <w:pPr>
              <w:rPr>
                <w:sz w:val="18"/>
                <w:szCs w:val="18"/>
                <w:lang w:val="uk-UA" w:eastAsia="uk-UA"/>
              </w:rPr>
            </w:pPr>
          </w:p>
        </w:tc>
        <w:tc>
          <w:tcPr>
            <w:tcW w:w="710" w:type="pct"/>
            <w:vMerge/>
            <w:shd w:val="clear" w:color="auto" w:fill="auto"/>
          </w:tcPr>
          <w:p w:rsidR="008F1484" w:rsidRPr="00AB7C5C" w:rsidRDefault="008F1484" w:rsidP="008F1484">
            <w:pPr>
              <w:outlineLvl w:val="2"/>
              <w:rPr>
                <w:sz w:val="18"/>
                <w:szCs w:val="18"/>
                <w:lang w:val="uk-UA" w:eastAsia="uk-UA"/>
              </w:rPr>
            </w:pPr>
          </w:p>
        </w:tc>
        <w:tc>
          <w:tcPr>
            <w:tcW w:w="339" w:type="pct"/>
            <w:vMerge/>
            <w:shd w:val="clear" w:color="auto" w:fill="auto"/>
          </w:tcPr>
          <w:p w:rsidR="008F1484" w:rsidRPr="00AB7C5C" w:rsidRDefault="008F1484" w:rsidP="008F1484">
            <w:pPr>
              <w:jc w:val="center"/>
              <w:outlineLvl w:val="2"/>
              <w:rPr>
                <w:sz w:val="18"/>
                <w:szCs w:val="18"/>
                <w:lang w:val="uk-UA" w:eastAsia="uk-UA"/>
              </w:rPr>
            </w:pPr>
          </w:p>
        </w:tc>
        <w:tc>
          <w:tcPr>
            <w:tcW w:w="573" w:type="pct"/>
            <w:vMerge/>
            <w:shd w:val="clear" w:color="auto" w:fill="auto"/>
          </w:tcPr>
          <w:p w:rsidR="008F1484" w:rsidRPr="00AB7C5C" w:rsidRDefault="008F1484" w:rsidP="008F1484">
            <w:pPr>
              <w:jc w:val="center"/>
              <w:outlineLvl w:val="2"/>
              <w:rPr>
                <w:sz w:val="18"/>
                <w:szCs w:val="18"/>
                <w:lang w:val="uk-UA" w:eastAsia="uk-UA"/>
              </w:rPr>
            </w:pPr>
          </w:p>
        </w:tc>
        <w:tc>
          <w:tcPr>
            <w:tcW w:w="418" w:type="pct"/>
            <w:vMerge/>
            <w:shd w:val="clear" w:color="auto" w:fill="auto"/>
          </w:tcPr>
          <w:p w:rsidR="008F1484" w:rsidRPr="00AB7C5C" w:rsidRDefault="008F1484" w:rsidP="008F1484">
            <w:pPr>
              <w:jc w:val="center"/>
              <w:rPr>
                <w:sz w:val="18"/>
                <w:szCs w:val="18"/>
                <w:lang w:val="uk-UA" w:eastAsia="uk-UA"/>
              </w:rPr>
            </w:pPr>
          </w:p>
        </w:tc>
        <w:tc>
          <w:tcPr>
            <w:tcW w:w="507" w:type="pct"/>
            <w:vMerge/>
            <w:shd w:val="clear" w:color="auto" w:fill="auto"/>
          </w:tcPr>
          <w:p w:rsidR="008F1484" w:rsidRPr="00AB7C5C" w:rsidRDefault="008F1484" w:rsidP="008F1484">
            <w:pPr>
              <w:jc w:val="center"/>
              <w:rPr>
                <w:sz w:val="18"/>
                <w:szCs w:val="18"/>
                <w:lang w:val="uk-UA" w:eastAsia="uk-UA"/>
              </w:rPr>
            </w:pPr>
          </w:p>
        </w:tc>
        <w:tc>
          <w:tcPr>
            <w:tcW w:w="693" w:type="pct"/>
            <w:shd w:val="clear" w:color="auto" w:fill="auto"/>
          </w:tcPr>
          <w:p w:rsidR="008F1484" w:rsidRPr="00AB7C5C" w:rsidRDefault="008F1484" w:rsidP="008F1484">
            <w:pPr>
              <w:rPr>
                <w:b/>
                <w:sz w:val="18"/>
                <w:szCs w:val="18"/>
                <w:lang w:val="uk-UA" w:eastAsia="uk-UA"/>
              </w:rPr>
            </w:pPr>
            <w:r w:rsidRPr="00AB7C5C">
              <w:rPr>
                <w:sz w:val="18"/>
                <w:szCs w:val="18"/>
                <w:lang w:val="uk-UA" w:eastAsia="uk-UA"/>
              </w:rPr>
              <w:t>кількість заходів, од.</w:t>
            </w:r>
          </w:p>
        </w:tc>
        <w:tc>
          <w:tcPr>
            <w:tcW w:w="309" w:type="pct"/>
            <w:shd w:val="clear" w:color="auto" w:fill="auto"/>
          </w:tcPr>
          <w:p w:rsidR="008F1484" w:rsidRPr="00AB7C5C" w:rsidRDefault="008F1484" w:rsidP="008F1484">
            <w:pPr>
              <w:tabs>
                <w:tab w:val="left" w:pos="632"/>
              </w:tabs>
              <w:jc w:val="center"/>
              <w:outlineLvl w:val="2"/>
              <w:rPr>
                <w:sz w:val="18"/>
                <w:szCs w:val="18"/>
                <w:lang w:val="uk-UA" w:eastAsia="uk-UA"/>
              </w:rPr>
            </w:pPr>
            <w:r w:rsidRPr="00AB7C5C">
              <w:rPr>
                <w:bCs/>
                <w:sz w:val="18"/>
                <w:szCs w:val="18"/>
                <w:lang w:val="uk-UA" w:eastAsia="uk-UA"/>
              </w:rPr>
              <w:t>18</w:t>
            </w:r>
          </w:p>
        </w:tc>
        <w:tc>
          <w:tcPr>
            <w:tcW w:w="309" w:type="pct"/>
            <w:shd w:val="clear" w:color="auto" w:fill="auto"/>
          </w:tcPr>
          <w:p w:rsidR="008F1484" w:rsidRPr="00AB7C5C" w:rsidRDefault="008F1484" w:rsidP="008F1484">
            <w:pPr>
              <w:tabs>
                <w:tab w:val="left" w:pos="570"/>
              </w:tabs>
              <w:jc w:val="center"/>
              <w:outlineLvl w:val="2"/>
              <w:rPr>
                <w:sz w:val="18"/>
                <w:szCs w:val="18"/>
                <w:lang w:val="uk-UA" w:eastAsia="uk-UA"/>
              </w:rPr>
            </w:pPr>
            <w:r w:rsidRPr="00AB7C5C">
              <w:rPr>
                <w:sz w:val="18"/>
                <w:szCs w:val="18"/>
                <w:lang w:val="uk-UA" w:eastAsia="uk-UA"/>
              </w:rPr>
              <w:t>20</w:t>
            </w:r>
          </w:p>
        </w:tc>
        <w:tc>
          <w:tcPr>
            <w:tcW w:w="311" w:type="pct"/>
            <w:shd w:val="clear" w:color="auto" w:fill="auto"/>
          </w:tcPr>
          <w:p w:rsidR="008F1484" w:rsidRPr="00AB7C5C" w:rsidRDefault="008F1484" w:rsidP="008F1484">
            <w:pPr>
              <w:tabs>
                <w:tab w:val="left" w:pos="570"/>
              </w:tabs>
              <w:jc w:val="center"/>
              <w:outlineLvl w:val="2"/>
              <w:rPr>
                <w:sz w:val="18"/>
                <w:szCs w:val="18"/>
                <w:lang w:val="uk-UA" w:eastAsia="uk-UA"/>
              </w:rPr>
            </w:pPr>
            <w:r w:rsidRPr="00AB7C5C">
              <w:rPr>
                <w:sz w:val="18"/>
                <w:szCs w:val="18"/>
                <w:lang w:val="uk-UA" w:eastAsia="uk-UA"/>
              </w:rPr>
              <w:t>22</w:t>
            </w:r>
          </w:p>
        </w:tc>
      </w:tr>
      <w:tr w:rsidR="007716D3" w:rsidRPr="00AB7C5C" w:rsidTr="00613C43">
        <w:tc>
          <w:tcPr>
            <w:tcW w:w="146" w:type="pct"/>
            <w:vMerge/>
            <w:shd w:val="clear" w:color="auto" w:fill="auto"/>
          </w:tcPr>
          <w:p w:rsidR="007716D3" w:rsidRPr="00AB7C5C" w:rsidRDefault="007716D3" w:rsidP="007716D3">
            <w:pPr>
              <w:jc w:val="center"/>
              <w:rPr>
                <w:sz w:val="18"/>
                <w:szCs w:val="18"/>
                <w:lang w:val="uk-UA"/>
              </w:rPr>
            </w:pPr>
          </w:p>
        </w:tc>
        <w:tc>
          <w:tcPr>
            <w:tcW w:w="685" w:type="pct"/>
            <w:vMerge/>
            <w:shd w:val="clear" w:color="auto" w:fill="auto"/>
          </w:tcPr>
          <w:p w:rsidR="007716D3" w:rsidRPr="00AB7C5C" w:rsidRDefault="007716D3" w:rsidP="007716D3">
            <w:pPr>
              <w:rPr>
                <w:sz w:val="18"/>
                <w:szCs w:val="18"/>
                <w:lang w:val="uk-UA" w:eastAsia="uk-UA"/>
              </w:rPr>
            </w:pPr>
          </w:p>
        </w:tc>
        <w:tc>
          <w:tcPr>
            <w:tcW w:w="710" w:type="pct"/>
            <w:vMerge/>
            <w:shd w:val="clear" w:color="auto" w:fill="auto"/>
          </w:tcPr>
          <w:p w:rsidR="007716D3" w:rsidRPr="00AB7C5C" w:rsidRDefault="007716D3" w:rsidP="007716D3">
            <w:pPr>
              <w:outlineLvl w:val="2"/>
              <w:rPr>
                <w:sz w:val="18"/>
                <w:szCs w:val="18"/>
                <w:lang w:val="uk-UA" w:eastAsia="uk-UA"/>
              </w:rPr>
            </w:pPr>
          </w:p>
        </w:tc>
        <w:tc>
          <w:tcPr>
            <w:tcW w:w="339" w:type="pct"/>
            <w:vMerge/>
            <w:shd w:val="clear" w:color="auto" w:fill="auto"/>
          </w:tcPr>
          <w:p w:rsidR="007716D3" w:rsidRPr="00AB7C5C" w:rsidRDefault="007716D3" w:rsidP="007716D3">
            <w:pPr>
              <w:jc w:val="center"/>
              <w:outlineLvl w:val="2"/>
              <w:rPr>
                <w:sz w:val="18"/>
                <w:szCs w:val="18"/>
                <w:lang w:val="uk-UA" w:eastAsia="uk-UA"/>
              </w:rPr>
            </w:pPr>
          </w:p>
        </w:tc>
        <w:tc>
          <w:tcPr>
            <w:tcW w:w="573" w:type="pct"/>
            <w:vMerge/>
            <w:shd w:val="clear" w:color="auto" w:fill="auto"/>
          </w:tcPr>
          <w:p w:rsidR="007716D3" w:rsidRPr="00AB7C5C" w:rsidRDefault="007716D3" w:rsidP="007716D3">
            <w:pPr>
              <w:jc w:val="center"/>
              <w:outlineLvl w:val="2"/>
              <w:rPr>
                <w:sz w:val="18"/>
                <w:szCs w:val="18"/>
                <w:lang w:val="uk-UA" w:eastAsia="uk-UA"/>
              </w:rPr>
            </w:pPr>
          </w:p>
        </w:tc>
        <w:tc>
          <w:tcPr>
            <w:tcW w:w="418" w:type="pct"/>
            <w:vMerge/>
            <w:shd w:val="clear" w:color="auto" w:fill="auto"/>
          </w:tcPr>
          <w:p w:rsidR="007716D3" w:rsidRPr="00AB7C5C" w:rsidRDefault="007716D3" w:rsidP="007716D3">
            <w:pPr>
              <w:jc w:val="center"/>
              <w:rPr>
                <w:sz w:val="18"/>
                <w:szCs w:val="18"/>
                <w:lang w:val="uk-UA" w:eastAsia="uk-UA"/>
              </w:rPr>
            </w:pPr>
          </w:p>
        </w:tc>
        <w:tc>
          <w:tcPr>
            <w:tcW w:w="507" w:type="pct"/>
            <w:vMerge/>
            <w:shd w:val="clear" w:color="auto" w:fill="auto"/>
          </w:tcPr>
          <w:p w:rsidR="007716D3" w:rsidRPr="00AB7C5C" w:rsidRDefault="007716D3" w:rsidP="007716D3">
            <w:pPr>
              <w:jc w:val="center"/>
              <w:rPr>
                <w:sz w:val="18"/>
                <w:szCs w:val="18"/>
                <w:lang w:val="uk-UA" w:eastAsia="uk-UA"/>
              </w:rPr>
            </w:pPr>
          </w:p>
        </w:tc>
        <w:tc>
          <w:tcPr>
            <w:tcW w:w="693" w:type="pct"/>
            <w:shd w:val="clear" w:color="auto" w:fill="auto"/>
          </w:tcPr>
          <w:p w:rsidR="007716D3" w:rsidRPr="00AB7C5C" w:rsidRDefault="007716D3" w:rsidP="007716D3">
            <w:pPr>
              <w:rPr>
                <w:sz w:val="18"/>
                <w:szCs w:val="18"/>
                <w:lang w:val="uk-UA" w:eastAsia="uk-UA"/>
              </w:rPr>
            </w:pPr>
            <w:r w:rsidRPr="00AB7C5C">
              <w:rPr>
                <w:sz w:val="18"/>
                <w:szCs w:val="18"/>
                <w:lang w:val="uk-UA" w:eastAsia="uk-UA"/>
              </w:rPr>
              <w:t>кількість відвідувачів заходів, тис. осіб</w:t>
            </w:r>
          </w:p>
        </w:tc>
        <w:tc>
          <w:tcPr>
            <w:tcW w:w="309" w:type="pct"/>
            <w:shd w:val="clear" w:color="auto" w:fill="auto"/>
          </w:tcPr>
          <w:p w:rsidR="007716D3" w:rsidRPr="00AB7C5C" w:rsidRDefault="007716D3" w:rsidP="007716D3">
            <w:pPr>
              <w:tabs>
                <w:tab w:val="left" w:pos="632"/>
              </w:tabs>
              <w:jc w:val="center"/>
              <w:outlineLvl w:val="2"/>
              <w:rPr>
                <w:bCs/>
                <w:sz w:val="18"/>
                <w:szCs w:val="18"/>
                <w:lang w:val="uk-UA" w:eastAsia="uk-UA"/>
              </w:rPr>
            </w:pPr>
            <w:r w:rsidRPr="00AB7C5C">
              <w:rPr>
                <w:bCs/>
                <w:sz w:val="18"/>
                <w:szCs w:val="18"/>
                <w:lang w:val="uk-UA" w:eastAsia="uk-UA"/>
              </w:rPr>
              <w:t>18,0</w:t>
            </w:r>
          </w:p>
        </w:tc>
        <w:tc>
          <w:tcPr>
            <w:tcW w:w="309" w:type="pct"/>
            <w:shd w:val="clear" w:color="auto" w:fill="auto"/>
          </w:tcPr>
          <w:p w:rsidR="007716D3" w:rsidRPr="00AB7C5C" w:rsidRDefault="007716D3" w:rsidP="007716D3">
            <w:pPr>
              <w:tabs>
                <w:tab w:val="left" w:pos="570"/>
              </w:tabs>
              <w:jc w:val="center"/>
              <w:outlineLvl w:val="2"/>
              <w:rPr>
                <w:sz w:val="18"/>
                <w:szCs w:val="18"/>
                <w:lang w:val="uk-UA" w:eastAsia="uk-UA"/>
              </w:rPr>
            </w:pPr>
            <w:r w:rsidRPr="00AB7C5C">
              <w:rPr>
                <w:sz w:val="18"/>
                <w:szCs w:val="18"/>
                <w:lang w:val="uk-UA" w:eastAsia="uk-UA"/>
              </w:rPr>
              <w:t>20,3</w:t>
            </w:r>
          </w:p>
        </w:tc>
        <w:tc>
          <w:tcPr>
            <w:tcW w:w="311" w:type="pct"/>
            <w:shd w:val="clear" w:color="auto" w:fill="auto"/>
          </w:tcPr>
          <w:p w:rsidR="007716D3" w:rsidRPr="00AB7C5C" w:rsidRDefault="007716D3" w:rsidP="007716D3">
            <w:pPr>
              <w:tabs>
                <w:tab w:val="left" w:pos="570"/>
              </w:tabs>
              <w:jc w:val="center"/>
              <w:outlineLvl w:val="2"/>
              <w:rPr>
                <w:sz w:val="18"/>
                <w:szCs w:val="18"/>
                <w:lang w:val="uk-UA" w:eastAsia="uk-UA"/>
              </w:rPr>
            </w:pPr>
            <w:r w:rsidRPr="00AB7C5C">
              <w:rPr>
                <w:sz w:val="18"/>
                <w:szCs w:val="18"/>
                <w:lang w:val="uk-UA" w:eastAsia="uk-UA"/>
              </w:rPr>
              <w:t>22,7</w:t>
            </w: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outlineLvl w:val="2"/>
              <w:rPr>
                <w:sz w:val="18"/>
                <w:szCs w:val="18"/>
                <w:lang w:val="uk-UA" w:eastAsia="uk-UA"/>
              </w:rPr>
            </w:pPr>
          </w:p>
        </w:tc>
        <w:tc>
          <w:tcPr>
            <w:tcW w:w="339" w:type="pct"/>
            <w:vMerge/>
            <w:shd w:val="clear" w:color="auto" w:fill="auto"/>
          </w:tcPr>
          <w:p w:rsidR="002B3C44" w:rsidRPr="00AB7C5C" w:rsidRDefault="002B3C44" w:rsidP="002B3C44">
            <w:pPr>
              <w:jc w:val="center"/>
              <w:outlineLvl w:val="2"/>
              <w:rPr>
                <w:sz w:val="18"/>
                <w:szCs w:val="18"/>
                <w:lang w:val="uk-UA" w:eastAsia="uk-UA"/>
              </w:rPr>
            </w:pPr>
          </w:p>
        </w:tc>
        <w:tc>
          <w:tcPr>
            <w:tcW w:w="573" w:type="pct"/>
            <w:vMerge/>
            <w:shd w:val="clear" w:color="auto" w:fill="auto"/>
          </w:tcPr>
          <w:p w:rsidR="002B3C44" w:rsidRPr="00AB7C5C" w:rsidRDefault="002B3C44" w:rsidP="002B3C44">
            <w:pPr>
              <w:jc w:val="center"/>
              <w:outlineLvl w:val="2"/>
              <w:rPr>
                <w:sz w:val="18"/>
                <w:szCs w:val="18"/>
                <w:lang w:val="uk-UA" w:eastAsia="uk-UA"/>
              </w:rPr>
            </w:pPr>
          </w:p>
        </w:tc>
        <w:tc>
          <w:tcPr>
            <w:tcW w:w="418" w:type="pct"/>
            <w:vMerge/>
            <w:shd w:val="clear" w:color="auto" w:fill="auto"/>
          </w:tcPr>
          <w:p w:rsidR="002B3C44" w:rsidRPr="00AB7C5C" w:rsidRDefault="002B3C44" w:rsidP="002B3C44">
            <w:pPr>
              <w:jc w:val="center"/>
              <w:rPr>
                <w:sz w:val="18"/>
                <w:szCs w:val="18"/>
                <w:lang w:val="uk-UA" w:eastAsia="uk-UA"/>
              </w:rPr>
            </w:pPr>
          </w:p>
        </w:tc>
        <w:tc>
          <w:tcPr>
            <w:tcW w:w="507" w:type="pct"/>
            <w:vMerge/>
            <w:shd w:val="clear" w:color="auto" w:fill="auto"/>
          </w:tcPr>
          <w:p w:rsidR="002B3C44" w:rsidRPr="00AB7C5C" w:rsidRDefault="002B3C44" w:rsidP="002B3C44">
            <w:pPr>
              <w:jc w:val="center"/>
              <w:rPr>
                <w:sz w:val="18"/>
                <w:szCs w:val="18"/>
                <w:lang w:val="uk-UA" w:eastAsia="uk-UA"/>
              </w:rPr>
            </w:pPr>
          </w:p>
        </w:tc>
        <w:tc>
          <w:tcPr>
            <w:tcW w:w="693" w:type="pct"/>
            <w:shd w:val="clear" w:color="auto" w:fill="auto"/>
          </w:tcPr>
          <w:p w:rsidR="002B3C44" w:rsidRPr="00AB7C5C" w:rsidRDefault="002B3C44" w:rsidP="002B3C44">
            <w:pPr>
              <w:rPr>
                <w:b/>
                <w:sz w:val="18"/>
                <w:szCs w:val="18"/>
                <w:lang w:val="uk-UA" w:eastAsia="uk-UA"/>
              </w:rPr>
            </w:pPr>
            <w:r w:rsidRPr="00AB7C5C">
              <w:rPr>
                <w:b/>
                <w:sz w:val="18"/>
                <w:szCs w:val="18"/>
                <w:lang w:val="uk-UA" w:eastAsia="uk-UA"/>
              </w:rPr>
              <w:t>ефективності</w:t>
            </w:r>
            <w:r w:rsidRPr="00AB7C5C">
              <w:rPr>
                <w:sz w:val="18"/>
                <w:szCs w:val="18"/>
                <w:lang w:val="uk-UA" w:eastAsia="uk-UA"/>
              </w:rPr>
              <w:t>:</w:t>
            </w:r>
          </w:p>
        </w:tc>
        <w:tc>
          <w:tcPr>
            <w:tcW w:w="309" w:type="pct"/>
            <w:shd w:val="clear" w:color="auto" w:fill="auto"/>
          </w:tcPr>
          <w:p w:rsidR="002B3C44" w:rsidRPr="00AB7C5C" w:rsidRDefault="002B3C44" w:rsidP="002B3C44">
            <w:pPr>
              <w:tabs>
                <w:tab w:val="left" w:pos="570"/>
              </w:tabs>
              <w:jc w:val="center"/>
              <w:outlineLvl w:val="2"/>
              <w:rPr>
                <w:sz w:val="18"/>
                <w:szCs w:val="18"/>
                <w:lang w:val="uk-UA" w:eastAsia="uk-UA"/>
              </w:rPr>
            </w:pPr>
          </w:p>
        </w:tc>
        <w:tc>
          <w:tcPr>
            <w:tcW w:w="309" w:type="pct"/>
            <w:shd w:val="clear" w:color="auto" w:fill="auto"/>
          </w:tcPr>
          <w:p w:rsidR="002B3C44" w:rsidRPr="00AB7C5C" w:rsidRDefault="002B3C44" w:rsidP="002B3C44">
            <w:pPr>
              <w:tabs>
                <w:tab w:val="left" w:pos="570"/>
              </w:tabs>
              <w:jc w:val="center"/>
              <w:outlineLvl w:val="2"/>
              <w:rPr>
                <w:sz w:val="18"/>
                <w:szCs w:val="18"/>
                <w:lang w:val="uk-UA" w:eastAsia="uk-UA"/>
              </w:rPr>
            </w:pPr>
          </w:p>
        </w:tc>
        <w:tc>
          <w:tcPr>
            <w:tcW w:w="311" w:type="pct"/>
            <w:shd w:val="clear" w:color="auto" w:fill="auto"/>
          </w:tcPr>
          <w:p w:rsidR="002B3C44" w:rsidRPr="00AB7C5C" w:rsidRDefault="002B3C44" w:rsidP="002B3C44">
            <w:pPr>
              <w:tabs>
                <w:tab w:val="left" w:pos="570"/>
              </w:tabs>
              <w:jc w:val="center"/>
              <w:outlineLvl w:val="2"/>
              <w:rPr>
                <w:sz w:val="18"/>
                <w:szCs w:val="18"/>
                <w:lang w:val="uk-UA" w:eastAsia="uk-UA"/>
              </w:rPr>
            </w:pP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outlineLvl w:val="2"/>
              <w:rPr>
                <w:sz w:val="18"/>
                <w:szCs w:val="18"/>
                <w:lang w:val="uk-UA" w:eastAsia="uk-UA"/>
              </w:rPr>
            </w:pPr>
          </w:p>
        </w:tc>
        <w:tc>
          <w:tcPr>
            <w:tcW w:w="339" w:type="pct"/>
            <w:vMerge/>
            <w:shd w:val="clear" w:color="auto" w:fill="auto"/>
          </w:tcPr>
          <w:p w:rsidR="002B3C44" w:rsidRPr="00AB7C5C" w:rsidRDefault="002B3C44" w:rsidP="002B3C44">
            <w:pPr>
              <w:jc w:val="center"/>
              <w:outlineLvl w:val="2"/>
              <w:rPr>
                <w:sz w:val="18"/>
                <w:szCs w:val="18"/>
                <w:lang w:val="uk-UA" w:eastAsia="uk-UA"/>
              </w:rPr>
            </w:pPr>
          </w:p>
        </w:tc>
        <w:tc>
          <w:tcPr>
            <w:tcW w:w="573" w:type="pct"/>
            <w:vMerge/>
            <w:shd w:val="clear" w:color="auto" w:fill="auto"/>
          </w:tcPr>
          <w:p w:rsidR="002B3C44" w:rsidRPr="00AB7C5C" w:rsidRDefault="002B3C44" w:rsidP="002B3C44">
            <w:pPr>
              <w:jc w:val="center"/>
              <w:outlineLvl w:val="2"/>
              <w:rPr>
                <w:sz w:val="18"/>
                <w:szCs w:val="18"/>
                <w:lang w:val="uk-UA" w:eastAsia="uk-UA"/>
              </w:rPr>
            </w:pPr>
          </w:p>
        </w:tc>
        <w:tc>
          <w:tcPr>
            <w:tcW w:w="418" w:type="pct"/>
            <w:vMerge/>
            <w:shd w:val="clear" w:color="auto" w:fill="auto"/>
          </w:tcPr>
          <w:p w:rsidR="002B3C44" w:rsidRPr="00AB7C5C" w:rsidRDefault="002B3C44" w:rsidP="002B3C44">
            <w:pPr>
              <w:jc w:val="center"/>
              <w:rPr>
                <w:sz w:val="18"/>
                <w:szCs w:val="18"/>
                <w:lang w:val="uk-UA" w:eastAsia="uk-UA"/>
              </w:rPr>
            </w:pPr>
          </w:p>
        </w:tc>
        <w:tc>
          <w:tcPr>
            <w:tcW w:w="507" w:type="pct"/>
            <w:vMerge/>
            <w:shd w:val="clear" w:color="auto" w:fill="auto"/>
          </w:tcPr>
          <w:p w:rsidR="002B3C44" w:rsidRPr="00AB7C5C" w:rsidRDefault="002B3C44" w:rsidP="002B3C44">
            <w:pPr>
              <w:jc w:val="center"/>
              <w:rPr>
                <w:sz w:val="18"/>
                <w:szCs w:val="18"/>
                <w:lang w:val="uk-UA" w:eastAsia="uk-UA"/>
              </w:rPr>
            </w:pPr>
          </w:p>
        </w:tc>
        <w:tc>
          <w:tcPr>
            <w:tcW w:w="693" w:type="pct"/>
            <w:shd w:val="clear" w:color="auto" w:fill="auto"/>
          </w:tcPr>
          <w:p w:rsidR="002B3C44" w:rsidRPr="00AB7C5C" w:rsidRDefault="002B3C44" w:rsidP="002B3C44">
            <w:pPr>
              <w:rPr>
                <w:b/>
                <w:sz w:val="18"/>
                <w:szCs w:val="18"/>
                <w:lang w:val="uk-UA" w:eastAsia="uk-UA"/>
              </w:rPr>
            </w:pPr>
            <w:r w:rsidRPr="00AB7C5C">
              <w:rPr>
                <w:sz w:val="18"/>
                <w:szCs w:val="18"/>
                <w:lang w:val="uk-UA" w:eastAsia="uk-UA"/>
              </w:rPr>
              <w:t xml:space="preserve">середні витрати на проведення одного заходу, тис. </w:t>
            </w:r>
            <w:proofErr w:type="spellStart"/>
            <w:r w:rsidRPr="00AB7C5C">
              <w:rPr>
                <w:sz w:val="18"/>
                <w:szCs w:val="18"/>
                <w:lang w:val="uk-UA" w:eastAsia="uk-UA"/>
              </w:rPr>
              <w:t>грн</w:t>
            </w:r>
            <w:proofErr w:type="spellEnd"/>
          </w:p>
        </w:tc>
        <w:tc>
          <w:tcPr>
            <w:tcW w:w="309" w:type="pct"/>
            <w:shd w:val="clear" w:color="auto" w:fill="auto"/>
          </w:tcPr>
          <w:p w:rsidR="002B3C44" w:rsidRPr="00AB7C5C" w:rsidRDefault="002B3C44" w:rsidP="002B3C44">
            <w:pPr>
              <w:tabs>
                <w:tab w:val="left" w:pos="570"/>
              </w:tabs>
              <w:jc w:val="center"/>
              <w:outlineLvl w:val="2"/>
              <w:rPr>
                <w:sz w:val="18"/>
                <w:szCs w:val="18"/>
                <w:lang w:val="uk-UA" w:eastAsia="uk-UA"/>
              </w:rPr>
            </w:pPr>
            <w:r w:rsidRPr="00AB7C5C">
              <w:rPr>
                <w:bCs/>
                <w:sz w:val="18"/>
                <w:szCs w:val="18"/>
                <w:lang w:val="uk-UA" w:eastAsia="uk-UA"/>
              </w:rPr>
              <w:t>19,4</w:t>
            </w:r>
          </w:p>
        </w:tc>
        <w:tc>
          <w:tcPr>
            <w:tcW w:w="309" w:type="pct"/>
            <w:shd w:val="clear" w:color="auto" w:fill="auto"/>
          </w:tcPr>
          <w:p w:rsidR="002B3C44" w:rsidRPr="00AB7C5C" w:rsidRDefault="002B3C44" w:rsidP="002B3C44">
            <w:pPr>
              <w:tabs>
                <w:tab w:val="left" w:pos="570"/>
              </w:tabs>
              <w:jc w:val="center"/>
              <w:outlineLvl w:val="2"/>
              <w:rPr>
                <w:sz w:val="18"/>
                <w:szCs w:val="18"/>
                <w:lang w:val="uk-UA" w:eastAsia="uk-UA"/>
              </w:rPr>
            </w:pPr>
            <w:r w:rsidRPr="00AB7C5C">
              <w:rPr>
                <w:bCs/>
                <w:sz w:val="18"/>
                <w:szCs w:val="18"/>
                <w:lang w:val="uk-UA" w:eastAsia="uk-UA"/>
              </w:rPr>
              <w:t>18,5</w:t>
            </w:r>
          </w:p>
        </w:tc>
        <w:tc>
          <w:tcPr>
            <w:tcW w:w="311" w:type="pct"/>
            <w:shd w:val="clear" w:color="auto" w:fill="auto"/>
          </w:tcPr>
          <w:p w:rsidR="002B3C44" w:rsidRPr="00AB7C5C" w:rsidRDefault="002B3C44" w:rsidP="002B3C44">
            <w:pPr>
              <w:tabs>
                <w:tab w:val="left" w:pos="570"/>
              </w:tabs>
              <w:jc w:val="center"/>
              <w:outlineLvl w:val="2"/>
              <w:rPr>
                <w:sz w:val="18"/>
                <w:szCs w:val="18"/>
                <w:lang w:val="uk-UA" w:eastAsia="uk-UA"/>
              </w:rPr>
            </w:pPr>
            <w:r w:rsidRPr="00AB7C5C">
              <w:rPr>
                <w:bCs/>
                <w:sz w:val="18"/>
                <w:szCs w:val="18"/>
                <w:lang w:val="uk-UA" w:eastAsia="uk-UA"/>
              </w:rPr>
              <w:t>17,7</w:t>
            </w: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outlineLvl w:val="2"/>
              <w:rPr>
                <w:sz w:val="18"/>
                <w:szCs w:val="18"/>
                <w:lang w:val="uk-UA" w:eastAsia="uk-UA"/>
              </w:rPr>
            </w:pPr>
          </w:p>
        </w:tc>
        <w:tc>
          <w:tcPr>
            <w:tcW w:w="339" w:type="pct"/>
            <w:vMerge/>
            <w:shd w:val="clear" w:color="auto" w:fill="auto"/>
          </w:tcPr>
          <w:p w:rsidR="002B3C44" w:rsidRPr="00AB7C5C" w:rsidRDefault="002B3C44" w:rsidP="002B3C44">
            <w:pPr>
              <w:jc w:val="center"/>
              <w:outlineLvl w:val="2"/>
              <w:rPr>
                <w:sz w:val="18"/>
                <w:szCs w:val="18"/>
                <w:lang w:val="uk-UA" w:eastAsia="uk-UA"/>
              </w:rPr>
            </w:pPr>
          </w:p>
        </w:tc>
        <w:tc>
          <w:tcPr>
            <w:tcW w:w="573" w:type="pct"/>
            <w:vMerge/>
            <w:shd w:val="clear" w:color="auto" w:fill="auto"/>
          </w:tcPr>
          <w:p w:rsidR="002B3C44" w:rsidRPr="00AB7C5C" w:rsidRDefault="002B3C44" w:rsidP="002B3C44">
            <w:pPr>
              <w:jc w:val="center"/>
              <w:outlineLvl w:val="2"/>
              <w:rPr>
                <w:sz w:val="18"/>
                <w:szCs w:val="18"/>
                <w:lang w:val="uk-UA" w:eastAsia="uk-UA"/>
              </w:rPr>
            </w:pPr>
          </w:p>
        </w:tc>
        <w:tc>
          <w:tcPr>
            <w:tcW w:w="418" w:type="pct"/>
            <w:vMerge/>
            <w:shd w:val="clear" w:color="auto" w:fill="auto"/>
          </w:tcPr>
          <w:p w:rsidR="002B3C44" w:rsidRPr="00AB7C5C" w:rsidRDefault="002B3C44" w:rsidP="002B3C44">
            <w:pPr>
              <w:jc w:val="center"/>
              <w:rPr>
                <w:sz w:val="18"/>
                <w:szCs w:val="18"/>
                <w:lang w:val="uk-UA" w:eastAsia="uk-UA"/>
              </w:rPr>
            </w:pPr>
          </w:p>
        </w:tc>
        <w:tc>
          <w:tcPr>
            <w:tcW w:w="507" w:type="pct"/>
            <w:vMerge/>
            <w:shd w:val="clear" w:color="auto" w:fill="auto"/>
          </w:tcPr>
          <w:p w:rsidR="002B3C44" w:rsidRPr="00AB7C5C" w:rsidRDefault="002B3C44" w:rsidP="002B3C44">
            <w:pPr>
              <w:jc w:val="center"/>
              <w:rPr>
                <w:sz w:val="18"/>
                <w:szCs w:val="18"/>
                <w:lang w:val="uk-UA" w:eastAsia="uk-UA"/>
              </w:rPr>
            </w:pPr>
          </w:p>
        </w:tc>
        <w:tc>
          <w:tcPr>
            <w:tcW w:w="693" w:type="pct"/>
            <w:shd w:val="clear" w:color="auto" w:fill="auto"/>
          </w:tcPr>
          <w:p w:rsidR="002B3C44" w:rsidRPr="00AB7C5C" w:rsidRDefault="002B3C44" w:rsidP="002B3C44">
            <w:pPr>
              <w:rPr>
                <w:b/>
                <w:sz w:val="18"/>
                <w:szCs w:val="18"/>
                <w:lang w:val="uk-UA" w:eastAsia="uk-UA"/>
              </w:rPr>
            </w:pPr>
            <w:r w:rsidRPr="00AB7C5C">
              <w:rPr>
                <w:b/>
                <w:sz w:val="18"/>
                <w:szCs w:val="18"/>
                <w:lang w:val="uk-UA" w:eastAsia="uk-UA"/>
              </w:rPr>
              <w:t>якості</w:t>
            </w:r>
            <w:r w:rsidRPr="00AB7C5C">
              <w:rPr>
                <w:bCs/>
                <w:sz w:val="18"/>
                <w:szCs w:val="18"/>
                <w:lang w:val="uk-UA" w:eastAsia="uk-UA"/>
              </w:rPr>
              <w:t>:</w:t>
            </w:r>
          </w:p>
        </w:tc>
        <w:tc>
          <w:tcPr>
            <w:tcW w:w="309" w:type="pct"/>
            <w:shd w:val="clear" w:color="auto" w:fill="auto"/>
          </w:tcPr>
          <w:p w:rsidR="002B3C44" w:rsidRPr="00AB7C5C" w:rsidRDefault="002B3C44" w:rsidP="002B3C44">
            <w:pPr>
              <w:tabs>
                <w:tab w:val="left" w:pos="570"/>
              </w:tabs>
              <w:jc w:val="center"/>
              <w:outlineLvl w:val="2"/>
              <w:rPr>
                <w:sz w:val="18"/>
                <w:szCs w:val="18"/>
                <w:lang w:val="uk-UA" w:eastAsia="uk-UA"/>
              </w:rPr>
            </w:pPr>
          </w:p>
        </w:tc>
        <w:tc>
          <w:tcPr>
            <w:tcW w:w="309" w:type="pct"/>
            <w:shd w:val="clear" w:color="auto" w:fill="auto"/>
          </w:tcPr>
          <w:p w:rsidR="002B3C44" w:rsidRPr="00AB7C5C" w:rsidRDefault="002B3C44" w:rsidP="002B3C44">
            <w:pPr>
              <w:tabs>
                <w:tab w:val="left" w:pos="570"/>
              </w:tabs>
              <w:jc w:val="center"/>
              <w:outlineLvl w:val="2"/>
              <w:rPr>
                <w:strike/>
                <w:sz w:val="18"/>
                <w:szCs w:val="18"/>
                <w:lang w:val="uk-UA" w:eastAsia="uk-UA"/>
              </w:rPr>
            </w:pPr>
          </w:p>
        </w:tc>
        <w:tc>
          <w:tcPr>
            <w:tcW w:w="311" w:type="pct"/>
            <w:shd w:val="clear" w:color="auto" w:fill="auto"/>
          </w:tcPr>
          <w:p w:rsidR="002B3C44" w:rsidRPr="00AB7C5C" w:rsidRDefault="002B3C44" w:rsidP="002B3C44">
            <w:pPr>
              <w:tabs>
                <w:tab w:val="left" w:pos="570"/>
              </w:tabs>
              <w:jc w:val="center"/>
              <w:outlineLvl w:val="2"/>
              <w:rPr>
                <w:sz w:val="18"/>
                <w:szCs w:val="18"/>
                <w:lang w:val="uk-UA" w:eastAsia="uk-UA"/>
              </w:rPr>
            </w:pPr>
          </w:p>
        </w:tc>
      </w:tr>
      <w:tr w:rsidR="007716D3" w:rsidRPr="00AB7C5C" w:rsidTr="00613C43">
        <w:tc>
          <w:tcPr>
            <w:tcW w:w="146" w:type="pct"/>
            <w:vMerge/>
            <w:shd w:val="clear" w:color="auto" w:fill="auto"/>
          </w:tcPr>
          <w:p w:rsidR="007716D3" w:rsidRPr="00AB7C5C" w:rsidRDefault="007716D3" w:rsidP="007716D3">
            <w:pPr>
              <w:jc w:val="center"/>
              <w:rPr>
                <w:sz w:val="18"/>
                <w:szCs w:val="18"/>
                <w:lang w:val="uk-UA"/>
              </w:rPr>
            </w:pPr>
          </w:p>
        </w:tc>
        <w:tc>
          <w:tcPr>
            <w:tcW w:w="685" w:type="pct"/>
            <w:vMerge/>
            <w:shd w:val="clear" w:color="auto" w:fill="auto"/>
          </w:tcPr>
          <w:p w:rsidR="007716D3" w:rsidRPr="00AB7C5C" w:rsidRDefault="007716D3" w:rsidP="007716D3">
            <w:pPr>
              <w:rPr>
                <w:sz w:val="18"/>
                <w:szCs w:val="18"/>
                <w:lang w:val="uk-UA" w:eastAsia="uk-UA"/>
              </w:rPr>
            </w:pPr>
          </w:p>
        </w:tc>
        <w:tc>
          <w:tcPr>
            <w:tcW w:w="710" w:type="pct"/>
            <w:vMerge/>
            <w:shd w:val="clear" w:color="auto" w:fill="auto"/>
          </w:tcPr>
          <w:p w:rsidR="007716D3" w:rsidRPr="00AB7C5C" w:rsidRDefault="007716D3" w:rsidP="007716D3">
            <w:pPr>
              <w:outlineLvl w:val="2"/>
              <w:rPr>
                <w:sz w:val="18"/>
                <w:szCs w:val="18"/>
                <w:lang w:val="uk-UA" w:eastAsia="uk-UA"/>
              </w:rPr>
            </w:pPr>
          </w:p>
        </w:tc>
        <w:tc>
          <w:tcPr>
            <w:tcW w:w="339" w:type="pct"/>
            <w:vMerge/>
            <w:shd w:val="clear" w:color="auto" w:fill="auto"/>
          </w:tcPr>
          <w:p w:rsidR="007716D3" w:rsidRPr="00AB7C5C" w:rsidRDefault="007716D3" w:rsidP="007716D3">
            <w:pPr>
              <w:jc w:val="center"/>
              <w:outlineLvl w:val="2"/>
              <w:rPr>
                <w:sz w:val="18"/>
                <w:szCs w:val="18"/>
                <w:lang w:val="uk-UA" w:eastAsia="uk-UA"/>
              </w:rPr>
            </w:pPr>
          </w:p>
        </w:tc>
        <w:tc>
          <w:tcPr>
            <w:tcW w:w="573" w:type="pct"/>
            <w:vMerge/>
            <w:shd w:val="clear" w:color="auto" w:fill="auto"/>
          </w:tcPr>
          <w:p w:rsidR="007716D3" w:rsidRPr="00AB7C5C" w:rsidRDefault="007716D3" w:rsidP="007716D3">
            <w:pPr>
              <w:jc w:val="center"/>
              <w:outlineLvl w:val="2"/>
              <w:rPr>
                <w:sz w:val="18"/>
                <w:szCs w:val="18"/>
                <w:lang w:val="uk-UA" w:eastAsia="uk-UA"/>
              </w:rPr>
            </w:pPr>
          </w:p>
        </w:tc>
        <w:tc>
          <w:tcPr>
            <w:tcW w:w="418" w:type="pct"/>
            <w:vMerge/>
            <w:shd w:val="clear" w:color="auto" w:fill="auto"/>
          </w:tcPr>
          <w:p w:rsidR="007716D3" w:rsidRPr="00AB7C5C" w:rsidRDefault="007716D3" w:rsidP="007716D3">
            <w:pPr>
              <w:jc w:val="center"/>
              <w:rPr>
                <w:sz w:val="18"/>
                <w:szCs w:val="18"/>
                <w:lang w:val="uk-UA" w:eastAsia="uk-UA"/>
              </w:rPr>
            </w:pPr>
          </w:p>
        </w:tc>
        <w:tc>
          <w:tcPr>
            <w:tcW w:w="507" w:type="pct"/>
            <w:vMerge/>
            <w:shd w:val="clear" w:color="auto" w:fill="auto"/>
          </w:tcPr>
          <w:p w:rsidR="007716D3" w:rsidRPr="00AB7C5C" w:rsidRDefault="007716D3" w:rsidP="007716D3">
            <w:pPr>
              <w:jc w:val="center"/>
              <w:rPr>
                <w:sz w:val="18"/>
                <w:szCs w:val="18"/>
                <w:lang w:val="uk-UA" w:eastAsia="uk-UA"/>
              </w:rPr>
            </w:pPr>
          </w:p>
        </w:tc>
        <w:tc>
          <w:tcPr>
            <w:tcW w:w="693" w:type="pct"/>
            <w:shd w:val="clear" w:color="auto" w:fill="auto"/>
          </w:tcPr>
          <w:p w:rsidR="007716D3" w:rsidRPr="00AB7C5C" w:rsidRDefault="007716D3" w:rsidP="0072630F">
            <w:pPr>
              <w:ind w:right="-123"/>
              <w:rPr>
                <w:sz w:val="18"/>
                <w:szCs w:val="18"/>
                <w:lang w:val="uk-UA"/>
              </w:rPr>
            </w:pPr>
            <w:r w:rsidRPr="00AB7C5C">
              <w:rPr>
                <w:sz w:val="18"/>
                <w:szCs w:val="18"/>
                <w:lang w:val="uk-UA"/>
              </w:rPr>
              <w:t>динаміка відвідувачів, %</w:t>
            </w:r>
          </w:p>
        </w:tc>
        <w:tc>
          <w:tcPr>
            <w:tcW w:w="309" w:type="pct"/>
            <w:shd w:val="clear" w:color="auto" w:fill="auto"/>
          </w:tcPr>
          <w:p w:rsidR="007716D3" w:rsidRPr="00AB7C5C" w:rsidRDefault="007716D3" w:rsidP="007716D3">
            <w:pPr>
              <w:jc w:val="center"/>
              <w:rPr>
                <w:color w:val="000000"/>
                <w:sz w:val="18"/>
                <w:szCs w:val="18"/>
                <w:lang w:val="en-US" w:eastAsia="en-US"/>
              </w:rPr>
            </w:pPr>
            <w:r w:rsidRPr="00AB7C5C">
              <w:rPr>
                <w:color w:val="000000"/>
                <w:sz w:val="18"/>
                <w:szCs w:val="18"/>
              </w:rPr>
              <w:t>101,2</w:t>
            </w:r>
          </w:p>
        </w:tc>
        <w:tc>
          <w:tcPr>
            <w:tcW w:w="309" w:type="pct"/>
            <w:shd w:val="clear" w:color="auto" w:fill="auto"/>
          </w:tcPr>
          <w:p w:rsidR="007716D3" w:rsidRPr="00AB7C5C" w:rsidRDefault="007716D3" w:rsidP="007716D3">
            <w:pPr>
              <w:jc w:val="center"/>
              <w:rPr>
                <w:color w:val="000000"/>
                <w:sz w:val="18"/>
                <w:szCs w:val="18"/>
              </w:rPr>
            </w:pPr>
            <w:r w:rsidRPr="00AB7C5C">
              <w:rPr>
                <w:color w:val="000000"/>
                <w:sz w:val="18"/>
                <w:szCs w:val="18"/>
              </w:rPr>
              <w:t>112,8</w:t>
            </w:r>
          </w:p>
        </w:tc>
        <w:tc>
          <w:tcPr>
            <w:tcW w:w="311" w:type="pct"/>
            <w:shd w:val="clear" w:color="auto" w:fill="auto"/>
          </w:tcPr>
          <w:p w:rsidR="007716D3" w:rsidRPr="00AB7C5C" w:rsidRDefault="007716D3" w:rsidP="007716D3">
            <w:pPr>
              <w:jc w:val="center"/>
              <w:rPr>
                <w:color w:val="000000"/>
                <w:sz w:val="18"/>
                <w:szCs w:val="18"/>
              </w:rPr>
            </w:pPr>
            <w:r w:rsidRPr="00AB7C5C">
              <w:rPr>
                <w:color w:val="000000"/>
                <w:sz w:val="18"/>
                <w:szCs w:val="18"/>
              </w:rPr>
              <w:t>111,8</w:t>
            </w: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outlineLvl w:val="2"/>
              <w:rPr>
                <w:sz w:val="18"/>
                <w:szCs w:val="18"/>
                <w:lang w:val="uk-UA" w:eastAsia="uk-UA"/>
              </w:rPr>
            </w:pPr>
          </w:p>
        </w:tc>
        <w:tc>
          <w:tcPr>
            <w:tcW w:w="339" w:type="pct"/>
            <w:vMerge/>
            <w:shd w:val="clear" w:color="auto" w:fill="auto"/>
          </w:tcPr>
          <w:p w:rsidR="002B3C44" w:rsidRPr="00AB7C5C" w:rsidRDefault="002B3C44" w:rsidP="002B3C44">
            <w:pPr>
              <w:jc w:val="center"/>
              <w:outlineLvl w:val="2"/>
              <w:rPr>
                <w:sz w:val="18"/>
                <w:szCs w:val="18"/>
                <w:lang w:val="uk-UA" w:eastAsia="uk-UA"/>
              </w:rPr>
            </w:pPr>
          </w:p>
        </w:tc>
        <w:tc>
          <w:tcPr>
            <w:tcW w:w="573" w:type="pct"/>
            <w:vMerge/>
            <w:shd w:val="clear" w:color="auto" w:fill="auto"/>
          </w:tcPr>
          <w:p w:rsidR="002B3C44" w:rsidRPr="00AB7C5C" w:rsidRDefault="002B3C44" w:rsidP="002B3C44">
            <w:pPr>
              <w:jc w:val="center"/>
              <w:outlineLvl w:val="2"/>
              <w:rPr>
                <w:sz w:val="18"/>
                <w:szCs w:val="18"/>
                <w:lang w:val="uk-UA" w:eastAsia="uk-UA"/>
              </w:rPr>
            </w:pPr>
          </w:p>
        </w:tc>
        <w:tc>
          <w:tcPr>
            <w:tcW w:w="418" w:type="pct"/>
            <w:vMerge/>
            <w:shd w:val="clear" w:color="auto" w:fill="auto"/>
          </w:tcPr>
          <w:p w:rsidR="002B3C44" w:rsidRPr="00AB7C5C" w:rsidRDefault="002B3C44" w:rsidP="002B3C44">
            <w:pPr>
              <w:jc w:val="center"/>
              <w:rPr>
                <w:sz w:val="18"/>
                <w:szCs w:val="18"/>
                <w:lang w:val="uk-UA" w:eastAsia="uk-UA"/>
              </w:rPr>
            </w:pPr>
          </w:p>
        </w:tc>
        <w:tc>
          <w:tcPr>
            <w:tcW w:w="507" w:type="pct"/>
            <w:vMerge/>
            <w:shd w:val="clear" w:color="auto" w:fill="auto"/>
          </w:tcPr>
          <w:p w:rsidR="002B3C44" w:rsidRPr="00AB7C5C" w:rsidRDefault="002B3C44" w:rsidP="002B3C44">
            <w:pPr>
              <w:jc w:val="center"/>
              <w:rPr>
                <w:sz w:val="18"/>
                <w:szCs w:val="18"/>
                <w:lang w:val="uk-UA" w:eastAsia="uk-UA"/>
              </w:rPr>
            </w:pPr>
          </w:p>
        </w:tc>
        <w:tc>
          <w:tcPr>
            <w:tcW w:w="693" w:type="pct"/>
            <w:shd w:val="clear" w:color="auto" w:fill="auto"/>
          </w:tcPr>
          <w:p w:rsidR="002B3C44" w:rsidRPr="00AB7C5C" w:rsidRDefault="002B3C44" w:rsidP="002B3C44">
            <w:pPr>
              <w:rPr>
                <w:b/>
                <w:sz w:val="18"/>
                <w:szCs w:val="18"/>
                <w:lang w:val="uk-UA" w:eastAsia="uk-UA"/>
              </w:rPr>
            </w:pPr>
            <w:r w:rsidRPr="00AB7C5C">
              <w:rPr>
                <w:bCs/>
                <w:sz w:val="18"/>
                <w:szCs w:val="18"/>
                <w:lang w:val="uk-UA" w:eastAsia="uk-UA"/>
              </w:rPr>
              <w:t>динаміка кількості проведених заходів до попереднього року, %</w:t>
            </w:r>
          </w:p>
        </w:tc>
        <w:tc>
          <w:tcPr>
            <w:tcW w:w="309" w:type="pct"/>
            <w:shd w:val="clear" w:color="auto" w:fill="auto"/>
          </w:tcPr>
          <w:p w:rsidR="002B3C44" w:rsidRPr="00AB7C5C" w:rsidRDefault="002B3C44" w:rsidP="002B3C44">
            <w:pPr>
              <w:tabs>
                <w:tab w:val="left" w:pos="570"/>
              </w:tabs>
              <w:jc w:val="center"/>
              <w:outlineLvl w:val="2"/>
              <w:rPr>
                <w:sz w:val="18"/>
                <w:szCs w:val="18"/>
                <w:lang w:val="uk-UA" w:eastAsia="uk-UA"/>
              </w:rPr>
            </w:pPr>
            <w:r w:rsidRPr="00AB7C5C">
              <w:rPr>
                <w:sz w:val="18"/>
                <w:szCs w:val="18"/>
                <w:lang w:val="uk-UA" w:eastAsia="uk-UA"/>
              </w:rPr>
              <w:t>102</w:t>
            </w:r>
            <w:r w:rsidR="002E3A12" w:rsidRPr="00AB7C5C">
              <w:rPr>
                <w:sz w:val="18"/>
                <w:szCs w:val="18"/>
                <w:lang w:val="uk-UA" w:eastAsia="uk-UA"/>
              </w:rPr>
              <w:t>,0</w:t>
            </w:r>
          </w:p>
        </w:tc>
        <w:tc>
          <w:tcPr>
            <w:tcW w:w="309" w:type="pct"/>
            <w:shd w:val="clear" w:color="auto" w:fill="auto"/>
          </w:tcPr>
          <w:p w:rsidR="002B3C44" w:rsidRPr="00AB7C5C" w:rsidRDefault="002B3C44" w:rsidP="002B3C44">
            <w:pPr>
              <w:tabs>
                <w:tab w:val="left" w:pos="570"/>
              </w:tabs>
              <w:jc w:val="center"/>
              <w:outlineLvl w:val="2"/>
              <w:rPr>
                <w:sz w:val="18"/>
                <w:szCs w:val="18"/>
                <w:lang w:val="uk-UA" w:eastAsia="uk-UA"/>
              </w:rPr>
            </w:pPr>
            <w:r w:rsidRPr="00AB7C5C">
              <w:rPr>
                <w:sz w:val="18"/>
                <w:szCs w:val="18"/>
                <w:lang w:val="uk-UA" w:eastAsia="uk-UA"/>
              </w:rPr>
              <w:t>111,1</w:t>
            </w:r>
          </w:p>
        </w:tc>
        <w:tc>
          <w:tcPr>
            <w:tcW w:w="311" w:type="pct"/>
            <w:shd w:val="clear" w:color="auto" w:fill="auto"/>
          </w:tcPr>
          <w:p w:rsidR="002B3C44" w:rsidRPr="00AB7C5C" w:rsidRDefault="002B3C44" w:rsidP="002B3C44">
            <w:pPr>
              <w:tabs>
                <w:tab w:val="left" w:pos="570"/>
              </w:tabs>
              <w:jc w:val="center"/>
              <w:outlineLvl w:val="2"/>
              <w:rPr>
                <w:sz w:val="18"/>
                <w:szCs w:val="18"/>
                <w:lang w:val="uk-UA" w:eastAsia="uk-UA"/>
              </w:rPr>
            </w:pPr>
            <w:r w:rsidRPr="00AB7C5C">
              <w:rPr>
                <w:sz w:val="18"/>
                <w:szCs w:val="18"/>
                <w:lang w:val="uk-UA" w:eastAsia="uk-UA"/>
              </w:rPr>
              <w:t>110</w:t>
            </w:r>
            <w:r w:rsidR="002E3A12" w:rsidRPr="00AB7C5C">
              <w:rPr>
                <w:sz w:val="18"/>
                <w:szCs w:val="18"/>
                <w:lang w:val="uk-UA" w:eastAsia="uk-UA"/>
              </w:rPr>
              <w:t>,0</w:t>
            </w:r>
          </w:p>
        </w:tc>
      </w:tr>
      <w:tr w:rsidR="002B3C44" w:rsidRPr="00AB7C5C" w:rsidTr="00584DA6">
        <w:tc>
          <w:tcPr>
            <w:tcW w:w="5000" w:type="pct"/>
            <w:gridSpan w:val="11"/>
            <w:shd w:val="clear" w:color="auto" w:fill="auto"/>
          </w:tcPr>
          <w:p w:rsidR="002B3C44" w:rsidRPr="00AB7C5C" w:rsidRDefault="002B3C44" w:rsidP="002B3C44">
            <w:pPr>
              <w:tabs>
                <w:tab w:val="left" w:pos="570"/>
              </w:tabs>
              <w:outlineLvl w:val="2"/>
              <w:rPr>
                <w:sz w:val="18"/>
                <w:szCs w:val="18"/>
                <w:lang w:val="uk-UA" w:eastAsia="uk-UA"/>
              </w:rPr>
            </w:pPr>
            <w:r w:rsidRPr="00AB7C5C">
              <w:rPr>
                <w:b/>
                <w:sz w:val="18"/>
                <w:szCs w:val="18"/>
                <w:lang w:val="uk-UA" w:eastAsia="uk-UA"/>
              </w:rPr>
              <w:t>Театральні та концертні заклади культури</w:t>
            </w:r>
          </w:p>
        </w:tc>
      </w:tr>
      <w:tr w:rsidR="002B3C44" w:rsidRPr="00AB7C5C" w:rsidTr="00613C43">
        <w:tc>
          <w:tcPr>
            <w:tcW w:w="146" w:type="pct"/>
            <w:vMerge w:val="restart"/>
            <w:shd w:val="clear" w:color="auto" w:fill="auto"/>
          </w:tcPr>
          <w:p w:rsidR="002B3C44" w:rsidRPr="00AB7C5C" w:rsidRDefault="002B3C44" w:rsidP="002B3C44">
            <w:pPr>
              <w:jc w:val="center"/>
              <w:rPr>
                <w:sz w:val="18"/>
                <w:szCs w:val="18"/>
                <w:lang w:val="uk-UA"/>
              </w:rPr>
            </w:pPr>
            <w:r w:rsidRPr="00AB7C5C">
              <w:rPr>
                <w:sz w:val="18"/>
                <w:szCs w:val="18"/>
                <w:lang w:val="uk-UA"/>
              </w:rPr>
              <w:t>4.</w:t>
            </w:r>
          </w:p>
        </w:tc>
        <w:tc>
          <w:tcPr>
            <w:tcW w:w="685" w:type="pct"/>
            <w:vMerge w:val="restart"/>
            <w:shd w:val="clear" w:color="auto" w:fill="auto"/>
          </w:tcPr>
          <w:p w:rsidR="002B3C44" w:rsidRPr="00AB7C5C" w:rsidRDefault="002B3C44" w:rsidP="002B3C44">
            <w:pPr>
              <w:rPr>
                <w:bCs/>
                <w:sz w:val="18"/>
                <w:szCs w:val="18"/>
                <w:lang w:val="uk-UA" w:eastAsia="uk-UA"/>
              </w:rPr>
            </w:pPr>
            <w:r w:rsidRPr="00AB7C5C">
              <w:rPr>
                <w:sz w:val="18"/>
                <w:szCs w:val="18"/>
                <w:lang w:val="uk-UA" w:eastAsia="uk-UA"/>
              </w:rPr>
              <w:t>Створення умов щодо збільшення власних надходжень театральними та концертними закладами культури комунальної власності територіальної громади міста Києва</w:t>
            </w:r>
          </w:p>
        </w:tc>
        <w:tc>
          <w:tcPr>
            <w:tcW w:w="710" w:type="pct"/>
            <w:vMerge w:val="restart"/>
            <w:shd w:val="clear" w:color="auto" w:fill="auto"/>
          </w:tcPr>
          <w:p w:rsidR="002B3C44" w:rsidRPr="00AB7C5C" w:rsidRDefault="002B3C44" w:rsidP="0007740F">
            <w:pPr>
              <w:rPr>
                <w:bCs/>
                <w:sz w:val="18"/>
                <w:szCs w:val="18"/>
                <w:lang w:val="uk-UA" w:eastAsia="uk-UA"/>
              </w:rPr>
            </w:pPr>
            <w:r w:rsidRPr="00AB7C5C">
              <w:rPr>
                <w:sz w:val="18"/>
                <w:szCs w:val="18"/>
                <w:lang w:val="uk-UA" w:eastAsia="uk-UA"/>
              </w:rPr>
              <w:t xml:space="preserve">4.1. Надання </w:t>
            </w:r>
            <w:r w:rsidR="0007740F" w:rsidRPr="00AB7C5C">
              <w:rPr>
                <w:sz w:val="18"/>
                <w:szCs w:val="18"/>
                <w:lang w:val="uk-UA" w:eastAsia="uk-UA"/>
              </w:rPr>
              <w:t xml:space="preserve">фінансової допомоги на </w:t>
            </w:r>
            <w:r w:rsidRPr="00AB7C5C">
              <w:rPr>
                <w:sz w:val="18"/>
                <w:szCs w:val="18"/>
                <w:lang w:val="uk-UA" w:eastAsia="uk-UA"/>
              </w:rPr>
              <w:t>поворотн</w:t>
            </w:r>
            <w:r w:rsidR="0007740F" w:rsidRPr="00AB7C5C">
              <w:rPr>
                <w:sz w:val="18"/>
                <w:szCs w:val="18"/>
                <w:lang w:val="uk-UA" w:eastAsia="uk-UA"/>
              </w:rPr>
              <w:t>ій основі</w:t>
            </w:r>
            <w:r w:rsidRPr="00AB7C5C">
              <w:rPr>
                <w:sz w:val="18"/>
                <w:szCs w:val="18"/>
                <w:lang w:val="uk-UA" w:eastAsia="uk-UA"/>
              </w:rPr>
              <w:t xml:space="preserve"> на створення мистецького продукту</w:t>
            </w:r>
          </w:p>
        </w:tc>
        <w:tc>
          <w:tcPr>
            <w:tcW w:w="339" w:type="pct"/>
            <w:vMerge w:val="restart"/>
            <w:shd w:val="clear" w:color="auto" w:fill="auto"/>
          </w:tcPr>
          <w:p w:rsidR="002B3C44" w:rsidRPr="00AB7C5C" w:rsidRDefault="002B3C44" w:rsidP="002B3C44">
            <w:pPr>
              <w:jc w:val="center"/>
              <w:outlineLvl w:val="2"/>
              <w:rPr>
                <w:bCs/>
                <w:sz w:val="18"/>
                <w:szCs w:val="18"/>
                <w:lang w:val="uk-UA" w:eastAsia="uk-UA"/>
              </w:rPr>
            </w:pPr>
            <w:r w:rsidRPr="00AB7C5C">
              <w:rPr>
                <w:sz w:val="18"/>
                <w:szCs w:val="18"/>
                <w:lang w:val="uk-UA" w:eastAsia="uk-UA"/>
              </w:rPr>
              <w:t>2019–2021</w:t>
            </w:r>
          </w:p>
        </w:tc>
        <w:tc>
          <w:tcPr>
            <w:tcW w:w="573" w:type="pct"/>
            <w:vMerge w:val="restart"/>
            <w:shd w:val="clear" w:color="auto" w:fill="auto"/>
          </w:tcPr>
          <w:p w:rsidR="002B3C44" w:rsidRPr="00AB7C5C" w:rsidRDefault="002B3C44" w:rsidP="002B3C44">
            <w:pPr>
              <w:jc w:val="center"/>
              <w:rPr>
                <w:bCs/>
                <w:sz w:val="18"/>
                <w:szCs w:val="18"/>
                <w:lang w:val="uk-UA" w:eastAsia="uk-UA"/>
              </w:rPr>
            </w:pPr>
            <w:r w:rsidRPr="00AB7C5C">
              <w:rPr>
                <w:sz w:val="18"/>
                <w:szCs w:val="18"/>
                <w:lang w:val="uk-UA" w:eastAsia="uk-UA"/>
              </w:rPr>
              <w:t>Департамент культури виконавчого органу Київської міської ради (Київської міської державної адміністрації), театральні і концертні заклади культури комунальної власності територіальної громади міста Києва</w:t>
            </w:r>
          </w:p>
        </w:tc>
        <w:tc>
          <w:tcPr>
            <w:tcW w:w="418" w:type="pct"/>
            <w:vMerge w:val="restart"/>
            <w:shd w:val="clear" w:color="auto" w:fill="auto"/>
          </w:tcPr>
          <w:p w:rsidR="002B3C44" w:rsidRPr="00AB7C5C" w:rsidRDefault="002B3C44" w:rsidP="002B3C44">
            <w:pPr>
              <w:jc w:val="center"/>
              <w:outlineLvl w:val="2"/>
              <w:rPr>
                <w:bCs/>
                <w:sz w:val="18"/>
                <w:szCs w:val="18"/>
                <w:lang w:val="uk-UA" w:eastAsia="uk-UA"/>
              </w:rPr>
            </w:pPr>
            <w:r w:rsidRPr="00AB7C5C">
              <w:rPr>
                <w:sz w:val="18"/>
                <w:szCs w:val="18"/>
                <w:lang w:val="uk-UA" w:eastAsia="uk-UA"/>
              </w:rPr>
              <w:t>Бюджет м. Києва</w:t>
            </w:r>
          </w:p>
        </w:tc>
        <w:tc>
          <w:tcPr>
            <w:tcW w:w="507" w:type="pct"/>
            <w:vMerge w:val="restart"/>
            <w:shd w:val="clear" w:color="auto" w:fill="auto"/>
          </w:tcPr>
          <w:p w:rsidR="002B3C44" w:rsidRPr="00AB7C5C" w:rsidRDefault="002B3C44" w:rsidP="002B3C44">
            <w:pPr>
              <w:rPr>
                <w:sz w:val="18"/>
                <w:szCs w:val="18"/>
                <w:lang w:val="uk-UA" w:eastAsia="uk-UA"/>
              </w:rPr>
            </w:pPr>
            <w:r w:rsidRPr="00AB7C5C">
              <w:rPr>
                <w:sz w:val="18"/>
                <w:szCs w:val="18"/>
                <w:lang w:val="uk-UA" w:eastAsia="uk-UA"/>
              </w:rPr>
              <w:t>Всього: 30000,0</w:t>
            </w:r>
          </w:p>
          <w:p w:rsidR="002B3C44" w:rsidRPr="00AB7C5C" w:rsidRDefault="002B3C44" w:rsidP="002B3C44">
            <w:pPr>
              <w:rPr>
                <w:sz w:val="18"/>
                <w:szCs w:val="18"/>
                <w:lang w:val="uk-UA" w:eastAsia="uk-UA"/>
              </w:rPr>
            </w:pPr>
            <w:r w:rsidRPr="00AB7C5C">
              <w:rPr>
                <w:sz w:val="18"/>
                <w:szCs w:val="18"/>
                <w:lang w:val="uk-UA" w:eastAsia="uk-UA"/>
              </w:rPr>
              <w:t xml:space="preserve">2019 – 10000,0 </w:t>
            </w:r>
          </w:p>
          <w:p w:rsidR="002B3C44" w:rsidRPr="00AB7C5C" w:rsidRDefault="002B3C44" w:rsidP="002B3C44">
            <w:pPr>
              <w:rPr>
                <w:sz w:val="18"/>
                <w:szCs w:val="18"/>
                <w:lang w:val="uk-UA" w:eastAsia="uk-UA"/>
              </w:rPr>
            </w:pPr>
            <w:r w:rsidRPr="00AB7C5C">
              <w:rPr>
                <w:sz w:val="18"/>
                <w:szCs w:val="18"/>
                <w:lang w:val="uk-UA" w:eastAsia="uk-UA"/>
              </w:rPr>
              <w:t xml:space="preserve">2020 – 10000,0 </w:t>
            </w:r>
          </w:p>
          <w:p w:rsidR="002B3C44" w:rsidRPr="00AB7C5C" w:rsidRDefault="002B3C44" w:rsidP="002B3C44">
            <w:pPr>
              <w:rPr>
                <w:bCs/>
                <w:sz w:val="18"/>
                <w:szCs w:val="18"/>
                <w:lang w:val="uk-UA" w:eastAsia="uk-UA"/>
              </w:rPr>
            </w:pPr>
            <w:r w:rsidRPr="00AB7C5C">
              <w:rPr>
                <w:sz w:val="18"/>
                <w:szCs w:val="18"/>
                <w:lang w:val="uk-UA" w:eastAsia="uk-UA"/>
              </w:rPr>
              <w:t xml:space="preserve">2021 – 10000,0 </w:t>
            </w:r>
          </w:p>
        </w:tc>
        <w:tc>
          <w:tcPr>
            <w:tcW w:w="693" w:type="pct"/>
            <w:shd w:val="clear" w:color="auto" w:fill="auto"/>
          </w:tcPr>
          <w:p w:rsidR="002B3C44" w:rsidRPr="00AB7C5C" w:rsidRDefault="002B3C44" w:rsidP="002B3C44">
            <w:pPr>
              <w:rPr>
                <w:bCs/>
                <w:sz w:val="18"/>
                <w:szCs w:val="18"/>
                <w:lang w:val="uk-UA" w:eastAsia="uk-UA"/>
              </w:rPr>
            </w:pPr>
            <w:r w:rsidRPr="00AB7C5C">
              <w:rPr>
                <w:b/>
                <w:sz w:val="18"/>
                <w:szCs w:val="18"/>
                <w:lang w:val="uk-UA" w:eastAsia="uk-UA"/>
              </w:rPr>
              <w:t>витрат:</w:t>
            </w:r>
            <w:r w:rsidRPr="00AB7C5C">
              <w:rPr>
                <w:sz w:val="18"/>
                <w:szCs w:val="18"/>
                <w:lang w:val="uk-UA" w:eastAsia="uk-UA"/>
              </w:rPr>
              <w:t xml:space="preserve"> </w:t>
            </w:r>
          </w:p>
        </w:tc>
        <w:tc>
          <w:tcPr>
            <w:tcW w:w="309" w:type="pct"/>
            <w:shd w:val="clear" w:color="auto" w:fill="auto"/>
          </w:tcPr>
          <w:p w:rsidR="002B3C44" w:rsidRPr="00AB7C5C" w:rsidRDefault="002B3C44" w:rsidP="002B3C44">
            <w:pPr>
              <w:jc w:val="center"/>
              <w:outlineLvl w:val="2"/>
              <w:rPr>
                <w:bCs/>
                <w:sz w:val="18"/>
                <w:szCs w:val="18"/>
                <w:lang w:val="uk-UA" w:eastAsia="uk-UA"/>
              </w:rPr>
            </w:pPr>
          </w:p>
        </w:tc>
        <w:tc>
          <w:tcPr>
            <w:tcW w:w="309" w:type="pct"/>
            <w:shd w:val="clear" w:color="auto" w:fill="auto"/>
          </w:tcPr>
          <w:p w:rsidR="002B3C44" w:rsidRPr="00AB7C5C" w:rsidRDefault="002B3C44" w:rsidP="002B3C44">
            <w:pPr>
              <w:jc w:val="center"/>
              <w:outlineLvl w:val="2"/>
              <w:rPr>
                <w:bCs/>
                <w:sz w:val="18"/>
                <w:szCs w:val="18"/>
                <w:lang w:val="uk-UA" w:eastAsia="uk-UA"/>
              </w:rPr>
            </w:pPr>
          </w:p>
        </w:tc>
        <w:tc>
          <w:tcPr>
            <w:tcW w:w="311" w:type="pct"/>
            <w:shd w:val="clear" w:color="auto" w:fill="auto"/>
          </w:tcPr>
          <w:p w:rsidR="002B3C44" w:rsidRPr="00AB7C5C" w:rsidRDefault="002B3C44" w:rsidP="002B3C44">
            <w:pPr>
              <w:jc w:val="center"/>
              <w:outlineLvl w:val="2"/>
              <w:rPr>
                <w:bCs/>
                <w:sz w:val="18"/>
                <w:szCs w:val="18"/>
                <w:lang w:val="uk-UA" w:eastAsia="uk-UA"/>
              </w:rPr>
            </w:pP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2B3C44" w:rsidRPr="00AB7C5C" w:rsidRDefault="002B3C44" w:rsidP="002B3C44">
            <w:pPr>
              <w:jc w:val="center"/>
              <w:outlineLvl w:val="2"/>
              <w:rPr>
                <w:bCs/>
                <w:sz w:val="18"/>
                <w:szCs w:val="18"/>
                <w:lang w:val="uk-UA" w:eastAsia="uk-UA"/>
              </w:rPr>
            </w:pPr>
            <w:r w:rsidRPr="00AB7C5C">
              <w:rPr>
                <w:sz w:val="18"/>
                <w:szCs w:val="18"/>
                <w:lang w:val="uk-UA" w:eastAsia="uk-UA"/>
              </w:rPr>
              <w:t>10000,0</w:t>
            </w:r>
          </w:p>
        </w:tc>
        <w:tc>
          <w:tcPr>
            <w:tcW w:w="309" w:type="pct"/>
            <w:shd w:val="clear" w:color="auto" w:fill="auto"/>
          </w:tcPr>
          <w:p w:rsidR="002B3C44" w:rsidRPr="00AB7C5C" w:rsidRDefault="002B3C44" w:rsidP="002B3C44">
            <w:pPr>
              <w:jc w:val="center"/>
              <w:outlineLvl w:val="2"/>
              <w:rPr>
                <w:bCs/>
                <w:sz w:val="18"/>
                <w:szCs w:val="18"/>
                <w:lang w:val="uk-UA" w:eastAsia="uk-UA"/>
              </w:rPr>
            </w:pPr>
            <w:r w:rsidRPr="00AB7C5C">
              <w:rPr>
                <w:sz w:val="18"/>
                <w:szCs w:val="18"/>
                <w:lang w:val="uk-UA" w:eastAsia="uk-UA"/>
              </w:rPr>
              <w:t>10000,0</w:t>
            </w:r>
          </w:p>
        </w:tc>
        <w:tc>
          <w:tcPr>
            <w:tcW w:w="311" w:type="pct"/>
            <w:shd w:val="clear" w:color="auto" w:fill="auto"/>
          </w:tcPr>
          <w:p w:rsidR="002B3C44" w:rsidRPr="00AB7C5C" w:rsidRDefault="002B3C44" w:rsidP="002B3C44">
            <w:pPr>
              <w:jc w:val="center"/>
              <w:outlineLvl w:val="2"/>
              <w:rPr>
                <w:bCs/>
                <w:sz w:val="18"/>
                <w:szCs w:val="18"/>
                <w:lang w:val="uk-UA" w:eastAsia="uk-UA"/>
              </w:rPr>
            </w:pPr>
            <w:r w:rsidRPr="00AB7C5C">
              <w:rPr>
                <w:sz w:val="18"/>
                <w:szCs w:val="18"/>
                <w:lang w:val="uk-UA" w:eastAsia="uk-UA"/>
              </w:rPr>
              <w:t>10000,0</w:t>
            </w: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rPr>
            </w:pPr>
            <w:r w:rsidRPr="00AB7C5C">
              <w:rPr>
                <w:b/>
                <w:sz w:val="18"/>
                <w:szCs w:val="18"/>
                <w:lang w:val="uk-UA" w:eastAsia="uk-UA"/>
              </w:rPr>
              <w:t>продукту:</w:t>
            </w:r>
          </w:p>
        </w:tc>
        <w:tc>
          <w:tcPr>
            <w:tcW w:w="309" w:type="pct"/>
            <w:shd w:val="clear" w:color="auto" w:fill="auto"/>
          </w:tcPr>
          <w:p w:rsidR="002B3C44" w:rsidRPr="00AB7C5C" w:rsidRDefault="002B3C44" w:rsidP="002B3C44">
            <w:pPr>
              <w:jc w:val="center"/>
              <w:rPr>
                <w:sz w:val="18"/>
                <w:szCs w:val="18"/>
                <w:lang w:val="uk-UA"/>
              </w:rPr>
            </w:pPr>
          </w:p>
        </w:tc>
        <w:tc>
          <w:tcPr>
            <w:tcW w:w="309" w:type="pct"/>
            <w:shd w:val="clear" w:color="auto" w:fill="auto"/>
          </w:tcPr>
          <w:p w:rsidR="002B3C44" w:rsidRPr="00AB7C5C" w:rsidRDefault="002B3C44" w:rsidP="002B3C44">
            <w:pPr>
              <w:jc w:val="center"/>
              <w:rPr>
                <w:sz w:val="18"/>
                <w:szCs w:val="18"/>
                <w:lang w:val="uk-UA"/>
              </w:rPr>
            </w:pPr>
          </w:p>
        </w:tc>
        <w:tc>
          <w:tcPr>
            <w:tcW w:w="311" w:type="pct"/>
            <w:shd w:val="clear" w:color="auto" w:fill="auto"/>
          </w:tcPr>
          <w:p w:rsidR="002B3C44" w:rsidRPr="00AB7C5C" w:rsidRDefault="002B3C44" w:rsidP="002B3C44">
            <w:pPr>
              <w:jc w:val="center"/>
              <w:rPr>
                <w:sz w:val="18"/>
                <w:szCs w:val="18"/>
                <w:lang w:val="uk-UA"/>
              </w:rPr>
            </w:pP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rPr>
            </w:pPr>
            <w:r w:rsidRPr="00AB7C5C">
              <w:rPr>
                <w:sz w:val="18"/>
                <w:szCs w:val="18"/>
                <w:lang w:val="uk-UA" w:eastAsia="uk-UA"/>
              </w:rPr>
              <w:t>кількість мистецьких продуктів, од.</w:t>
            </w:r>
          </w:p>
        </w:tc>
        <w:tc>
          <w:tcPr>
            <w:tcW w:w="309" w:type="pct"/>
            <w:shd w:val="clear" w:color="auto" w:fill="auto"/>
          </w:tcPr>
          <w:p w:rsidR="002B3C44" w:rsidRPr="00AB7C5C" w:rsidRDefault="002B3C44" w:rsidP="002B3C44">
            <w:pPr>
              <w:jc w:val="center"/>
              <w:rPr>
                <w:sz w:val="18"/>
                <w:szCs w:val="18"/>
                <w:lang w:val="uk-UA"/>
              </w:rPr>
            </w:pPr>
            <w:r w:rsidRPr="00AB7C5C">
              <w:rPr>
                <w:sz w:val="18"/>
                <w:szCs w:val="18"/>
                <w:lang w:val="uk-UA"/>
              </w:rPr>
              <w:t>4</w:t>
            </w:r>
          </w:p>
        </w:tc>
        <w:tc>
          <w:tcPr>
            <w:tcW w:w="309" w:type="pct"/>
            <w:shd w:val="clear" w:color="auto" w:fill="auto"/>
          </w:tcPr>
          <w:p w:rsidR="002B3C44" w:rsidRPr="00AB7C5C" w:rsidRDefault="002B3C44" w:rsidP="002B3C44">
            <w:pPr>
              <w:jc w:val="center"/>
              <w:rPr>
                <w:sz w:val="18"/>
                <w:szCs w:val="18"/>
                <w:lang w:val="uk-UA"/>
              </w:rPr>
            </w:pPr>
            <w:r w:rsidRPr="00AB7C5C">
              <w:rPr>
                <w:sz w:val="18"/>
                <w:szCs w:val="18"/>
                <w:lang w:val="uk-UA"/>
              </w:rPr>
              <w:t>5</w:t>
            </w:r>
          </w:p>
        </w:tc>
        <w:tc>
          <w:tcPr>
            <w:tcW w:w="311" w:type="pct"/>
            <w:shd w:val="clear" w:color="auto" w:fill="auto"/>
          </w:tcPr>
          <w:p w:rsidR="002B3C44" w:rsidRPr="00AB7C5C" w:rsidRDefault="002B3C44" w:rsidP="002B3C44">
            <w:pPr>
              <w:jc w:val="center"/>
              <w:rPr>
                <w:sz w:val="18"/>
                <w:szCs w:val="18"/>
                <w:lang w:val="uk-UA"/>
              </w:rPr>
            </w:pPr>
            <w:r w:rsidRPr="00AB7C5C">
              <w:rPr>
                <w:sz w:val="18"/>
                <w:szCs w:val="18"/>
                <w:lang w:val="uk-UA"/>
              </w:rPr>
              <w:t>6</w:t>
            </w: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rPr>
            </w:pPr>
            <w:r w:rsidRPr="00AB7C5C">
              <w:rPr>
                <w:b/>
                <w:sz w:val="18"/>
                <w:szCs w:val="18"/>
                <w:lang w:val="uk-UA" w:eastAsia="uk-UA"/>
              </w:rPr>
              <w:t>ефективності</w:t>
            </w:r>
            <w:r w:rsidRPr="00AB7C5C">
              <w:rPr>
                <w:sz w:val="18"/>
                <w:szCs w:val="18"/>
                <w:lang w:val="uk-UA" w:eastAsia="uk-UA"/>
              </w:rPr>
              <w:t xml:space="preserve">: </w:t>
            </w:r>
          </w:p>
        </w:tc>
        <w:tc>
          <w:tcPr>
            <w:tcW w:w="309" w:type="pct"/>
            <w:shd w:val="clear" w:color="auto" w:fill="auto"/>
          </w:tcPr>
          <w:p w:rsidR="002B3C44" w:rsidRPr="00AB7C5C" w:rsidRDefault="002B3C44" w:rsidP="002B3C44">
            <w:pPr>
              <w:jc w:val="center"/>
              <w:rPr>
                <w:sz w:val="18"/>
                <w:szCs w:val="18"/>
                <w:lang w:val="uk-UA"/>
              </w:rPr>
            </w:pPr>
          </w:p>
        </w:tc>
        <w:tc>
          <w:tcPr>
            <w:tcW w:w="309" w:type="pct"/>
            <w:shd w:val="clear" w:color="auto" w:fill="auto"/>
          </w:tcPr>
          <w:p w:rsidR="002B3C44" w:rsidRPr="00AB7C5C" w:rsidRDefault="002B3C44" w:rsidP="002B3C44">
            <w:pPr>
              <w:jc w:val="center"/>
              <w:rPr>
                <w:sz w:val="18"/>
                <w:szCs w:val="18"/>
                <w:lang w:val="uk-UA"/>
              </w:rPr>
            </w:pPr>
          </w:p>
        </w:tc>
        <w:tc>
          <w:tcPr>
            <w:tcW w:w="311" w:type="pct"/>
            <w:shd w:val="clear" w:color="auto" w:fill="auto"/>
          </w:tcPr>
          <w:p w:rsidR="002B3C44" w:rsidRPr="00AB7C5C" w:rsidRDefault="002B3C44" w:rsidP="002B3C44">
            <w:pPr>
              <w:jc w:val="center"/>
              <w:rPr>
                <w:sz w:val="18"/>
                <w:szCs w:val="18"/>
                <w:lang w:val="uk-UA"/>
              </w:rPr>
            </w:pP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rPr>
            </w:pPr>
            <w:r w:rsidRPr="00AB7C5C">
              <w:rPr>
                <w:sz w:val="18"/>
                <w:szCs w:val="18"/>
                <w:lang w:val="uk-UA" w:eastAsia="uk-UA"/>
              </w:rPr>
              <w:t xml:space="preserve">середні витрати на створення одного мистецького продукту, тис. </w:t>
            </w:r>
            <w:proofErr w:type="spellStart"/>
            <w:r w:rsidRPr="00AB7C5C">
              <w:rPr>
                <w:sz w:val="18"/>
                <w:szCs w:val="18"/>
                <w:lang w:val="uk-UA" w:eastAsia="uk-UA"/>
              </w:rPr>
              <w:t>грн</w:t>
            </w:r>
            <w:proofErr w:type="spellEnd"/>
          </w:p>
        </w:tc>
        <w:tc>
          <w:tcPr>
            <w:tcW w:w="309" w:type="pct"/>
            <w:shd w:val="clear" w:color="auto" w:fill="auto"/>
          </w:tcPr>
          <w:p w:rsidR="002B3C44" w:rsidRPr="00AB7C5C" w:rsidRDefault="002B3C44" w:rsidP="002B3C44">
            <w:pPr>
              <w:jc w:val="center"/>
              <w:rPr>
                <w:sz w:val="18"/>
                <w:szCs w:val="18"/>
                <w:lang w:val="uk-UA"/>
              </w:rPr>
            </w:pPr>
            <w:r w:rsidRPr="00AB7C5C">
              <w:rPr>
                <w:sz w:val="18"/>
                <w:szCs w:val="18"/>
                <w:lang w:val="uk-UA"/>
              </w:rPr>
              <w:t>2500,0</w:t>
            </w:r>
          </w:p>
        </w:tc>
        <w:tc>
          <w:tcPr>
            <w:tcW w:w="309" w:type="pct"/>
            <w:shd w:val="clear" w:color="auto" w:fill="auto"/>
          </w:tcPr>
          <w:p w:rsidR="002B3C44" w:rsidRPr="00AB7C5C" w:rsidRDefault="002B3C44" w:rsidP="002B3C44">
            <w:pPr>
              <w:jc w:val="center"/>
              <w:rPr>
                <w:sz w:val="18"/>
                <w:szCs w:val="18"/>
                <w:lang w:val="uk-UA"/>
              </w:rPr>
            </w:pPr>
            <w:r w:rsidRPr="00AB7C5C">
              <w:rPr>
                <w:sz w:val="18"/>
                <w:szCs w:val="18"/>
                <w:lang w:val="uk-UA"/>
              </w:rPr>
              <w:t>2000,0</w:t>
            </w:r>
          </w:p>
        </w:tc>
        <w:tc>
          <w:tcPr>
            <w:tcW w:w="311" w:type="pct"/>
            <w:shd w:val="clear" w:color="auto" w:fill="auto"/>
          </w:tcPr>
          <w:p w:rsidR="002B3C44" w:rsidRPr="00AB7C5C" w:rsidRDefault="002B3C44" w:rsidP="002B3C44">
            <w:pPr>
              <w:jc w:val="center"/>
              <w:rPr>
                <w:sz w:val="18"/>
                <w:szCs w:val="18"/>
                <w:lang w:val="uk-UA"/>
              </w:rPr>
            </w:pPr>
            <w:r w:rsidRPr="00AB7C5C">
              <w:rPr>
                <w:sz w:val="18"/>
                <w:szCs w:val="18"/>
                <w:lang w:val="uk-UA"/>
              </w:rPr>
              <w:t>1666,7</w:t>
            </w: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rPr>
            </w:pPr>
            <w:r w:rsidRPr="00AB7C5C">
              <w:rPr>
                <w:b/>
                <w:sz w:val="18"/>
                <w:szCs w:val="18"/>
                <w:lang w:val="uk-UA" w:eastAsia="uk-UA"/>
              </w:rPr>
              <w:t>якості:</w:t>
            </w:r>
            <w:r w:rsidRPr="00AB7C5C">
              <w:rPr>
                <w:sz w:val="18"/>
                <w:szCs w:val="18"/>
                <w:lang w:val="uk-UA" w:eastAsia="uk-UA"/>
              </w:rPr>
              <w:t xml:space="preserve"> </w:t>
            </w:r>
          </w:p>
        </w:tc>
        <w:tc>
          <w:tcPr>
            <w:tcW w:w="309" w:type="pct"/>
            <w:shd w:val="clear" w:color="auto" w:fill="auto"/>
          </w:tcPr>
          <w:p w:rsidR="002B3C44" w:rsidRPr="00AB7C5C" w:rsidRDefault="002B3C44" w:rsidP="002B3C44">
            <w:pPr>
              <w:jc w:val="center"/>
              <w:rPr>
                <w:sz w:val="18"/>
                <w:szCs w:val="18"/>
                <w:lang w:val="uk-UA"/>
              </w:rPr>
            </w:pPr>
          </w:p>
        </w:tc>
        <w:tc>
          <w:tcPr>
            <w:tcW w:w="309" w:type="pct"/>
            <w:shd w:val="clear" w:color="auto" w:fill="auto"/>
          </w:tcPr>
          <w:p w:rsidR="002B3C44" w:rsidRPr="00AB7C5C" w:rsidRDefault="002B3C44" w:rsidP="002B3C44">
            <w:pPr>
              <w:jc w:val="center"/>
              <w:rPr>
                <w:sz w:val="18"/>
                <w:szCs w:val="18"/>
                <w:lang w:val="uk-UA"/>
              </w:rPr>
            </w:pPr>
          </w:p>
        </w:tc>
        <w:tc>
          <w:tcPr>
            <w:tcW w:w="311" w:type="pct"/>
            <w:shd w:val="clear" w:color="auto" w:fill="auto"/>
          </w:tcPr>
          <w:p w:rsidR="002B3C44" w:rsidRPr="00AB7C5C" w:rsidRDefault="002B3C44" w:rsidP="002B3C44">
            <w:pPr>
              <w:jc w:val="center"/>
              <w:rPr>
                <w:sz w:val="18"/>
                <w:szCs w:val="18"/>
                <w:lang w:val="uk-UA"/>
              </w:rPr>
            </w:pP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rPr>
            </w:pPr>
            <w:r w:rsidRPr="00AB7C5C">
              <w:rPr>
                <w:sz w:val="18"/>
                <w:szCs w:val="18"/>
                <w:lang w:val="uk-UA" w:eastAsia="uk-UA"/>
              </w:rPr>
              <w:t xml:space="preserve">динаміка створення мистецьких продуктів, до попереднього </w:t>
            </w:r>
            <w:r w:rsidRPr="00AB7C5C">
              <w:rPr>
                <w:sz w:val="18"/>
                <w:szCs w:val="18"/>
                <w:lang w:val="uk-UA" w:eastAsia="uk-UA"/>
              </w:rPr>
              <w:lastRenderedPageBreak/>
              <w:t>року, %</w:t>
            </w:r>
          </w:p>
        </w:tc>
        <w:tc>
          <w:tcPr>
            <w:tcW w:w="309" w:type="pct"/>
            <w:shd w:val="clear" w:color="auto" w:fill="auto"/>
          </w:tcPr>
          <w:p w:rsidR="002B3C44" w:rsidRPr="00AB7C5C" w:rsidRDefault="002B3C44" w:rsidP="002B3C44">
            <w:pPr>
              <w:jc w:val="center"/>
              <w:rPr>
                <w:sz w:val="18"/>
                <w:szCs w:val="18"/>
                <w:lang w:val="uk-UA"/>
              </w:rPr>
            </w:pPr>
            <w:r w:rsidRPr="00AB7C5C">
              <w:rPr>
                <w:sz w:val="18"/>
                <w:szCs w:val="18"/>
                <w:lang w:val="uk-UA"/>
              </w:rPr>
              <w:lastRenderedPageBreak/>
              <w:t>200</w:t>
            </w:r>
          </w:p>
        </w:tc>
        <w:tc>
          <w:tcPr>
            <w:tcW w:w="309" w:type="pct"/>
            <w:shd w:val="clear" w:color="auto" w:fill="auto"/>
          </w:tcPr>
          <w:p w:rsidR="002B3C44" w:rsidRPr="00AB7C5C" w:rsidRDefault="002B3C44" w:rsidP="002B3C44">
            <w:pPr>
              <w:jc w:val="center"/>
              <w:rPr>
                <w:sz w:val="18"/>
                <w:szCs w:val="18"/>
                <w:lang w:val="uk-UA"/>
              </w:rPr>
            </w:pPr>
            <w:r w:rsidRPr="00AB7C5C">
              <w:rPr>
                <w:sz w:val="18"/>
                <w:szCs w:val="18"/>
                <w:lang w:val="uk-UA"/>
              </w:rPr>
              <w:t>125</w:t>
            </w:r>
          </w:p>
        </w:tc>
        <w:tc>
          <w:tcPr>
            <w:tcW w:w="311" w:type="pct"/>
            <w:shd w:val="clear" w:color="auto" w:fill="auto"/>
          </w:tcPr>
          <w:p w:rsidR="002B3C44" w:rsidRPr="00AB7C5C" w:rsidRDefault="002B3C44" w:rsidP="002B3C44">
            <w:pPr>
              <w:jc w:val="center"/>
              <w:rPr>
                <w:sz w:val="18"/>
                <w:szCs w:val="18"/>
                <w:lang w:val="uk-UA"/>
              </w:rPr>
            </w:pPr>
            <w:r w:rsidRPr="00AB7C5C">
              <w:rPr>
                <w:sz w:val="18"/>
                <w:szCs w:val="18"/>
                <w:lang w:val="uk-UA"/>
              </w:rPr>
              <w:t>120</w:t>
            </w:r>
          </w:p>
        </w:tc>
      </w:tr>
      <w:tr w:rsidR="002B3C44" w:rsidRPr="00AB7C5C" w:rsidTr="00613C43">
        <w:tc>
          <w:tcPr>
            <w:tcW w:w="146" w:type="pct"/>
            <w:vMerge w:val="restart"/>
            <w:shd w:val="clear" w:color="auto" w:fill="auto"/>
          </w:tcPr>
          <w:p w:rsidR="002B3C44" w:rsidRPr="00AB7C5C" w:rsidRDefault="002B3C44" w:rsidP="002B3C44">
            <w:pPr>
              <w:jc w:val="center"/>
              <w:rPr>
                <w:sz w:val="18"/>
                <w:szCs w:val="18"/>
                <w:lang w:val="uk-UA"/>
              </w:rPr>
            </w:pPr>
            <w:r w:rsidRPr="00AB7C5C">
              <w:rPr>
                <w:sz w:val="18"/>
                <w:szCs w:val="18"/>
                <w:lang w:val="uk-UA"/>
              </w:rPr>
              <w:lastRenderedPageBreak/>
              <w:t xml:space="preserve">  5.</w:t>
            </w:r>
          </w:p>
        </w:tc>
        <w:tc>
          <w:tcPr>
            <w:tcW w:w="685" w:type="pct"/>
            <w:vMerge w:val="restart"/>
            <w:shd w:val="clear" w:color="auto" w:fill="auto"/>
          </w:tcPr>
          <w:p w:rsidR="002B3C44" w:rsidRPr="00AB7C5C" w:rsidRDefault="002B3C44" w:rsidP="002B3C44">
            <w:pPr>
              <w:rPr>
                <w:sz w:val="18"/>
                <w:szCs w:val="18"/>
                <w:lang w:val="uk-UA" w:eastAsia="uk-UA"/>
              </w:rPr>
            </w:pPr>
            <w:r w:rsidRPr="00AB7C5C">
              <w:rPr>
                <w:sz w:val="18"/>
                <w:szCs w:val="18"/>
                <w:lang w:val="uk-UA" w:eastAsia="uk-UA"/>
              </w:rPr>
              <w:t>Зміцнення матеріально-технічної бази театральних і концертних закладів культури комунальної власності територіальної громади міста Києва</w:t>
            </w:r>
          </w:p>
        </w:tc>
        <w:tc>
          <w:tcPr>
            <w:tcW w:w="710" w:type="pct"/>
            <w:vMerge w:val="restart"/>
            <w:shd w:val="clear" w:color="auto" w:fill="auto"/>
          </w:tcPr>
          <w:p w:rsidR="002B3C44" w:rsidRPr="00AB7C5C" w:rsidRDefault="002B3C44" w:rsidP="002B3C44">
            <w:pPr>
              <w:rPr>
                <w:sz w:val="18"/>
                <w:szCs w:val="18"/>
                <w:lang w:val="uk-UA" w:eastAsia="uk-UA"/>
              </w:rPr>
            </w:pPr>
            <w:r w:rsidRPr="00AB7C5C">
              <w:rPr>
                <w:sz w:val="18"/>
                <w:szCs w:val="18"/>
                <w:lang w:val="uk-UA" w:eastAsia="uk-UA"/>
              </w:rPr>
              <w:t>5.1. Придбання нового сценічного обладнання, поновлення костюмів тощо</w:t>
            </w:r>
          </w:p>
        </w:tc>
        <w:tc>
          <w:tcPr>
            <w:tcW w:w="339" w:type="pct"/>
            <w:vMerge w:val="restart"/>
            <w:shd w:val="clear" w:color="auto" w:fill="auto"/>
          </w:tcPr>
          <w:p w:rsidR="002B3C44" w:rsidRPr="00AB7C5C" w:rsidRDefault="002B3C44" w:rsidP="002B3C44">
            <w:pPr>
              <w:jc w:val="center"/>
              <w:outlineLvl w:val="2"/>
              <w:rPr>
                <w:sz w:val="18"/>
                <w:szCs w:val="18"/>
                <w:lang w:val="uk-UA" w:eastAsia="uk-UA"/>
              </w:rPr>
            </w:pPr>
            <w:r w:rsidRPr="00AB7C5C">
              <w:rPr>
                <w:sz w:val="18"/>
                <w:szCs w:val="18"/>
                <w:lang w:val="uk-UA" w:eastAsia="uk-UA"/>
              </w:rPr>
              <w:t>2019–2021</w:t>
            </w:r>
          </w:p>
        </w:tc>
        <w:tc>
          <w:tcPr>
            <w:tcW w:w="573" w:type="pct"/>
            <w:vMerge w:val="restart"/>
            <w:shd w:val="clear" w:color="auto" w:fill="auto"/>
          </w:tcPr>
          <w:p w:rsidR="002B3C44" w:rsidRPr="00AB7C5C" w:rsidRDefault="002B3C44" w:rsidP="002B3C44">
            <w:pPr>
              <w:jc w:val="center"/>
              <w:rPr>
                <w:sz w:val="18"/>
                <w:szCs w:val="18"/>
                <w:lang w:val="uk-UA" w:eastAsia="uk-UA"/>
              </w:rPr>
            </w:pPr>
            <w:r w:rsidRPr="00AB7C5C">
              <w:rPr>
                <w:sz w:val="18"/>
                <w:szCs w:val="18"/>
                <w:lang w:val="uk-UA" w:eastAsia="uk-UA"/>
              </w:rPr>
              <w:t>Департамент культури виконавчого органу Київської міської ради (Київської міської державної адміністрації), районні в місті Києві державні адміністрації, заклади культури</w:t>
            </w:r>
          </w:p>
        </w:tc>
        <w:tc>
          <w:tcPr>
            <w:tcW w:w="418" w:type="pct"/>
            <w:vMerge w:val="restart"/>
            <w:shd w:val="clear" w:color="auto" w:fill="auto"/>
          </w:tcPr>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r w:rsidRPr="00AB7C5C">
              <w:rPr>
                <w:sz w:val="18"/>
                <w:szCs w:val="18"/>
                <w:lang w:val="uk-UA" w:eastAsia="uk-UA"/>
              </w:rPr>
              <w:t>Бюджет м. Києва</w:t>
            </w:r>
          </w:p>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r w:rsidRPr="00AB7C5C">
              <w:rPr>
                <w:sz w:val="18"/>
                <w:szCs w:val="18"/>
                <w:lang w:val="uk-UA" w:eastAsia="uk-UA"/>
              </w:rPr>
              <w:t>Інші джерела</w:t>
            </w:r>
          </w:p>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p>
          <w:p w:rsidR="002B3C44" w:rsidRPr="00AB7C5C" w:rsidRDefault="002B3C44" w:rsidP="002B3C44">
            <w:pPr>
              <w:jc w:val="center"/>
              <w:rPr>
                <w:sz w:val="18"/>
                <w:szCs w:val="18"/>
                <w:lang w:val="uk-UA" w:eastAsia="uk-UA"/>
              </w:rPr>
            </w:pPr>
            <w:r w:rsidRPr="00AB7C5C">
              <w:rPr>
                <w:sz w:val="18"/>
                <w:szCs w:val="18"/>
                <w:lang w:val="uk-UA" w:eastAsia="uk-UA"/>
              </w:rPr>
              <w:t>Власні кошти</w:t>
            </w:r>
          </w:p>
        </w:tc>
        <w:tc>
          <w:tcPr>
            <w:tcW w:w="507" w:type="pct"/>
            <w:vMerge w:val="restart"/>
            <w:shd w:val="clear" w:color="auto" w:fill="auto"/>
          </w:tcPr>
          <w:p w:rsidR="002B3C44" w:rsidRPr="00AB7C5C" w:rsidRDefault="002B3C44" w:rsidP="002B3C44">
            <w:pPr>
              <w:rPr>
                <w:sz w:val="18"/>
                <w:szCs w:val="18"/>
                <w:lang w:val="uk-UA" w:eastAsia="uk-UA"/>
              </w:rPr>
            </w:pPr>
            <w:r w:rsidRPr="00AB7C5C">
              <w:rPr>
                <w:sz w:val="18"/>
                <w:szCs w:val="18"/>
                <w:lang w:val="uk-UA" w:eastAsia="uk-UA"/>
              </w:rPr>
              <w:t>Всього: 336149,5</w:t>
            </w:r>
          </w:p>
          <w:p w:rsidR="002B3C44" w:rsidRPr="00AB7C5C" w:rsidRDefault="002B3C44" w:rsidP="002B3C44">
            <w:pPr>
              <w:rPr>
                <w:sz w:val="18"/>
                <w:szCs w:val="18"/>
                <w:lang w:val="uk-UA" w:eastAsia="uk-UA"/>
              </w:rPr>
            </w:pPr>
            <w:r w:rsidRPr="00AB7C5C">
              <w:rPr>
                <w:sz w:val="18"/>
                <w:szCs w:val="18"/>
                <w:lang w:val="uk-UA" w:eastAsia="uk-UA"/>
              </w:rPr>
              <w:t xml:space="preserve">2019 – </w:t>
            </w:r>
            <w:r w:rsidRPr="00AB7C5C">
              <w:rPr>
                <w:sz w:val="18"/>
                <w:szCs w:val="18"/>
                <w:lang w:val="uk-UA"/>
              </w:rPr>
              <w:t>171304,1</w:t>
            </w:r>
          </w:p>
          <w:p w:rsidR="002B3C44" w:rsidRPr="00AB7C5C" w:rsidRDefault="002B3C44" w:rsidP="002B3C44">
            <w:pPr>
              <w:rPr>
                <w:sz w:val="18"/>
                <w:szCs w:val="18"/>
                <w:lang w:val="uk-UA" w:eastAsia="uk-UA"/>
              </w:rPr>
            </w:pPr>
            <w:r w:rsidRPr="00AB7C5C">
              <w:rPr>
                <w:sz w:val="18"/>
                <w:szCs w:val="18"/>
                <w:lang w:val="uk-UA" w:eastAsia="uk-UA"/>
              </w:rPr>
              <w:t xml:space="preserve">2020 – </w:t>
            </w:r>
            <w:r w:rsidRPr="00AB7C5C">
              <w:rPr>
                <w:sz w:val="18"/>
                <w:szCs w:val="18"/>
                <w:lang w:val="uk-UA"/>
              </w:rPr>
              <w:t>90086,8</w:t>
            </w:r>
          </w:p>
          <w:p w:rsidR="002B3C44" w:rsidRPr="00AB7C5C" w:rsidRDefault="002B3C44" w:rsidP="002B3C44">
            <w:pPr>
              <w:rPr>
                <w:sz w:val="18"/>
                <w:szCs w:val="18"/>
                <w:lang w:val="uk-UA" w:eastAsia="uk-UA"/>
              </w:rPr>
            </w:pPr>
            <w:r w:rsidRPr="00AB7C5C">
              <w:rPr>
                <w:sz w:val="18"/>
                <w:szCs w:val="18"/>
                <w:lang w:val="uk-UA" w:eastAsia="uk-UA"/>
              </w:rPr>
              <w:t xml:space="preserve">2021 – </w:t>
            </w:r>
            <w:r w:rsidRPr="00AB7C5C">
              <w:rPr>
                <w:sz w:val="18"/>
                <w:szCs w:val="18"/>
                <w:lang w:val="uk-UA"/>
              </w:rPr>
              <w:t>74758,6</w:t>
            </w:r>
          </w:p>
          <w:p w:rsidR="002B3C44" w:rsidRPr="00AB7C5C" w:rsidRDefault="002B3C44" w:rsidP="002B3C44">
            <w:pPr>
              <w:rPr>
                <w:sz w:val="16"/>
                <w:szCs w:val="16"/>
                <w:lang w:val="uk-UA" w:eastAsia="uk-UA"/>
              </w:rPr>
            </w:pPr>
          </w:p>
          <w:p w:rsidR="002B3C44" w:rsidRPr="00AB7C5C" w:rsidRDefault="002B3C44" w:rsidP="002B3C44">
            <w:pPr>
              <w:rPr>
                <w:sz w:val="18"/>
                <w:szCs w:val="18"/>
                <w:lang w:val="uk-UA" w:eastAsia="uk-UA"/>
              </w:rPr>
            </w:pPr>
            <w:bookmarkStart w:id="10" w:name="OLE_LINK1"/>
            <w:r w:rsidRPr="00AB7C5C">
              <w:rPr>
                <w:sz w:val="18"/>
                <w:szCs w:val="18"/>
                <w:lang w:val="uk-UA" w:eastAsia="uk-UA"/>
              </w:rPr>
              <w:t>Всього: 127960,9</w:t>
            </w:r>
          </w:p>
          <w:p w:rsidR="002B3C44" w:rsidRPr="00AB7C5C" w:rsidRDefault="002B3C44" w:rsidP="002B3C44">
            <w:pPr>
              <w:rPr>
                <w:sz w:val="18"/>
                <w:szCs w:val="18"/>
                <w:lang w:val="uk-UA" w:eastAsia="uk-UA"/>
              </w:rPr>
            </w:pPr>
            <w:r w:rsidRPr="00AB7C5C">
              <w:rPr>
                <w:sz w:val="18"/>
                <w:szCs w:val="18"/>
                <w:lang w:val="uk-UA" w:eastAsia="uk-UA"/>
              </w:rPr>
              <w:t>2019 – 21077,6</w:t>
            </w:r>
          </w:p>
          <w:p w:rsidR="002B3C44" w:rsidRPr="00AB7C5C" w:rsidRDefault="002B3C44" w:rsidP="002B3C44">
            <w:pPr>
              <w:rPr>
                <w:sz w:val="18"/>
                <w:szCs w:val="18"/>
                <w:lang w:val="uk-UA" w:eastAsia="uk-UA"/>
              </w:rPr>
            </w:pPr>
            <w:r w:rsidRPr="00AB7C5C">
              <w:rPr>
                <w:sz w:val="18"/>
                <w:szCs w:val="18"/>
                <w:lang w:val="uk-UA" w:eastAsia="uk-UA"/>
              </w:rPr>
              <w:t>2020 – 58924,1</w:t>
            </w:r>
          </w:p>
          <w:p w:rsidR="002B3C44" w:rsidRPr="00AB7C5C" w:rsidRDefault="002B3C44" w:rsidP="002B3C44">
            <w:pPr>
              <w:rPr>
                <w:sz w:val="18"/>
                <w:szCs w:val="18"/>
                <w:lang w:val="uk-UA" w:eastAsia="uk-UA"/>
              </w:rPr>
            </w:pPr>
            <w:r w:rsidRPr="00AB7C5C">
              <w:rPr>
                <w:sz w:val="18"/>
                <w:szCs w:val="18"/>
                <w:lang w:val="uk-UA" w:eastAsia="uk-UA"/>
              </w:rPr>
              <w:t>2021 – 47959,2</w:t>
            </w:r>
          </w:p>
          <w:p w:rsidR="002B3C44" w:rsidRPr="00AB7C5C" w:rsidRDefault="002B3C44" w:rsidP="002B3C44">
            <w:pPr>
              <w:rPr>
                <w:sz w:val="16"/>
                <w:szCs w:val="16"/>
                <w:lang w:val="uk-UA" w:eastAsia="uk-UA"/>
              </w:rPr>
            </w:pPr>
          </w:p>
          <w:bookmarkEnd w:id="10"/>
          <w:p w:rsidR="002B3C44" w:rsidRPr="00AB7C5C" w:rsidRDefault="002B3C44" w:rsidP="002B3C44">
            <w:pPr>
              <w:rPr>
                <w:sz w:val="18"/>
                <w:szCs w:val="18"/>
                <w:lang w:val="uk-UA" w:eastAsia="uk-UA"/>
              </w:rPr>
            </w:pPr>
            <w:r w:rsidRPr="00AB7C5C">
              <w:rPr>
                <w:sz w:val="18"/>
                <w:szCs w:val="18"/>
                <w:lang w:val="uk-UA" w:eastAsia="uk-UA"/>
              </w:rPr>
              <w:t>Всього: 189030,6</w:t>
            </w:r>
          </w:p>
          <w:p w:rsidR="002B3C44" w:rsidRPr="00AB7C5C" w:rsidRDefault="002B3C44" w:rsidP="002B3C44">
            <w:pPr>
              <w:rPr>
                <w:sz w:val="18"/>
                <w:szCs w:val="18"/>
                <w:lang w:val="uk-UA" w:eastAsia="uk-UA"/>
              </w:rPr>
            </w:pPr>
            <w:r w:rsidRPr="00AB7C5C">
              <w:rPr>
                <w:sz w:val="18"/>
                <w:szCs w:val="18"/>
                <w:lang w:val="uk-UA" w:eastAsia="uk-UA"/>
              </w:rPr>
              <w:t>2019 – 143223,4</w:t>
            </w:r>
          </w:p>
          <w:p w:rsidR="002B3C44" w:rsidRPr="00AB7C5C" w:rsidRDefault="002B3C44" w:rsidP="002B3C44">
            <w:pPr>
              <w:rPr>
                <w:sz w:val="18"/>
                <w:szCs w:val="18"/>
                <w:lang w:eastAsia="uk-UA"/>
              </w:rPr>
            </w:pPr>
            <w:r w:rsidRPr="00AB7C5C">
              <w:rPr>
                <w:sz w:val="18"/>
                <w:szCs w:val="18"/>
                <w:lang w:val="uk-UA" w:eastAsia="uk-UA"/>
              </w:rPr>
              <w:t>2020 – 25253,2</w:t>
            </w:r>
          </w:p>
          <w:p w:rsidR="002B3C44" w:rsidRPr="00AB7C5C" w:rsidRDefault="002B3C44" w:rsidP="002B3C44">
            <w:pPr>
              <w:rPr>
                <w:sz w:val="18"/>
                <w:szCs w:val="18"/>
                <w:lang w:val="uk-UA" w:eastAsia="uk-UA"/>
              </w:rPr>
            </w:pPr>
            <w:r w:rsidRPr="00AB7C5C">
              <w:rPr>
                <w:sz w:val="18"/>
                <w:szCs w:val="18"/>
                <w:lang w:val="uk-UA" w:eastAsia="uk-UA"/>
              </w:rPr>
              <w:t>2021 – 20554,0</w:t>
            </w:r>
          </w:p>
          <w:p w:rsidR="002B3C44" w:rsidRPr="00AB7C5C" w:rsidRDefault="002B3C44" w:rsidP="002B3C44">
            <w:pPr>
              <w:rPr>
                <w:sz w:val="16"/>
                <w:szCs w:val="16"/>
                <w:lang w:val="uk-UA" w:eastAsia="uk-UA"/>
              </w:rPr>
            </w:pPr>
          </w:p>
          <w:p w:rsidR="002B3C44" w:rsidRPr="00AB7C5C" w:rsidRDefault="002B3C44" w:rsidP="002B3C44">
            <w:pPr>
              <w:rPr>
                <w:sz w:val="18"/>
                <w:szCs w:val="18"/>
                <w:lang w:val="uk-UA" w:eastAsia="uk-UA"/>
              </w:rPr>
            </w:pPr>
            <w:r w:rsidRPr="00AB7C5C">
              <w:rPr>
                <w:sz w:val="18"/>
                <w:szCs w:val="18"/>
                <w:lang w:val="uk-UA" w:eastAsia="uk-UA"/>
              </w:rPr>
              <w:t>Всього: 19158,0</w:t>
            </w:r>
          </w:p>
          <w:p w:rsidR="002B3C44" w:rsidRPr="00AB7C5C" w:rsidRDefault="002B3C44" w:rsidP="002B3C44">
            <w:pPr>
              <w:rPr>
                <w:sz w:val="18"/>
                <w:szCs w:val="18"/>
                <w:lang w:val="uk-UA" w:eastAsia="uk-UA"/>
              </w:rPr>
            </w:pPr>
            <w:r w:rsidRPr="00AB7C5C">
              <w:rPr>
                <w:sz w:val="18"/>
                <w:szCs w:val="18"/>
                <w:lang w:val="uk-UA" w:eastAsia="uk-UA"/>
              </w:rPr>
              <w:t>2019 – 7003,1</w:t>
            </w:r>
          </w:p>
          <w:p w:rsidR="002B3C44" w:rsidRPr="00AB7C5C" w:rsidRDefault="002B3C44" w:rsidP="002B3C44">
            <w:pPr>
              <w:rPr>
                <w:sz w:val="18"/>
                <w:szCs w:val="18"/>
                <w:lang w:val="uk-UA" w:eastAsia="uk-UA"/>
              </w:rPr>
            </w:pPr>
            <w:r w:rsidRPr="00AB7C5C">
              <w:rPr>
                <w:sz w:val="18"/>
                <w:szCs w:val="18"/>
                <w:lang w:val="uk-UA" w:eastAsia="uk-UA"/>
              </w:rPr>
              <w:t>2020 – 5909,5</w:t>
            </w:r>
          </w:p>
          <w:p w:rsidR="002B3C44" w:rsidRPr="00AB7C5C" w:rsidRDefault="002B3C44" w:rsidP="002B3C44">
            <w:pPr>
              <w:rPr>
                <w:sz w:val="18"/>
                <w:szCs w:val="18"/>
                <w:lang w:val="uk-UA" w:eastAsia="uk-UA"/>
              </w:rPr>
            </w:pPr>
            <w:r w:rsidRPr="00AB7C5C">
              <w:rPr>
                <w:sz w:val="18"/>
                <w:szCs w:val="18"/>
                <w:lang w:val="uk-UA" w:eastAsia="uk-UA"/>
              </w:rPr>
              <w:t>2021 – 6245,4</w:t>
            </w:r>
          </w:p>
        </w:tc>
        <w:tc>
          <w:tcPr>
            <w:tcW w:w="693" w:type="pct"/>
            <w:shd w:val="clear" w:color="auto" w:fill="auto"/>
          </w:tcPr>
          <w:p w:rsidR="002B3C44" w:rsidRPr="00AB7C5C" w:rsidRDefault="002B3C44" w:rsidP="002B3C44">
            <w:pPr>
              <w:rPr>
                <w:bCs/>
                <w:sz w:val="18"/>
                <w:szCs w:val="18"/>
                <w:lang w:val="uk-UA" w:eastAsia="uk-UA"/>
              </w:rPr>
            </w:pPr>
            <w:r w:rsidRPr="00AB7C5C">
              <w:rPr>
                <w:b/>
                <w:sz w:val="18"/>
                <w:szCs w:val="18"/>
                <w:lang w:val="uk-UA" w:eastAsia="uk-UA"/>
              </w:rPr>
              <w:t>витрат:</w:t>
            </w:r>
          </w:p>
        </w:tc>
        <w:tc>
          <w:tcPr>
            <w:tcW w:w="309" w:type="pct"/>
            <w:shd w:val="clear" w:color="auto" w:fill="auto"/>
          </w:tcPr>
          <w:p w:rsidR="002B3C44" w:rsidRPr="00AB7C5C" w:rsidRDefault="002B3C44" w:rsidP="002B3C44">
            <w:pPr>
              <w:jc w:val="center"/>
              <w:outlineLvl w:val="2"/>
              <w:rPr>
                <w:sz w:val="18"/>
                <w:szCs w:val="18"/>
                <w:lang w:val="uk-UA" w:eastAsia="uk-UA"/>
              </w:rPr>
            </w:pPr>
          </w:p>
        </w:tc>
        <w:tc>
          <w:tcPr>
            <w:tcW w:w="309" w:type="pct"/>
            <w:shd w:val="clear" w:color="auto" w:fill="auto"/>
          </w:tcPr>
          <w:p w:rsidR="002B3C44" w:rsidRPr="00AB7C5C" w:rsidRDefault="002B3C44" w:rsidP="002B3C44">
            <w:pPr>
              <w:jc w:val="center"/>
              <w:outlineLvl w:val="2"/>
              <w:rPr>
                <w:sz w:val="18"/>
                <w:szCs w:val="18"/>
                <w:lang w:val="uk-UA" w:eastAsia="uk-UA"/>
              </w:rPr>
            </w:pPr>
          </w:p>
        </w:tc>
        <w:tc>
          <w:tcPr>
            <w:tcW w:w="311" w:type="pct"/>
            <w:shd w:val="clear" w:color="auto" w:fill="auto"/>
          </w:tcPr>
          <w:p w:rsidR="002B3C44" w:rsidRPr="00AB7C5C" w:rsidRDefault="002B3C44" w:rsidP="002B3C44">
            <w:pPr>
              <w:jc w:val="center"/>
              <w:outlineLvl w:val="2"/>
              <w:rPr>
                <w:sz w:val="18"/>
                <w:szCs w:val="18"/>
                <w:lang w:val="uk-UA" w:eastAsia="uk-UA"/>
              </w:rPr>
            </w:pP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2B3C44" w:rsidRPr="00AB7C5C" w:rsidRDefault="002B3C44" w:rsidP="002B3C44">
            <w:pPr>
              <w:jc w:val="center"/>
              <w:rPr>
                <w:sz w:val="18"/>
                <w:szCs w:val="18"/>
                <w:lang w:val="uk-UA"/>
              </w:rPr>
            </w:pPr>
            <w:r w:rsidRPr="00AB7C5C">
              <w:rPr>
                <w:sz w:val="18"/>
                <w:szCs w:val="18"/>
                <w:lang w:val="uk-UA"/>
              </w:rPr>
              <w:t>171304,1</w:t>
            </w:r>
          </w:p>
        </w:tc>
        <w:tc>
          <w:tcPr>
            <w:tcW w:w="309" w:type="pct"/>
            <w:shd w:val="clear" w:color="auto" w:fill="auto"/>
          </w:tcPr>
          <w:p w:rsidR="002B3C44" w:rsidRPr="00AB7C5C" w:rsidRDefault="002B3C44" w:rsidP="002B3C44">
            <w:pPr>
              <w:jc w:val="center"/>
              <w:rPr>
                <w:sz w:val="18"/>
                <w:szCs w:val="18"/>
                <w:lang w:val="uk-UA"/>
              </w:rPr>
            </w:pPr>
            <w:r w:rsidRPr="00AB7C5C">
              <w:rPr>
                <w:sz w:val="18"/>
                <w:szCs w:val="18"/>
                <w:lang w:val="uk-UA"/>
              </w:rPr>
              <w:t>90086,8</w:t>
            </w:r>
          </w:p>
        </w:tc>
        <w:tc>
          <w:tcPr>
            <w:tcW w:w="311" w:type="pct"/>
            <w:shd w:val="clear" w:color="auto" w:fill="auto"/>
          </w:tcPr>
          <w:p w:rsidR="002B3C44" w:rsidRPr="00AB7C5C" w:rsidRDefault="002B3C44" w:rsidP="002B3C44">
            <w:pPr>
              <w:jc w:val="center"/>
              <w:rPr>
                <w:sz w:val="18"/>
                <w:szCs w:val="18"/>
                <w:lang w:val="uk-UA"/>
              </w:rPr>
            </w:pPr>
            <w:r w:rsidRPr="00AB7C5C">
              <w:rPr>
                <w:sz w:val="18"/>
                <w:szCs w:val="18"/>
                <w:lang w:val="uk-UA"/>
              </w:rPr>
              <w:t>74758,6</w:t>
            </w: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eastAsia="uk-UA"/>
              </w:rPr>
            </w:pPr>
            <w:r w:rsidRPr="00AB7C5C">
              <w:rPr>
                <w:b/>
                <w:sz w:val="18"/>
                <w:szCs w:val="18"/>
                <w:lang w:val="uk-UA" w:eastAsia="uk-UA"/>
              </w:rPr>
              <w:t>продукту:</w:t>
            </w:r>
          </w:p>
        </w:tc>
        <w:tc>
          <w:tcPr>
            <w:tcW w:w="309" w:type="pct"/>
            <w:shd w:val="clear" w:color="auto" w:fill="auto"/>
          </w:tcPr>
          <w:p w:rsidR="002B3C44" w:rsidRPr="00AB7C5C" w:rsidRDefault="002B3C44" w:rsidP="002B3C44">
            <w:pPr>
              <w:jc w:val="center"/>
              <w:rPr>
                <w:sz w:val="18"/>
                <w:szCs w:val="18"/>
                <w:lang w:val="uk-UA"/>
              </w:rPr>
            </w:pPr>
          </w:p>
        </w:tc>
        <w:tc>
          <w:tcPr>
            <w:tcW w:w="309" w:type="pct"/>
            <w:shd w:val="clear" w:color="auto" w:fill="auto"/>
          </w:tcPr>
          <w:p w:rsidR="002B3C44" w:rsidRPr="00AB7C5C" w:rsidRDefault="002B3C44" w:rsidP="002B3C44">
            <w:pPr>
              <w:jc w:val="center"/>
              <w:rPr>
                <w:sz w:val="18"/>
                <w:szCs w:val="18"/>
                <w:lang w:val="uk-UA"/>
              </w:rPr>
            </w:pPr>
          </w:p>
        </w:tc>
        <w:tc>
          <w:tcPr>
            <w:tcW w:w="311" w:type="pct"/>
            <w:shd w:val="clear" w:color="auto" w:fill="auto"/>
          </w:tcPr>
          <w:p w:rsidR="002B3C44" w:rsidRPr="00AB7C5C" w:rsidRDefault="002B3C44" w:rsidP="002B3C44">
            <w:pPr>
              <w:jc w:val="center"/>
              <w:rPr>
                <w:sz w:val="18"/>
                <w:szCs w:val="18"/>
                <w:lang w:val="uk-UA"/>
              </w:rPr>
            </w:pPr>
          </w:p>
        </w:tc>
      </w:tr>
      <w:tr w:rsidR="00CC7FAF" w:rsidRPr="00AB7C5C" w:rsidTr="00613C43">
        <w:tc>
          <w:tcPr>
            <w:tcW w:w="146" w:type="pct"/>
            <w:vMerge/>
            <w:shd w:val="clear" w:color="auto" w:fill="auto"/>
          </w:tcPr>
          <w:p w:rsidR="00CC7FAF" w:rsidRPr="00AB7C5C" w:rsidRDefault="00CC7FAF" w:rsidP="00CC7FAF">
            <w:pPr>
              <w:jc w:val="center"/>
              <w:rPr>
                <w:sz w:val="18"/>
                <w:szCs w:val="18"/>
                <w:lang w:val="uk-UA"/>
              </w:rPr>
            </w:pPr>
          </w:p>
        </w:tc>
        <w:tc>
          <w:tcPr>
            <w:tcW w:w="685" w:type="pct"/>
            <w:vMerge/>
            <w:shd w:val="clear" w:color="auto" w:fill="auto"/>
          </w:tcPr>
          <w:p w:rsidR="00CC7FAF" w:rsidRPr="00AB7C5C" w:rsidRDefault="00CC7FAF" w:rsidP="00CC7FAF">
            <w:pPr>
              <w:rPr>
                <w:sz w:val="18"/>
                <w:szCs w:val="18"/>
                <w:lang w:val="uk-UA" w:eastAsia="uk-UA"/>
              </w:rPr>
            </w:pPr>
          </w:p>
        </w:tc>
        <w:tc>
          <w:tcPr>
            <w:tcW w:w="710" w:type="pct"/>
            <w:vMerge/>
            <w:shd w:val="clear" w:color="auto" w:fill="auto"/>
          </w:tcPr>
          <w:p w:rsidR="00CC7FAF" w:rsidRPr="00AB7C5C" w:rsidRDefault="00CC7FAF" w:rsidP="00CC7FAF">
            <w:pPr>
              <w:jc w:val="center"/>
              <w:outlineLvl w:val="2"/>
              <w:rPr>
                <w:sz w:val="18"/>
                <w:szCs w:val="18"/>
                <w:lang w:val="uk-UA" w:eastAsia="uk-UA"/>
              </w:rPr>
            </w:pPr>
          </w:p>
        </w:tc>
        <w:tc>
          <w:tcPr>
            <w:tcW w:w="339" w:type="pct"/>
            <w:vMerge/>
            <w:shd w:val="clear" w:color="auto" w:fill="auto"/>
          </w:tcPr>
          <w:p w:rsidR="00CC7FAF" w:rsidRPr="00AB7C5C" w:rsidRDefault="00CC7FAF" w:rsidP="00CC7FAF">
            <w:pPr>
              <w:jc w:val="center"/>
              <w:rPr>
                <w:sz w:val="18"/>
                <w:szCs w:val="18"/>
                <w:lang w:val="uk-UA"/>
              </w:rPr>
            </w:pPr>
          </w:p>
        </w:tc>
        <w:tc>
          <w:tcPr>
            <w:tcW w:w="573" w:type="pct"/>
            <w:vMerge/>
            <w:shd w:val="clear" w:color="auto" w:fill="auto"/>
          </w:tcPr>
          <w:p w:rsidR="00CC7FAF" w:rsidRPr="00AB7C5C" w:rsidRDefault="00CC7FAF" w:rsidP="00CC7FAF">
            <w:pPr>
              <w:jc w:val="center"/>
              <w:rPr>
                <w:sz w:val="18"/>
                <w:szCs w:val="18"/>
                <w:lang w:val="uk-UA"/>
              </w:rPr>
            </w:pPr>
          </w:p>
        </w:tc>
        <w:tc>
          <w:tcPr>
            <w:tcW w:w="418" w:type="pct"/>
            <w:vMerge/>
            <w:shd w:val="clear" w:color="auto" w:fill="auto"/>
          </w:tcPr>
          <w:p w:rsidR="00CC7FAF" w:rsidRPr="00AB7C5C" w:rsidRDefault="00CC7FAF" w:rsidP="00CC7FAF">
            <w:pPr>
              <w:jc w:val="center"/>
              <w:rPr>
                <w:sz w:val="18"/>
                <w:szCs w:val="18"/>
                <w:lang w:val="uk-UA"/>
              </w:rPr>
            </w:pPr>
          </w:p>
        </w:tc>
        <w:tc>
          <w:tcPr>
            <w:tcW w:w="507" w:type="pct"/>
            <w:vMerge/>
            <w:shd w:val="clear" w:color="auto" w:fill="auto"/>
          </w:tcPr>
          <w:p w:rsidR="00CC7FAF" w:rsidRPr="00AB7C5C" w:rsidRDefault="00CC7FAF" w:rsidP="00CC7FAF">
            <w:pPr>
              <w:jc w:val="center"/>
              <w:rPr>
                <w:sz w:val="18"/>
                <w:szCs w:val="18"/>
                <w:lang w:val="uk-UA"/>
              </w:rPr>
            </w:pPr>
          </w:p>
        </w:tc>
        <w:tc>
          <w:tcPr>
            <w:tcW w:w="693" w:type="pct"/>
            <w:shd w:val="clear" w:color="auto" w:fill="auto"/>
          </w:tcPr>
          <w:p w:rsidR="00CC7FAF" w:rsidRPr="00AB7C5C" w:rsidRDefault="00CC7FAF" w:rsidP="00CC7FAF">
            <w:pPr>
              <w:rPr>
                <w:sz w:val="18"/>
                <w:szCs w:val="18"/>
                <w:lang w:val="uk-UA" w:eastAsia="uk-UA"/>
              </w:rPr>
            </w:pPr>
            <w:r w:rsidRPr="00AB7C5C">
              <w:rPr>
                <w:sz w:val="18"/>
                <w:szCs w:val="18"/>
                <w:lang w:val="uk-UA" w:eastAsia="uk-UA"/>
              </w:rPr>
              <w:t>кількість закладів, од.</w:t>
            </w:r>
          </w:p>
        </w:tc>
        <w:tc>
          <w:tcPr>
            <w:tcW w:w="309" w:type="pct"/>
            <w:shd w:val="clear" w:color="auto" w:fill="auto"/>
          </w:tcPr>
          <w:p w:rsidR="00CC7FAF" w:rsidRPr="00AB7C5C" w:rsidRDefault="00CC7FAF" w:rsidP="00CC7FAF">
            <w:pPr>
              <w:jc w:val="center"/>
              <w:rPr>
                <w:sz w:val="18"/>
                <w:szCs w:val="18"/>
              </w:rPr>
            </w:pPr>
            <w:r w:rsidRPr="00AB7C5C">
              <w:rPr>
                <w:sz w:val="18"/>
                <w:szCs w:val="18"/>
              </w:rPr>
              <w:t>31</w:t>
            </w:r>
          </w:p>
        </w:tc>
        <w:tc>
          <w:tcPr>
            <w:tcW w:w="309" w:type="pct"/>
            <w:shd w:val="clear" w:color="auto" w:fill="auto"/>
          </w:tcPr>
          <w:p w:rsidR="00CC7FAF" w:rsidRPr="00AB7C5C" w:rsidRDefault="00CC7FAF" w:rsidP="00CC7FAF">
            <w:pPr>
              <w:jc w:val="center"/>
              <w:rPr>
                <w:sz w:val="18"/>
                <w:szCs w:val="18"/>
              </w:rPr>
            </w:pPr>
            <w:r w:rsidRPr="00AB7C5C">
              <w:rPr>
                <w:sz w:val="18"/>
                <w:szCs w:val="18"/>
              </w:rPr>
              <w:t>31</w:t>
            </w:r>
          </w:p>
        </w:tc>
        <w:tc>
          <w:tcPr>
            <w:tcW w:w="311" w:type="pct"/>
            <w:shd w:val="clear" w:color="auto" w:fill="auto"/>
          </w:tcPr>
          <w:p w:rsidR="00CC7FAF" w:rsidRPr="00AB7C5C" w:rsidRDefault="00CC7FAF" w:rsidP="00CC7FAF">
            <w:pPr>
              <w:jc w:val="center"/>
              <w:rPr>
                <w:sz w:val="18"/>
                <w:szCs w:val="18"/>
              </w:rPr>
            </w:pPr>
            <w:r w:rsidRPr="00AB7C5C">
              <w:rPr>
                <w:sz w:val="18"/>
                <w:szCs w:val="18"/>
              </w:rPr>
              <w:t>31</w:t>
            </w: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eastAsia="uk-UA"/>
              </w:rPr>
            </w:pPr>
            <w:r w:rsidRPr="00AB7C5C">
              <w:rPr>
                <w:sz w:val="18"/>
                <w:szCs w:val="18"/>
                <w:lang w:val="uk-UA" w:eastAsia="uk-UA"/>
              </w:rPr>
              <w:t>кількість придбаного обладнання, костюмів, од.</w:t>
            </w:r>
          </w:p>
        </w:tc>
        <w:tc>
          <w:tcPr>
            <w:tcW w:w="309" w:type="pct"/>
            <w:shd w:val="clear" w:color="auto" w:fill="auto"/>
          </w:tcPr>
          <w:p w:rsidR="002B3C44" w:rsidRPr="00AB7C5C" w:rsidRDefault="002B3C44" w:rsidP="002B3C44">
            <w:pPr>
              <w:jc w:val="center"/>
              <w:rPr>
                <w:sz w:val="18"/>
                <w:szCs w:val="18"/>
                <w:lang w:val="uk-UA"/>
              </w:rPr>
            </w:pPr>
            <w:r w:rsidRPr="00AB7C5C">
              <w:rPr>
                <w:sz w:val="18"/>
                <w:szCs w:val="18"/>
                <w:lang w:val="uk-UA"/>
              </w:rPr>
              <w:t>3258</w:t>
            </w:r>
          </w:p>
        </w:tc>
        <w:tc>
          <w:tcPr>
            <w:tcW w:w="309" w:type="pct"/>
            <w:shd w:val="clear" w:color="auto" w:fill="auto"/>
          </w:tcPr>
          <w:p w:rsidR="002B3C44" w:rsidRPr="00AB7C5C" w:rsidRDefault="002B3C44" w:rsidP="002B3C44">
            <w:pPr>
              <w:jc w:val="center"/>
              <w:rPr>
                <w:sz w:val="18"/>
                <w:szCs w:val="18"/>
                <w:lang w:val="uk-UA"/>
              </w:rPr>
            </w:pPr>
            <w:r w:rsidRPr="00AB7C5C">
              <w:rPr>
                <w:sz w:val="18"/>
                <w:szCs w:val="18"/>
                <w:lang w:val="uk-UA"/>
              </w:rPr>
              <w:t>2099</w:t>
            </w:r>
          </w:p>
        </w:tc>
        <w:tc>
          <w:tcPr>
            <w:tcW w:w="311" w:type="pct"/>
            <w:shd w:val="clear" w:color="auto" w:fill="auto"/>
          </w:tcPr>
          <w:p w:rsidR="002B3C44" w:rsidRPr="00AB7C5C" w:rsidRDefault="002B3C44" w:rsidP="002B3C44">
            <w:pPr>
              <w:jc w:val="center"/>
              <w:rPr>
                <w:sz w:val="18"/>
                <w:szCs w:val="18"/>
                <w:lang w:val="uk-UA"/>
              </w:rPr>
            </w:pPr>
            <w:r w:rsidRPr="00AB7C5C">
              <w:rPr>
                <w:sz w:val="18"/>
                <w:szCs w:val="18"/>
                <w:lang w:val="uk-UA"/>
              </w:rPr>
              <w:t>2102</w:t>
            </w:r>
          </w:p>
        </w:tc>
      </w:tr>
      <w:tr w:rsidR="002B3C44" w:rsidRPr="00AB7C5C" w:rsidTr="00613C43">
        <w:tc>
          <w:tcPr>
            <w:tcW w:w="146" w:type="pct"/>
            <w:vMerge/>
            <w:shd w:val="clear" w:color="auto" w:fill="auto"/>
          </w:tcPr>
          <w:p w:rsidR="002B3C44" w:rsidRPr="00AB7C5C" w:rsidRDefault="002B3C44" w:rsidP="002B3C44">
            <w:pPr>
              <w:jc w:val="center"/>
              <w:rPr>
                <w:sz w:val="18"/>
                <w:szCs w:val="18"/>
                <w:lang w:val="uk-UA"/>
              </w:rPr>
            </w:pPr>
          </w:p>
        </w:tc>
        <w:tc>
          <w:tcPr>
            <w:tcW w:w="685" w:type="pct"/>
            <w:vMerge/>
            <w:shd w:val="clear" w:color="auto" w:fill="auto"/>
          </w:tcPr>
          <w:p w:rsidR="002B3C44" w:rsidRPr="00AB7C5C" w:rsidRDefault="002B3C44" w:rsidP="002B3C44">
            <w:pPr>
              <w:rPr>
                <w:sz w:val="18"/>
                <w:szCs w:val="18"/>
                <w:lang w:val="uk-UA" w:eastAsia="uk-UA"/>
              </w:rPr>
            </w:pPr>
          </w:p>
        </w:tc>
        <w:tc>
          <w:tcPr>
            <w:tcW w:w="710" w:type="pct"/>
            <w:vMerge/>
            <w:shd w:val="clear" w:color="auto" w:fill="auto"/>
          </w:tcPr>
          <w:p w:rsidR="002B3C44" w:rsidRPr="00AB7C5C" w:rsidRDefault="002B3C44" w:rsidP="002B3C44">
            <w:pPr>
              <w:jc w:val="center"/>
              <w:outlineLvl w:val="2"/>
              <w:rPr>
                <w:sz w:val="18"/>
                <w:szCs w:val="18"/>
                <w:lang w:val="uk-UA" w:eastAsia="uk-UA"/>
              </w:rPr>
            </w:pPr>
          </w:p>
        </w:tc>
        <w:tc>
          <w:tcPr>
            <w:tcW w:w="339" w:type="pct"/>
            <w:vMerge/>
            <w:shd w:val="clear" w:color="auto" w:fill="auto"/>
          </w:tcPr>
          <w:p w:rsidR="002B3C44" w:rsidRPr="00AB7C5C" w:rsidRDefault="002B3C44" w:rsidP="002B3C44">
            <w:pPr>
              <w:jc w:val="center"/>
              <w:rPr>
                <w:sz w:val="18"/>
                <w:szCs w:val="18"/>
                <w:lang w:val="uk-UA"/>
              </w:rPr>
            </w:pPr>
          </w:p>
        </w:tc>
        <w:tc>
          <w:tcPr>
            <w:tcW w:w="573" w:type="pct"/>
            <w:vMerge/>
            <w:shd w:val="clear" w:color="auto" w:fill="auto"/>
          </w:tcPr>
          <w:p w:rsidR="002B3C44" w:rsidRPr="00AB7C5C" w:rsidRDefault="002B3C44" w:rsidP="002B3C44">
            <w:pPr>
              <w:jc w:val="center"/>
              <w:rPr>
                <w:sz w:val="18"/>
                <w:szCs w:val="18"/>
                <w:lang w:val="uk-UA"/>
              </w:rPr>
            </w:pPr>
          </w:p>
        </w:tc>
        <w:tc>
          <w:tcPr>
            <w:tcW w:w="418" w:type="pct"/>
            <w:vMerge/>
            <w:shd w:val="clear" w:color="auto" w:fill="auto"/>
          </w:tcPr>
          <w:p w:rsidR="002B3C44" w:rsidRPr="00AB7C5C" w:rsidRDefault="002B3C44" w:rsidP="002B3C44">
            <w:pPr>
              <w:jc w:val="center"/>
              <w:rPr>
                <w:sz w:val="18"/>
                <w:szCs w:val="18"/>
                <w:lang w:val="uk-UA"/>
              </w:rPr>
            </w:pPr>
          </w:p>
        </w:tc>
        <w:tc>
          <w:tcPr>
            <w:tcW w:w="507" w:type="pct"/>
            <w:vMerge/>
            <w:shd w:val="clear" w:color="auto" w:fill="auto"/>
          </w:tcPr>
          <w:p w:rsidR="002B3C44" w:rsidRPr="00AB7C5C" w:rsidRDefault="002B3C44" w:rsidP="002B3C44">
            <w:pPr>
              <w:jc w:val="center"/>
              <w:rPr>
                <w:sz w:val="18"/>
                <w:szCs w:val="18"/>
                <w:lang w:val="uk-UA"/>
              </w:rPr>
            </w:pPr>
          </w:p>
        </w:tc>
        <w:tc>
          <w:tcPr>
            <w:tcW w:w="693" w:type="pct"/>
            <w:shd w:val="clear" w:color="auto" w:fill="auto"/>
          </w:tcPr>
          <w:p w:rsidR="002B3C44" w:rsidRPr="00AB7C5C" w:rsidRDefault="002B3C44" w:rsidP="002B3C44">
            <w:pPr>
              <w:rPr>
                <w:sz w:val="18"/>
                <w:szCs w:val="18"/>
                <w:lang w:val="uk-UA" w:eastAsia="uk-UA"/>
              </w:rPr>
            </w:pPr>
            <w:r w:rsidRPr="00AB7C5C">
              <w:rPr>
                <w:b/>
                <w:sz w:val="18"/>
                <w:szCs w:val="18"/>
                <w:lang w:val="uk-UA" w:eastAsia="uk-UA"/>
              </w:rPr>
              <w:t>ефективності:</w:t>
            </w:r>
          </w:p>
        </w:tc>
        <w:tc>
          <w:tcPr>
            <w:tcW w:w="309" w:type="pct"/>
            <w:shd w:val="clear" w:color="auto" w:fill="auto"/>
          </w:tcPr>
          <w:p w:rsidR="002B3C44" w:rsidRPr="00AB7C5C" w:rsidRDefault="002B3C44" w:rsidP="002B3C44">
            <w:pPr>
              <w:jc w:val="center"/>
              <w:rPr>
                <w:sz w:val="18"/>
                <w:szCs w:val="18"/>
                <w:lang w:val="uk-UA"/>
              </w:rPr>
            </w:pPr>
          </w:p>
        </w:tc>
        <w:tc>
          <w:tcPr>
            <w:tcW w:w="309" w:type="pct"/>
            <w:shd w:val="clear" w:color="auto" w:fill="auto"/>
          </w:tcPr>
          <w:p w:rsidR="002B3C44" w:rsidRPr="00AB7C5C" w:rsidRDefault="002B3C44" w:rsidP="002B3C44">
            <w:pPr>
              <w:jc w:val="center"/>
              <w:rPr>
                <w:sz w:val="18"/>
                <w:szCs w:val="18"/>
                <w:lang w:val="uk-UA"/>
              </w:rPr>
            </w:pPr>
          </w:p>
        </w:tc>
        <w:tc>
          <w:tcPr>
            <w:tcW w:w="311" w:type="pct"/>
            <w:shd w:val="clear" w:color="auto" w:fill="auto"/>
          </w:tcPr>
          <w:p w:rsidR="002B3C44" w:rsidRPr="00AB7C5C" w:rsidRDefault="002B3C44" w:rsidP="002B3C44">
            <w:pPr>
              <w:jc w:val="center"/>
              <w:rPr>
                <w:sz w:val="18"/>
                <w:szCs w:val="18"/>
                <w:lang w:val="uk-UA"/>
              </w:rPr>
            </w:pPr>
          </w:p>
        </w:tc>
      </w:tr>
      <w:tr w:rsidR="001350C0" w:rsidRPr="00AB7C5C" w:rsidTr="00613C43">
        <w:tc>
          <w:tcPr>
            <w:tcW w:w="146" w:type="pct"/>
            <w:vMerge/>
            <w:shd w:val="clear" w:color="auto" w:fill="auto"/>
          </w:tcPr>
          <w:p w:rsidR="001350C0" w:rsidRPr="00AB7C5C" w:rsidRDefault="001350C0" w:rsidP="001350C0">
            <w:pPr>
              <w:jc w:val="center"/>
              <w:rPr>
                <w:sz w:val="18"/>
                <w:szCs w:val="18"/>
                <w:lang w:val="uk-UA"/>
              </w:rPr>
            </w:pPr>
          </w:p>
        </w:tc>
        <w:tc>
          <w:tcPr>
            <w:tcW w:w="685" w:type="pct"/>
            <w:vMerge/>
            <w:shd w:val="clear" w:color="auto" w:fill="auto"/>
          </w:tcPr>
          <w:p w:rsidR="001350C0" w:rsidRPr="00AB7C5C" w:rsidRDefault="001350C0" w:rsidP="001350C0">
            <w:pPr>
              <w:rPr>
                <w:sz w:val="18"/>
                <w:szCs w:val="18"/>
                <w:lang w:val="uk-UA" w:eastAsia="uk-UA"/>
              </w:rPr>
            </w:pPr>
          </w:p>
        </w:tc>
        <w:tc>
          <w:tcPr>
            <w:tcW w:w="710" w:type="pct"/>
            <w:vMerge/>
            <w:shd w:val="clear" w:color="auto" w:fill="auto"/>
          </w:tcPr>
          <w:p w:rsidR="001350C0" w:rsidRPr="00AB7C5C" w:rsidRDefault="001350C0" w:rsidP="001350C0">
            <w:pPr>
              <w:jc w:val="center"/>
              <w:outlineLvl w:val="2"/>
              <w:rPr>
                <w:sz w:val="18"/>
                <w:szCs w:val="18"/>
                <w:lang w:val="uk-UA" w:eastAsia="uk-UA"/>
              </w:rPr>
            </w:pPr>
          </w:p>
        </w:tc>
        <w:tc>
          <w:tcPr>
            <w:tcW w:w="339" w:type="pct"/>
            <w:vMerge/>
            <w:shd w:val="clear" w:color="auto" w:fill="auto"/>
          </w:tcPr>
          <w:p w:rsidR="001350C0" w:rsidRPr="00AB7C5C" w:rsidRDefault="001350C0" w:rsidP="001350C0">
            <w:pPr>
              <w:jc w:val="center"/>
              <w:rPr>
                <w:sz w:val="18"/>
                <w:szCs w:val="18"/>
                <w:lang w:val="uk-UA"/>
              </w:rPr>
            </w:pPr>
          </w:p>
        </w:tc>
        <w:tc>
          <w:tcPr>
            <w:tcW w:w="573" w:type="pct"/>
            <w:vMerge/>
            <w:shd w:val="clear" w:color="auto" w:fill="auto"/>
          </w:tcPr>
          <w:p w:rsidR="001350C0" w:rsidRPr="00AB7C5C" w:rsidRDefault="001350C0" w:rsidP="001350C0">
            <w:pPr>
              <w:jc w:val="center"/>
              <w:rPr>
                <w:sz w:val="18"/>
                <w:szCs w:val="18"/>
                <w:lang w:val="uk-UA"/>
              </w:rPr>
            </w:pPr>
          </w:p>
        </w:tc>
        <w:tc>
          <w:tcPr>
            <w:tcW w:w="418" w:type="pct"/>
            <w:vMerge/>
            <w:shd w:val="clear" w:color="auto" w:fill="auto"/>
          </w:tcPr>
          <w:p w:rsidR="001350C0" w:rsidRPr="00AB7C5C" w:rsidRDefault="001350C0" w:rsidP="001350C0">
            <w:pPr>
              <w:jc w:val="center"/>
              <w:rPr>
                <w:sz w:val="18"/>
                <w:szCs w:val="18"/>
                <w:lang w:val="uk-UA"/>
              </w:rPr>
            </w:pPr>
          </w:p>
        </w:tc>
        <w:tc>
          <w:tcPr>
            <w:tcW w:w="507" w:type="pct"/>
            <w:vMerge/>
            <w:shd w:val="clear" w:color="auto" w:fill="auto"/>
          </w:tcPr>
          <w:p w:rsidR="001350C0" w:rsidRPr="00AB7C5C" w:rsidRDefault="001350C0" w:rsidP="001350C0">
            <w:pPr>
              <w:jc w:val="center"/>
              <w:rPr>
                <w:sz w:val="18"/>
                <w:szCs w:val="18"/>
                <w:lang w:val="uk-UA"/>
              </w:rPr>
            </w:pPr>
          </w:p>
        </w:tc>
        <w:tc>
          <w:tcPr>
            <w:tcW w:w="693" w:type="pct"/>
            <w:shd w:val="clear" w:color="auto" w:fill="auto"/>
          </w:tcPr>
          <w:p w:rsidR="001350C0" w:rsidRPr="00AB7C5C" w:rsidRDefault="001350C0" w:rsidP="001350C0">
            <w:pPr>
              <w:rPr>
                <w:sz w:val="18"/>
                <w:szCs w:val="18"/>
                <w:lang w:val="uk-UA" w:eastAsia="uk-UA"/>
              </w:rPr>
            </w:pPr>
            <w:r w:rsidRPr="00AB7C5C">
              <w:rPr>
                <w:sz w:val="18"/>
                <w:szCs w:val="18"/>
                <w:lang w:val="uk-UA" w:eastAsia="uk-UA"/>
              </w:rPr>
              <w:t xml:space="preserve">середні витрати на придбання одиниці обладнання, костюма, </w:t>
            </w:r>
            <w:proofErr w:type="spellStart"/>
            <w:r w:rsidRPr="00AB7C5C">
              <w:rPr>
                <w:sz w:val="18"/>
                <w:szCs w:val="18"/>
                <w:lang w:val="uk-UA" w:eastAsia="uk-UA"/>
              </w:rPr>
              <w:t>грн</w:t>
            </w:r>
            <w:proofErr w:type="spellEnd"/>
          </w:p>
        </w:tc>
        <w:tc>
          <w:tcPr>
            <w:tcW w:w="309" w:type="pct"/>
            <w:shd w:val="clear" w:color="auto" w:fill="auto"/>
          </w:tcPr>
          <w:p w:rsidR="001350C0" w:rsidRPr="00AB7C5C" w:rsidRDefault="001350C0" w:rsidP="001350C0">
            <w:pPr>
              <w:jc w:val="center"/>
              <w:rPr>
                <w:sz w:val="18"/>
                <w:szCs w:val="18"/>
                <w:lang w:val="uk-UA"/>
              </w:rPr>
            </w:pPr>
            <w:r w:rsidRPr="00AB7C5C">
              <w:rPr>
                <w:sz w:val="18"/>
                <w:szCs w:val="18"/>
                <w:lang w:val="uk-UA"/>
              </w:rPr>
              <w:t>52579,5</w:t>
            </w:r>
          </w:p>
        </w:tc>
        <w:tc>
          <w:tcPr>
            <w:tcW w:w="309" w:type="pct"/>
            <w:shd w:val="clear" w:color="auto" w:fill="auto"/>
          </w:tcPr>
          <w:p w:rsidR="001350C0" w:rsidRPr="00AB7C5C" w:rsidRDefault="001350C0" w:rsidP="001350C0">
            <w:pPr>
              <w:jc w:val="center"/>
              <w:rPr>
                <w:sz w:val="18"/>
                <w:szCs w:val="18"/>
                <w:lang w:val="uk-UA"/>
              </w:rPr>
            </w:pPr>
            <w:r w:rsidRPr="00AB7C5C">
              <w:rPr>
                <w:sz w:val="18"/>
                <w:szCs w:val="18"/>
                <w:lang w:val="uk-UA"/>
              </w:rPr>
              <w:t>42918,9</w:t>
            </w:r>
          </w:p>
        </w:tc>
        <w:tc>
          <w:tcPr>
            <w:tcW w:w="311" w:type="pct"/>
            <w:shd w:val="clear" w:color="auto" w:fill="auto"/>
          </w:tcPr>
          <w:p w:rsidR="001350C0" w:rsidRPr="00AB7C5C" w:rsidRDefault="001350C0" w:rsidP="001350C0">
            <w:pPr>
              <w:jc w:val="center"/>
              <w:rPr>
                <w:sz w:val="18"/>
                <w:szCs w:val="18"/>
                <w:lang w:val="uk-UA"/>
              </w:rPr>
            </w:pPr>
            <w:r w:rsidRPr="00AB7C5C">
              <w:rPr>
                <w:sz w:val="18"/>
                <w:szCs w:val="18"/>
                <w:lang w:val="uk-UA"/>
              </w:rPr>
              <w:t>35565,5</w:t>
            </w:r>
          </w:p>
        </w:tc>
      </w:tr>
      <w:tr w:rsidR="001350C0" w:rsidRPr="00AB7C5C" w:rsidTr="00613C43">
        <w:tc>
          <w:tcPr>
            <w:tcW w:w="146" w:type="pct"/>
            <w:vMerge/>
            <w:shd w:val="clear" w:color="auto" w:fill="auto"/>
          </w:tcPr>
          <w:p w:rsidR="001350C0" w:rsidRPr="00AB7C5C" w:rsidRDefault="001350C0" w:rsidP="001350C0">
            <w:pPr>
              <w:jc w:val="center"/>
              <w:rPr>
                <w:sz w:val="18"/>
                <w:szCs w:val="18"/>
                <w:lang w:val="uk-UA"/>
              </w:rPr>
            </w:pPr>
          </w:p>
        </w:tc>
        <w:tc>
          <w:tcPr>
            <w:tcW w:w="685" w:type="pct"/>
            <w:vMerge/>
            <w:shd w:val="clear" w:color="auto" w:fill="auto"/>
          </w:tcPr>
          <w:p w:rsidR="001350C0" w:rsidRPr="00AB7C5C" w:rsidRDefault="001350C0" w:rsidP="001350C0">
            <w:pPr>
              <w:rPr>
                <w:sz w:val="18"/>
                <w:szCs w:val="18"/>
                <w:lang w:val="uk-UA" w:eastAsia="uk-UA"/>
              </w:rPr>
            </w:pPr>
          </w:p>
        </w:tc>
        <w:tc>
          <w:tcPr>
            <w:tcW w:w="710" w:type="pct"/>
            <w:vMerge/>
            <w:shd w:val="clear" w:color="auto" w:fill="auto"/>
          </w:tcPr>
          <w:p w:rsidR="001350C0" w:rsidRPr="00AB7C5C" w:rsidRDefault="001350C0" w:rsidP="001350C0">
            <w:pPr>
              <w:jc w:val="center"/>
              <w:outlineLvl w:val="2"/>
              <w:rPr>
                <w:sz w:val="18"/>
                <w:szCs w:val="18"/>
                <w:lang w:val="uk-UA" w:eastAsia="uk-UA"/>
              </w:rPr>
            </w:pPr>
          </w:p>
        </w:tc>
        <w:tc>
          <w:tcPr>
            <w:tcW w:w="339" w:type="pct"/>
            <w:vMerge/>
            <w:shd w:val="clear" w:color="auto" w:fill="auto"/>
          </w:tcPr>
          <w:p w:rsidR="001350C0" w:rsidRPr="00AB7C5C" w:rsidRDefault="001350C0" w:rsidP="001350C0">
            <w:pPr>
              <w:jc w:val="center"/>
              <w:rPr>
                <w:sz w:val="18"/>
                <w:szCs w:val="18"/>
                <w:lang w:val="uk-UA"/>
              </w:rPr>
            </w:pPr>
          </w:p>
        </w:tc>
        <w:tc>
          <w:tcPr>
            <w:tcW w:w="573" w:type="pct"/>
            <w:vMerge/>
            <w:shd w:val="clear" w:color="auto" w:fill="auto"/>
          </w:tcPr>
          <w:p w:rsidR="001350C0" w:rsidRPr="00AB7C5C" w:rsidRDefault="001350C0" w:rsidP="001350C0">
            <w:pPr>
              <w:jc w:val="center"/>
              <w:rPr>
                <w:sz w:val="18"/>
                <w:szCs w:val="18"/>
                <w:lang w:val="uk-UA"/>
              </w:rPr>
            </w:pPr>
          </w:p>
        </w:tc>
        <w:tc>
          <w:tcPr>
            <w:tcW w:w="418" w:type="pct"/>
            <w:vMerge/>
            <w:shd w:val="clear" w:color="auto" w:fill="auto"/>
          </w:tcPr>
          <w:p w:rsidR="001350C0" w:rsidRPr="00AB7C5C" w:rsidRDefault="001350C0" w:rsidP="001350C0">
            <w:pPr>
              <w:jc w:val="center"/>
              <w:rPr>
                <w:sz w:val="18"/>
                <w:szCs w:val="18"/>
                <w:lang w:val="uk-UA"/>
              </w:rPr>
            </w:pPr>
          </w:p>
        </w:tc>
        <w:tc>
          <w:tcPr>
            <w:tcW w:w="507" w:type="pct"/>
            <w:vMerge/>
            <w:shd w:val="clear" w:color="auto" w:fill="auto"/>
          </w:tcPr>
          <w:p w:rsidR="001350C0" w:rsidRPr="00AB7C5C" w:rsidRDefault="001350C0" w:rsidP="001350C0">
            <w:pPr>
              <w:jc w:val="center"/>
              <w:rPr>
                <w:sz w:val="18"/>
                <w:szCs w:val="18"/>
                <w:lang w:val="uk-UA"/>
              </w:rPr>
            </w:pPr>
          </w:p>
        </w:tc>
        <w:tc>
          <w:tcPr>
            <w:tcW w:w="693" w:type="pct"/>
            <w:shd w:val="clear" w:color="auto" w:fill="auto"/>
          </w:tcPr>
          <w:p w:rsidR="001350C0" w:rsidRPr="00AB7C5C" w:rsidRDefault="001350C0" w:rsidP="001350C0">
            <w:pPr>
              <w:rPr>
                <w:sz w:val="18"/>
                <w:szCs w:val="18"/>
                <w:lang w:val="uk-UA"/>
              </w:rPr>
            </w:pPr>
            <w:r w:rsidRPr="00AB7C5C">
              <w:rPr>
                <w:b/>
                <w:sz w:val="18"/>
                <w:szCs w:val="18"/>
                <w:lang w:val="uk-UA" w:eastAsia="uk-UA"/>
              </w:rPr>
              <w:t>якості:</w:t>
            </w:r>
            <w:r w:rsidRPr="00AB7C5C">
              <w:rPr>
                <w:sz w:val="18"/>
                <w:szCs w:val="18"/>
                <w:lang w:val="uk-UA" w:eastAsia="uk-UA"/>
              </w:rPr>
              <w:t xml:space="preserve"> </w:t>
            </w:r>
          </w:p>
        </w:tc>
        <w:tc>
          <w:tcPr>
            <w:tcW w:w="309" w:type="pct"/>
            <w:shd w:val="clear" w:color="auto" w:fill="auto"/>
          </w:tcPr>
          <w:p w:rsidR="001350C0" w:rsidRPr="00AB7C5C" w:rsidRDefault="001350C0" w:rsidP="001350C0">
            <w:pPr>
              <w:jc w:val="center"/>
              <w:rPr>
                <w:sz w:val="18"/>
                <w:szCs w:val="18"/>
                <w:lang w:val="uk-UA"/>
              </w:rPr>
            </w:pPr>
          </w:p>
        </w:tc>
        <w:tc>
          <w:tcPr>
            <w:tcW w:w="309" w:type="pct"/>
            <w:shd w:val="clear" w:color="auto" w:fill="auto"/>
          </w:tcPr>
          <w:p w:rsidR="001350C0" w:rsidRPr="00AB7C5C" w:rsidRDefault="001350C0" w:rsidP="001350C0">
            <w:pPr>
              <w:jc w:val="center"/>
              <w:rPr>
                <w:sz w:val="18"/>
                <w:szCs w:val="18"/>
                <w:lang w:val="uk-UA"/>
              </w:rPr>
            </w:pPr>
          </w:p>
        </w:tc>
        <w:tc>
          <w:tcPr>
            <w:tcW w:w="311" w:type="pct"/>
            <w:shd w:val="clear" w:color="auto" w:fill="auto"/>
          </w:tcPr>
          <w:p w:rsidR="001350C0" w:rsidRPr="00AB7C5C" w:rsidRDefault="001350C0" w:rsidP="001350C0">
            <w:pPr>
              <w:jc w:val="center"/>
              <w:rPr>
                <w:sz w:val="18"/>
                <w:szCs w:val="18"/>
                <w:lang w:val="uk-UA"/>
              </w:rPr>
            </w:pPr>
          </w:p>
        </w:tc>
      </w:tr>
      <w:tr w:rsidR="00292AB9" w:rsidRPr="00AB7C5C" w:rsidTr="00613C43">
        <w:tc>
          <w:tcPr>
            <w:tcW w:w="146" w:type="pct"/>
            <w:vMerge/>
            <w:tcBorders>
              <w:bottom w:val="nil"/>
            </w:tcBorders>
            <w:shd w:val="clear" w:color="auto" w:fill="auto"/>
          </w:tcPr>
          <w:p w:rsidR="00292AB9" w:rsidRPr="00AB7C5C" w:rsidRDefault="00292AB9" w:rsidP="00292AB9">
            <w:pPr>
              <w:jc w:val="center"/>
              <w:rPr>
                <w:sz w:val="18"/>
                <w:szCs w:val="18"/>
                <w:lang w:val="uk-UA"/>
              </w:rPr>
            </w:pPr>
          </w:p>
        </w:tc>
        <w:tc>
          <w:tcPr>
            <w:tcW w:w="685" w:type="pct"/>
            <w:vMerge/>
            <w:tcBorders>
              <w:bottom w:val="nil"/>
            </w:tcBorders>
            <w:shd w:val="clear" w:color="auto" w:fill="auto"/>
          </w:tcPr>
          <w:p w:rsidR="00292AB9" w:rsidRPr="00AB7C5C" w:rsidRDefault="00292AB9" w:rsidP="00292AB9">
            <w:pPr>
              <w:rPr>
                <w:sz w:val="18"/>
                <w:szCs w:val="18"/>
                <w:lang w:val="uk-UA" w:eastAsia="uk-UA"/>
              </w:rPr>
            </w:pPr>
          </w:p>
        </w:tc>
        <w:tc>
          <w:tcPr>
            <w:tcW w:w="710" w:type="pct"/>
            <w:vMerge/>
            <w:shd w:val="clear" w:color="auto" w:fill="auto"/>
          </w:tcPr>
          <w:p w:rsidR="00292AB9" w:rsidRPr="00AB7C5C" w:rsidRDefault="00292AB9" w:rsidP="00292AB9">
            <w:pPr>
              <w:jc w:val="center"/>
              <w:outlineLvl w:val="2"/>
              <w:rPr>
                <w:sz w:val="18"/>
                <w:szCs w:val="18"/>
                <w:lang w:val="uk-UA" w:eastAsia="uk-UA"/>
              </w:rPr>
            </w:pPr>
          </w:p>
        </w:tc>
        <w:tc>
          <w:tcPr>
            <w:tcW w:w="339" w:type="pct"/>
            <w:vMerge/>
            <w:shd w:val="clear" w:color="auto" w:fill="auto"/>
          </w:tcPr>
          <w:p w:rsidR="00292AB9" w:rsidRPr="00AB7C5C" w:rsidRDefault="00292AB9" w:rsidP="00292AB9">
            <w:pPr>
              <w:jc w:val="center"/>
              <w:rPr>
                <w:sz w:val="18"/>
                <w:szCs w:val="18"/>
                <w:lang w:val="uk-UA"/>
              </w:rPr>
            </w:pPr>
          </w:p>
        </w:tc>
        <w:tc>
          <w:tcPr>
            <w:tcW w:w="573" w:type="pct"/>
            <w:vMerge/>
            <w:shd w:val="clear" w:color="auto" w:fill="auto"/>
          </w:tcPr>
          <w:p w:rsidR="00292AB9" w:rsidRPr="00AB7C5C" w:rsidRDefault="00292AB9" w:rsidP="00292AB9">
            <w:pPr>
              <w:jc w:val="center"/>
              <w:rPr>
                <w:sz w:val="18"/>
                <w:szCs w:val="18"/>
                <w:lang w:val="uk-UA"/>
              </w:rPr>
            </w:pPr>
          </w:p>
        </w:tc>
        <w:tc>
          <w:tcPr>
            <w:tcW w:w="418" w:type="pct"/>
            <w:vMerge/>
            <w:shd w:val="clear" w:color="auto" w:fill="auto"/>
          </w:tcPr>
          <w:p w:rsidR="00292AB9" w:rsidRPr="00AB7C5C" w:rsidRDefault="00292AB9" w:rsidP="00292AB9">
            <w:pPr>
              <w:jc w:val="center"/>
              <w:rPr>
                <w:sz w:val="18"/>
                <w:szCs w:val="18"/>
                <w:lang w:val="uk-UA"/>
              </w:rPr>
            </w:pPr>
          </w:p>
        </w:tc>
        <w:tc>
          <w:tcPr>
            <w:tcW w:w="507" w:type="pct"/>
            <w:vMerge/>
            <w:shd w:val="clear" w:color="auto" w:fill="auto"/>
          </w:tcPr>
          <w:p w:rsidR="00292AB9" w:rsidRPr="00AB7C5C" w:rsidRDefault="00292AB9" w:rsidP="00292AB9">
            <w:pPr>
              <w:jc w:val="center"/>
              <w:rPr>
                <w:sz w:val="18"/>
                <w:szCs w:val="18"/>
                <w:lang w:val="uk-UA"/>
              </w:rPr>
            </w:pPr>
          </w:p>
        </w:tc>
        <w:tc>
          <w:tcPr>
            <w:tcW w:w="693" w:type="pct"/>
            <w:shd w:val="clear" w:color="auto" w:fill="auto"/>
          </w:tcPr>
          <w:p w:rsidR="00292AB9" w:rsidRPr="00AB7C5C" w:rsidRDefault="00292AB9" w:rsidP="00C0074C">
            <w:pPr>
              <w:rPr>
                <w:sz w:val="18"/>
                <w:szCs w:val="18"/>
                <w:lang w:val="uk-UA" w:eastAsia="uk-UA"/>
              </w:rPr>
            </w:pPr>
            <w:r w:rsidRPr="00AB7C5C">
              <w:rPr>
                <w:sz w:val="18"/>
                <w:szCs w:val="18"/>
                <w:lang w:val="uk-UA" w:eastAsia="uk-UA"/>
              </w:rPr>
              <w:t>рівень оновлення основних фондів, %</w:t>
            </w:r>
          </w:p>
        </w:tc>
        <w:tc>
          <w:tcPr>
            <w:tcW w:w="309" w:type="pct"/>
            <w:shd w:val="clear" w:color="auto" w:fill="auto"/>
          </w:tcPr>
          <w:p w:rsidR="00292AB9" w:rsidRPr="00AB7C5C" w:rsidRDefault="00CC7FAF" w:rsidP="008303C4">
            <w:pPr>
              <w:jc w:val="center"/>
              <w:rPr>
                <w:color w:val="000000"/>
                <w:sz w:val="18"/>
                <w:szCs w:val="18"/>
                <w:lang w:val="uk-UA" w:eastAsia="en-US"/>
              </w:rPr>
            </w:pPr>
            <w:r w:rsidRPr="00AB7C5C">
              <w:rPr>
                <w:color w:val="000000"/>
                <w:sz w:val="18"/>
                <w:szCs w:val="18"/>
                <w:lang w:val="uk-UA" w:eastAsia="en-US"/>
              </w:rPr>
              <w:t>33,3</w:t>
            </w:r>
          </w:p>
        </w:tc>
        <w:tc>
          <w:tcPr>
            <w:tcW w:w="309" w:type="pct"/>
            <w:shd w:val="clear" w:color="auto" w:fill="auto"/>
          </w:tcPr>
          <w:p w:rsidR="00292AB9" w:rsidRPr="00AB7C5C" w:rsidRDefault="00CC7FAF" w:rsidP="00292AB9">
            <w:pPr>
              <w:jc w:val="center"/>
              <w:rPr>
                <w:color w:val="000000"/>
                <w:sz w:val="18"/>
                <w:szCs w:val="18"/>
                <w:lang w:val="uk-UA"/>
              </w:rPr>
            </w:pPr>
            <w:r w:rsidRPr="00AB7C5C">
              <w:rPr>
                <w:color w:val="000000"/>
                <w:sz w:val="18"/>
                <w:szCs w:val="18"/>
                <w:lang w:val="uk-UA"/>
              </w:rPr>
              <w:t>66,7</w:t>
            </w:r>
          </w:p>
        </w:tc>
        <w:tc>
          <w:tcPr>
            <w:tcW w:w="311" w:type="pct"/>
            <w:shd w:val="clear" w:color="auto" w:fill="auto"/>
          </w:tcPr>
          <w:p w:rsidR="00292AB9" w:rsidRPr="00AB7C5C" w:rsidRDefault="00292AB9" w:rsidP="00292AB9">
            <w:pPr>
              <w:jc w:val="center"/>
              <w:rPr>
                <w:color w:val="000000"/>
                <w:sz w:val="18"/>
                <w:szCs w:val="18"/>
                <w:lang w:val="uk-UA"/>
              </w:rPr>
            </w:pPr>
            <w:r w:rsidRPr="00AB7C5C">
              <w:rPr>
                <w:color w:val="000000"/>
                <w:sz w:val="18"/>
                <w:szCs w:val="18"/>
                <w:lang w:val="uk-UA"/>
              </w:rPr>
              <w:t>100</w:t>
            </w:r>
          </w:p>
        </w:tc>
      </w:tr>
      <w:tr w:rsidR="001350C0" w:rsidRPr="00AB7C5C" w:rsidTr="00613C43">
        <w:tc>
          <w:tcPr>
            <w:tcW w:w="146" w:type="pct"/>
            <w:vMerge w:val="restart"/>
            <w:tcBorders>
              <w:top w:val="nil"/>
            </w:tcBorders>
            <w:shd w:val="clear" w:color="auto" w:fill="auto"/>
          </w:tcPr>
          <w:p w:rsidR="001350C0" w:rsidRPr="00AB7C5C" w:rsidRDefault="001350C0" w:rsidP="001350C0">
            <w:pPr>
              <w:jc w:val="center"/>
              <w:rPr>
                <w:sz w:val="18"/>
                <w:szCs w:val="18"/>
                <w:lang w:val="uk-UA"/>
              </w:rPr>
            </w:pPr>
          </w:p>
        </w:tc>
        <w:tc>
          <w:tcPr>
            <w:tcW w:w="685" w:type="pct"/>
            <w:vMerge w:val="restart"/>
            <w:tcBorders>
              <w:top w:val="nil"/>
            </w:tcBorders>
            <w:shd w:val="clear" w:color="auto" w:fill="auto"/>
          </w:tcPr>
          <w:p w:rsidR="001350C0" w:rsidRPr="00AB7C5C" w:rsidRDefault="001350C0" w:rsidP="001350C0">
            <w:pPr>
              <w:rPr>
                <w:sz w:val="18"/>
                <w:szCs w:val="18"/>
                <w:lang w:val="uk-UA" w:eastAsia="uk-UA"/>
              </w:rPr>
            </w:pPr>
          </w:p>
        </w:tc>
        <w:tc>
          <w:tcPr>
            <w:tcW w:w="710" w:type="pct"/>
            <w:vMerge w:val="restart"/>
            <w:shd w:val="clear" w:color="auto" w:fill="auto"/>
          </w:tcPr>
          <w:p w:rsidR="001350C0" w:rsidRPr="00AB7C5C" w:rsidRDefault="001350C0" w:rsidP="001350C0">
            <w:pPr>
              <w:outlineLvl w:val="2"/>
              <w:rPr>
                <w:sz w:val="18"/>
                <w:szCs w:val="18"/>
                <w:lang w:val="uk-UA" w:eastAsia="uk-UA"/>
              </w:rPr>
            </w:pPr>
            <w:r w:rsidRPr="00AB7C5C">
              <w:rPr>
                <w:sz w:val="18"/>
                <w:szCs w:val="18"/>
                <w:lang w:val="uk-UA" w:eastAsia="uk-UA"/>
              </w:rPr>
              <w:t>5.2. Капітальний ремонт та ремонтно-реставраційні роботи будівель театрів</w:t>
            </w:r>
          </w:p>
        </w:tc>
        <w:tc>
          <w:tcPr>
            <w:tcW w:w="339" w:type="pct"/>
            <w:vMerge w:val="restart"/>
            <w:shd w:val="clear" w:color="auto" w:fill="auto"/>
          </w:tcPr>
          <w:p w:rsidR="001350C0" w:rsidRPr="00AB7C5C" w:rsidRDefault="001350C0" w:rsidP="001350C0">
            <w:pPr>
              <w:jc w:val="center"/>
              <w:outlineLvl w:val="2"/>
              <w:rPr>
                <w:sz w:val="18"/>
                <w:szCs w:val="18"/>
                <w:lang w:val="uk-UA" w:eastAsia="uk-UA"/>
              </w:rPr>
            </w:pPr>
            <w:r w:rsidRPr="00AB7C5C">
              <w:rPr>
                <w:sz w:val="18"/>
                <w:szCs w:val="18"/>
                <w:lang w:val="uk-UA" w:eastAsia="uk-UA"/>
              </w:rPr>
              <w:t>2019–2021</w:t>
            </w:r>
          </w:p>
        </w:tc>
        <w:tc>
          <w:tcPr>
            <w:tcW w:w="573" w:type="pct"/>
            <w:vMerge w:val="restart"/>
            <w:shd w:val="clear" w:color="auto" w:fill="auto"/>
          </w:tcPr>
          <w:p w:rsidR="001350C0" w:rsidRPr="00AB7C5C" w:rsidRDefault="001350C0" w:rsidP="001350C0">
            <w:pPr>
              <w:jc w:val="center"/>
              <w:rPr>
                <w:sz w:val="18"/>
                <w:szCs w:val="18"/>
                <w:lang w:val="uk-UA" w:eastAsia="uk-UA"/>
              </w:rPr>
            </w:pPr>
            <w:r w:rsidRPr="00AB7C5C">
              <w:rPr>
                <w:sz w:val="18"/>
                <w:szCs w:val="18"/>
                <w:lang w:val="uk-UA" w:eastAsia="uk-UA"/>
              </w:rPr>
              <w:t>Департамент культури виконавчого органу Київської міської ради (Київської міської державної адміністрації) , заклади культури</w:t>
            </w:r>
          </w:p>
        </w:tc>
        <w:tc>
          <w:tcPr>
            <w:tcW w:w="418" w:type="pct"/>
            <w:vMerge w:val="restart"/>
            <w:shd w:val="clear" w:color="auto" w:fill="auto"/>
          </w:tcPr>
          <w:p w:rsidR="001350C0" w:rsidRPr="00AB7C5C" w:rsidRDefault="001350C0" w:rsidP="001350C0">
            <w:pPr>
              <w:jc w:val="center"/>
              <w:rPr>
                <w:sz w:val="18"/>
                <w:szCs w:val="18"/>
                <w:lang w:val="uk-UA" w:eastAsia="uk-UA"/>
              </w:rPr>
            </w:pPr>
          </w:p>
          <w:p w:rsidR="001350C0" w:rsidRPr="00AB7C5C" w:rsidRDefault="001350C0" w:rsidP="001350C0">
            <w:pPr>
              <w:jc w:val="center"/>
              <w:rPr>
                <w:sz w:val="18"/>
                <w:szCs w:val="18"/>
                <w:lang w:val="uk-UA" w:eastAsia="uk-UA"/>
              </w:rPr>
            </w:pPr>
          </w:p>
          <w:p w:rsidR="001350C0" w:rsidRPr="00AB7C5C" w:rsidRDefault="001350C0" w:rsidP="001350C0">
            <w:pPr>
              <w:jc w:val="center"/>
              <w:rPr>
                <w:sz w:val="18"/>
                <w:szCs w:val="18"/>
                <w:lang w:val="uk-UA" w:eastAsia="uk-UA"/>
              </w:rPr>
            </w:pPr>
          </w:p>
          <w:p w:rsidR="001350C0" w:rsidRPr="00AB7C5C" w:rsidRDefault="001350C0" w:rsidP="001350C0">
            <w:pPr>
              <w:jc w:val="center"/>
              <w:rPr>
                <w:sz w:val="18"/>
                <w:szCs w:val="18"/>
                <w:lang w:val="uk-UA" w:eastAsia="uk-UA"/>
              </w:rPr>
            </w:pPr>
          </w:p>
          <w:p w:rsidR="001350C0" w:rsidRPr="00AB7C5C" w:rsidRDefault="001350C0" w:rsidP="001350C0">
            <w:pPr>
              <w:jc w:val="center"/>
              <w:rPr>
                <w:sz w:val="18"/>
                <w:szCs w:val="18"/>
                <w:lang w:val="uk-UA" w:eastAsia="uk-UA"/>
              </w:rPr>
            </w:pPr>
          </w:p>
          <w:p w:rsidR="001350C0" w:rsidRPr="00AB7C5C" w:rsidRDefault="001350C0" w:rsidP="001350C0">
            <w:pPr>
              <w:jc w:val="center"/>
              <w:rPr>
                <w:sz w:val="18"/>
                <w:szCs w:val="18"/>
                <w:lang w:val="uk-UA" w:eastAsia="uk-UA"/>
              </w:rPr>
            </w:pPr>
            <w:r w:rsidRPr="00AB7C5C">
              <w:rPr>
                <w:sz w:val="18"/>
                <w:szCs w:val="18"/>
                <w:lang w:val="uk-UA" w:eastAsia="uk-UA"/>
              </w:rPr>
              <w:t>Бюджет м. Києва</w:t>
            </w:r>
          </w:p>
          <w:p w:rsidR="001350C0" w:rsidRPr="00AB7C5C" w:rsidRDefault="001350C0" w:rsidP="001350C0">
            <w:pPr>
              <w:jc w:val="center"/>
              <w:rPr>
                <w:sz w:val="18"/>
                <w:szCs w:val="18"/>
                <w:lang w:val="uk-UA" w:eastAsia="uk-UA"/>
              </w:rPr>
            </w:pPr>
          </w:p>
          <w:p w:rsidR="001350C0" w:rsidRPr="00AB7C5C" w:rsidRDefault="001350C0" w:rsidP="001350C0">
            <w:pPr>
              <w:jc w:val="center"/>
              <w:rPr>
                <w:sz w:val="18"/>
                <w:szCs w:val="18"/>
                <w:lang w:val="uk-UA" w:eastAsia="uk-UA"/>
              </w:rPr>
            </w:pPr>
          </w:p>
          <w:p w:rsidR="001350C0" w:rsidRPr="00AB7C5C" w:rsidRDefault="001350C0" w:rsidP="001350C0">
            <w:pPr>
              <w:jc w:val="center"/>
              <w:rPr>
                <w:sz w:val="18"/>
                <w:szCs w:val="18"/>
                <w:lang w:val="uk-UA" w:eastAsia="uk-UA"/>
              </w:rPr>
            </w:pPr>
          </w:p>
          <w:p w:rsidR="001350C0" w:rsidRPr="00AB7C5C" w:rsidRDefault="001350C0" w:rsidP="001350C0">
            <w:pPr>
              <w:jc w:val="center"/>
              <w:rPr>
                <w:sz w:val="18"/>
                <w:szCs w:val="18"/>
                <w:lang w:val="uk-UA" w:eastAsia="uk-UA"/>
              </w:rPr>
            </w:pPr>
            <w:r w:rsidRPr="00AB7C5C">
              <w:rPr>
                <w:sz w:val="18"/>
                <w:szCs w:val="18"/>
                <w:lang w:val="uk-UA" w:eastAsia="uk-UA"/>
              </w:rPr>
              <w:t>Інші джерела</w:t>
            </w:r>
          </w:p>
        </w:tc>
        <w:tc>
          <w:tcPr>
            <w:tcW w:w="507" w:type="pct"/>
            <w:vMerge w:val="restart"/>
            <w:shd w:val="clear" w:color="auto" w:fill="auto"/>
          </w:tcPr>
          <w:p w:rsidR="001350C0" w:rsidRPr="00AB7C5C" w:rsidRDefault="001350C0" w:rsidP="001350C0">
            <w:pPr>
              <w:rPr>
                <w:sz w:val="18"/>
                <w:szCs w:val="18"/>
                <w:lang w:val="uk-UA" w:eastAsia="uk-UA"/>
              </w:rPr>
            </w:pPr>
            <w:r w:rsidRPr="00AB7C5C">
              <w:rPr>
                <w:sz w:val="18"/>
                <w:szCs w:val="18"/>
                <w:lang w:val="uk-UA" w:eastAsia="uk-UA"/>
              </w:rPr>
              <w:t xml:space="preserve">Всього: </w:t>
            </w:r>
            <w:r w:rsidR="00D02449" w:rsidRPr="00AB7C5C">
              <w:rPr>
                <w:sz w:val="18"/>
                <w:szCs w:val="18"/>
                <w:lang w:val="uk-UA" w:eastAsia="uk-UA"/>
              </w:rPr>
              <w:t>61</w:t>
            </w:r>
            <w:r w:rsidRPr="00AB7C5C">
              <w:rPr>
                <w:sz w:val="18"/>
                <w:szCs w:val="18"/>
                <w:lang w:val="uk-UA" w:eastAsia="uk-UA"/>
              </w:rPr>
              <w:t>200,0</w:t>
            </w:r>
          </w:p>
          <w:p w:rsidR="001350C0" w:rsidRPr="00AB7C5C" w:rsidRDefault="001350C0" w:rsidP="001350C0">
            <w:pPr>
              <w:rPr>
                <w:sz w:val="18"/>
                <w:szCs w:val="18"/>
                <w:lang w:val="uk-UA" w:eastAsia="uk-UA"/>
              </w:rPr>
            </w:pPr>
            <w:r w:rsidRPr="00AB7C5C">
              <w:rPr>
                <w:sz w:val="18"/>
                <w:szCs w:val="18"/>
                <w:lang w:val="uk-UA" w:eastAsia="uk-UA"/>
              </w:rPr>
              <w:t xml:space="preserve">2019 – </w:t>
            </w:r>
            <w:r w:rsidR="00D02449" w:rsidRPr="00AB7C5C">
              <w:rPr>
                <w:sz w:val="18"/>
                <w:szCs w:val="18"/>
                <w:lang w:val="uk-UA" w:eastAsia="uk-UA"/>
              </w:rPr>
              <w:t>21</w:t>
            </w:r>
            <w:r w:rsidRPr="00AB7C5C">
              <w:rPr>
                <w:sz w:val="18"/>
                <w:szCs w:val="18"/>
                <w:lang w:val="uk-UA" w:eastAsia="uk-UA"/>
              </w:rPr>
              <w:t xml:space="preserve">700,0 </w:t>
            </w:r>
          </w:p>
          <w:p w:rsidR="001350C0" w:rsidRPr="00AB7C5C" w:rsidRDefault="001350C0" w:rsidP="001350C0">
            <w:pPr>
              <w:rPr>
                <w:sz w:val="18"/>
                <w:szCs w:val="18"/>
                <w:lang w:val="uk-UA" w:eastAsia="uk-UA"/>
              </w:rPr>
            </w:pPr>
            <w:r w:rsidRPr="00AB7C5C">
              <w:rPr>
                <w:sz w:val="18"/>
                <w:szCs w:val="18"/>
                <w:lang w:val="uk-UA" w:eastAsia="uk-UA"/>
              </w:rPr>
              <w:t xml:space="preserve">2020 – 20700,0 </w:t>
            </w:r>
          </w:p>
          <w:p w:rsidR="001350C0" w:rsidRPr="00AB7C5C" w:rsidRDefault="001350C0" w:rsidP="001350C0">
            <w:pPr>
              <w:rPr>
                <w:sz w:val="18"/>
                <w:szCs w:val="18"/>
                <w:lang w:val="uk-UA" w:eastAsia="uk-UA"/>
              </w:rPr>
            </w:pPr>
            <w:r w:rsidRPr="00AB7C5C">
              <w:rPr>
                <w:sz w:val="18"/>
                <w:szCs w:val="18"/>
                <w:lang w:val="uk-UA" w:eastAsia="uk-UA"/>
              </w:rPr>
              <w:t>2021 – 18800,0</w:t>
            </w:r>
          </w:p>
          <w:p w:rsidR="001350C0" w:rsidRPr="00AB7C5C" w:rsidRDefault="001350C0" w:rsidP="001350C0">
            <w:pPr>
              <w:rPr>
                <w:sz w:val="18"/>
                <w:szCs w:val="18"/>
                <w:lang w:val="uk-UA" w:eastAsia="uk-UA"/>
              </w:rPr>
            </w:pPr>
          </w:p>
          <w:p w:rsidR="001350C0" w:rsidRPr="00AB7C5C" w:rsidRDefault="001350C0" w:rsidP="001350C0">
            <w:pPr>
              <w:rPr>
                <w:sz w:val="18"/>
                <w:szCs w:val="18"/>
                <w:lang w:val="uk-UA" w:eastAsia="uk-UA"/>
              </w:rPr>
            </w:pPr>
            <w:r w:rsidRPr="00AB7C5C">
              <w:rPr>
                <w:sz w:val="18"/>
                <w:szCs w:val="18"/>
                <w:lang w:val="uk-UA" w:eastAsia="uk-UA"/>
              </w:rPr>
              <w:t xml:space="preserve">Всього: </w:t>
            </w:r>
            <w:r w:rsidR="00D02449" w:rsidRPr="00AB7C5C">
              <w:rPr>
                <w:sz w:val="18"/>
                <w:szCs w:val="18"/>
                <w:lang w:val="uk-UA" w:eastAsia="uk-UA"/>
              </w:rPr>
              <w:t>20</w:t>
            </w:r>
            <w:r w:rsidRPr="00AB7C5C">
              <w:rPr>
                <w:sz w:val="18"/>
                <w:szCs w:val="18"/>
                <w:lang w:val="uk-UA" w:eastAsia="uk-UA"/>
              </w:rPr>
              <w:t>290,0</w:t>
            </w:r>
          </w:p>
          <w:p w:rsidR="001350C0" w:rsidRPr="00AB7C5C" w:rsidRDefault="001350C0" w:rsidP="001350C0">
            <w:pPr>
              <w:rPr>
                <w:sz w:val="18"/>
                <w:szCs w:val="18"/>
                <w:lang w:val="uk-UA" w:eastAsia="uk-UA"/>
              </w:rPr>
            </w:pPr>
            <w:r w:rsidRPr="00AB7C5C">
              <w:rPr>
                <w:sz w:val="18"/>
                <w:szCs w:val="18"/>
                <w:lang w:val="uk-UA" w:eastAsia="uk-UA"/>
              </w:rPr>
              <w:t xml:space="preserve">2019 – </w:t>
            </w:r>
            <w:r w:rsidR="00D02449" w:rsidRPr="00AB7C5C">
              <w:rPr>
                <w:sz w:val="18"/>
                <w:szCs w:val="18"/>
                <w:lang w:val="uk-UA" w:eastAsia="uk-UA"/>
              </w:rPr>
              <w:t>4</w:t>
            </w:r>
            <w:r w:rsidRPr="00AB7C5C">
              <w:rPr>
                <w:sz w:val="18"/>
                <w:szCs w:val="18"/>
                <w:lang w:val="uk-UA" w:eastAsia="uk-UA"/>
              </w:rPr>
              <w:t xml:space="preserve">490,0 </w:t>
            </w:r>
          </w:p>
          <w:p w:rsidR="001350C0" w:rsidRPr="00AB7C5C" w:rsidRDefault="001350C0" w:rsidP="001350C0">
            <w:pPr>
              <w:rPr>
                <w:sz w:val="18"/>
                <w:szCs w:val="18"/>
                <w:lang w:val="uk-UA" w:eastAsia="uk-UA"/>
              </w:rPr>
            </w:pPr>
            <w:r w:rsidRPr="00AB7C5C">
              <w:rPr>
                <w:sz w:val="18"/>
                <w:szCs w:val="18"/>
                <w:lang w:val="uk-UA" w:eastAsia="uk-UA"/>
              </w:rPr>
              <w:t xml:space="preserve">2020 – 8300,0 </w:t>
            </w:r>
          </w:p>
          <w:p w:rsidR="001350C0" w:rsidRPr="00AB7C5C" w:rsidRDefault="001350C0" w:rsidP="001350C0">
            <w:pPr>
              <w:rPr>
                <w:sz w:val="18"/>
                <w:szCs w:val="18"/>
                <w:lang w:val="uk-UA" w:eastAsia="uk-UA"/>
              </w:rPr>
            </w:pPr>
            <w:r w:rsidRPr="00AB7C5C">
              <w:rPr>
                <w:sz w:val="18"/>
                <w:szCs w:val="18"/>
                <w:lang w:val="uk-UA" w:eastAsia="uk-UA"/>
              </w:rPr>
              <w:t>2021 – 7500,0</w:t>
            </w:r>
          </w:p>
          <w:p w:rsidR="001350C0" w:rsidRPr="00AB7C5C" w:rsidRDefault="001350C0" w:rsidP="001350C0">
            <w:pPr>
              <w:rPr>
                <w:sz w:val="18"/>
                <w:szCs w:val="18"/>
                <w:lang w:val="uk-UA" w:eastAsia="uk-UA"/>
              </w:rPr>
            </w:pPr>
          </w:p>
          <w:p w:rsidR="001350C0" w:rsidRPr="00AB7C5C" w:rsidRDefault="001350C0" w:rsidP="001350C0">
            <w:pPr>
              <w:rPr>
                <w:sz w:val="18"/>
                <w:szCs w:val="18"/>
                <w:lang w:val="uk-UA" w:eastAsia="uk-UA"/>
              </w:rPr>
            </w:pPr>
            <w:r w:rsidRPr="00AB7C5C">
              <w:rPr>
                <w:sz w:val="18"/>
                <w:szCs w:val="18"/>
                <w:lang w:val="uk-UA" w:eastAsia="uk-UA"/>
              </w:rPr>
              <w:t>Всього: 40910,0</w:t>
            </w:r>
          </w:p>
          <w:p w:rsidR="001350C0" w:rsidRPr="00AB7C5C" w:rsidRDefault="001350C0" w:rsidP="001350C0">
            <w:pPr>
              <w:rPr>
                <w:sz w:val="18"/>
                <w:szCs w:val="18"/>
                <w:lang w:val="uk-UA" w:eastAsia="uk-UA"/>
              </w:rPr>
            </w:pPr>
            <w:r w:rsidRPr="00AB7C5C">
              <w:rPr>
                <w:sz w:val="18"/>
                <w:szCs w:val="18"/>
                <w:lang w:val="uk-UA" w:eastAsia="uk-UA"/>
              </w:rPr>
              <w:t xml:space="preserve">2019 – 17210,0 </w:t>
            </w:r>
          </w:p>
          <w:p w:rsidR="001350C0" w:rsidRPr="00AB7C5C" w:rsidRDefault="001350C0" w:rsidP="001350C0">
            <w:pPr>
              <w:rPr>
                <w:sz w:val="18"/>
                <w:szCs w:val="18"/>
                <w:lang w:val="uk-UA" w:eastAsia="uk-UA"/>
              </w:rPr>
            </w:pPr>
            <w:r w:rsidRPr="00AB7C5C">
              <w:rPr>
                <w:sz w:val="18"/>
                <w:szCs w:val="18"/>
                <w:lang w:val="uk-UA" w:eastAsia="uk-UA"/>
              </w:rPr>
              <w:t xml:space="preserve">2020 – 12400,0 </w:t>
            </w:r>
          </w:p>
          <w:p w:rsidR="001350C0" w:rsidRPr="00AB7C5C" w:rsidRDefault="001350C0" w:rsidP="001350C0">
            <w:pPr>
              <w:rPr>
                <w:sz w:val="18"/>
                <w:szCs w:val="18"/>
                <w:lang w:val="uk-UA"/>
              </w:rPr>
            </w:pPr>
            <w:r w:rsidRPr="00AB7C5C">
              <w:rPr>
                <w:sz w:val="18"/>
                <w:szCs w:val="18"/>
                <w:lang w:val="uk-UA" w:eastAsia="uk-UA"/>
              </w:rPr>
              <w:t>2021 – 11300,0</w:t>
            </w:r>
          </w:p>
        </w:tc>
        <w:tc>
          <w:tcPr>
            <w:tcW w:w="693" w:type="pct"/>
            <w:shd w:val="clear" w:color="auto" w:fill="auto"/>
          </w:tcPr>
          <w:p w:rsidR="001350C0" w:rsidRPr="00AB7C5C" w:rsidRDefault="001350C0" w:rsidP="001350C0">
            <w:pPr>
              <w:rPr>
                <w:b/>
                <w:sz w:val="18"/>
                <w:szCs w:val="18"/>
                <w:lang w:val="uk-UA" w:eastAsia="uk-UA"/>
              </w:rPr>
            </w:pPr>
            <w:r w:rsidRPr="00AB7C5C">
              <w:rPr>
                <w:b/>
                <w:sz w:val="18"/>
                <w:szCs w:val="18"/>
                <w:lang w:val="uk-UA" w:eastAsia="uk-UA"/>
              </w:rPr>
              <w:t>витрат:</w:t>
            </w:r>
          </w:p>
        </w:tc>
        <w:tc>
          <w:tcPr>
            <w:tcW w:w="309" w:type="pct"/>
            <w:shd w:val="clear" w:color="auto" w:fill="auto"/>
          </w:tcPr>
          <w:p w:rsidR="001350C0" w:rsidRPr="00AB7C5C" w:rsidRDefault="001350C0" w:rsidP="001350C0">
            <w:pPr>
              <w:jc w:val="center"/>
              <w:rPr>
                <w:sz w:val="18"/>
                <w:szCs w:val="18"/>
                <w:lang w:val="uk-UA"/>
              </w:rPr>
            </w:pPr>
          </w:p>
        </w:tc>
        <w:tc>
          <w:tcPr>
            <w:tcW w:w="309" w:type="pct"/>
            <w:shd w:val="clear" w:color="auto" w:fill="auto"/>
          </w:tcPr>
          <w:p w:rsidR="001350C0" w:rsidRPr="00AB7C5C" w:rsidRDefault="001350C0" w:rsidP="001350C0">
            <w:pPr>
              <w:jc w:val="center"/>
              <w:rPr>
                <w:sz w:val="18"/>
                <w:szCs w:val="18"/>
                <w:lang w:val="uk-UA"/>
              </w:rPr>
            </w:pPr>
          </w:p>
        </w:tc>
        <w:tc>
          <w:tcPr>
            <w:tcW w:w="311" w:type="pct"/>
            <w:shd w:val="clear" w:color="auto" w:fill="auto"/>
          </w:tcPr>
          <w:p w:rsidR="001350C0" w:rsidRPr="00AB7C5C" w:rsidRDefault="001350C0" w:rsidP="001350C0">
            <w:pPr>
              <w:jc w:val="center"/>
              <w:rPr>
                <w:sz w:val="18"/>
                <w:szCs w:val="18"/>
                <w:lang w:val="uk-UA"/>
              </w:rPr>
            </w:pPr>
          </w:p>
        </w:tc>
      </w:tr>
      <w:tr w:rsidR="001350C0" w:rsidRPr="00AB7C5C" w:rsidTr="00613C43">
        <w:tc>
          <w:tcPr>
            <w:tcW w:w="146" w:type="pct"/>
            <w:vMerge/>
            <w:shd w:val="clear" w:color="auto" w:fill="auto"/>
          </w:tcPr>
          <w:p w:rsidR="001350C0" w:rsidRPr="00AB7C5C" w:rsidRDefault="001350C0" w:rsidP="001350C0">
            <w:pPr>
              <w:jc w:val="center"/>
              <w:rPr>
                <w:sz w:val="18"/>
                <w:szCs w:val="18"/>
                <w:lang w:val="uk-UA"/>
              </w:rPr>
            </w:pPr>
          </w:p>
        </w:tc>
        <w:tc>
          <w:tcPr>
            <w:tcW w:w="685" w:type="pct"/>
            <w:vMerge/>
            <w:shd w:val="clear" w:color="auto" w:fill="auto"/>
          </w:tcPr>
          <w:p w:rsidR="001350C0" w:rsidRPr="00AB7C5C" w:rsidRDefault="001350C0" w:rsidP="001350C0">
            <w:pPr>
              <w:rPr>
                <w:sz w:val="18"/>
                <w:szCs w:val="18"/>
                <w:lang w:val="uk-UA" w:eastAsia="uk-UA"/>
              </w:rPr>
            </w:pPr>
          </w:p>
        </w:tc>
        <w:tc>
          <w:tcPr>
            <w:tcW w:w="710" w:type="pct"/>
            <w:vMerge/>
            <w:shd w:val="clear" w:color="auto" w:fill="auto"/>
          </w:tcPr>
          <w:p w:rsidR="001350C0" w:rsidRPr="00AB7C5C" w:rsidRDefault="001350C0" w:rsidP="001350C0">
            <w:pPr>
              <w:jc w:val="center"/>
              <w:outlineLvl w:val="2"/>
              <w:rPr>
                <w:sz w:val="18"/>
                <w:szCs w:val="18"/>
                <w:lang w:val="uk-UA" w:eastAsia="uk-UA"/>
              </w:rPr>
            </w:pPr>
          </w:p>
        </w:tc>
        <w:tc>
          <w:tcPr>
            <w:tcW w:w="339" w:type="pct"/>
            <w:vMerge/>
            <w:shd w:val="clear" w:color="auto" w:fill="auto"/>
          </w:tcPr>
          <w:p w:rsidR="001350C0" w:rsidRPr="00AB7C5C" w:rsidRDefault="001350C0" w:rsidP="001350C0">
            <w:pPr>
              <w:jc w:val="center"/>
              <w:rPr>
                <w:sz w:val="18"/>
                <w:szCs w:val="18"/>
                <w:lang w:val="uk-UA"/>
              </w:rPr>
            </w:pPr>
          </w:p>
        </w:tc>
        <w:tc>
          <w:tcPr>
            <w:tcW w:w="573" w:type="pct"/>
            <w:vMerge/>
            <w:shd w:val="clear" w:color="auto" w:fill="auto"/>
          </w:tcPr>
          <w:p w:rsidR="001350C0" w:rsidRPr="00AB7C5C" w:rsidRDefault="001350C0" w:rsidP="001350C0">
            <w:pPr>
              <w:jc w:val="center"/>
              <w:rPr>
                <w:sz w:val="18"/>
                <w:szCs w:val="18"/>
                <w:lang w:val="uk-UA"/>
              </w:rPr>
            </w:pPr>
          </w:p>
        </w:tc>
        <w:tc>
          <w:tcPr>
            <w:tcW w:w="418" w:type="pct"/>
            <w:vMerge/>
            <w:shd w:val="clear" w:color="auto" w:fill="auto"/>
          </w:tcPr>
          <w:p w:rsidR="001350C0" w:rsidRPr="00AB7C5C" w:rsidRDefault="001350C0" w:rsidP="001350C0">
            <w:pPr>
              <w:jc w:val="center"/>
              <w:rPr>
                <w:sz w:val="18"/>
                <w:szCs w:val="18"/>
                <w:lang w:val="uk-UA"/>
              </w:rPr>
            </w:pPr>
          </w:p>
        </w:tc>
        <w:tc>
          <w:tcPr>
            <w:tcW w:w="507" w:type="pct"/>
            <w:vMerge/>
            <w:shd w:val="clear" w:color="auto" w:fill="auto"/>
          </w:tcPr>
          <w:p w:rsidR="001350C0" w:rsidRPr="00AB7C5C" w:rsidRDefault="001350C0" w:rsidP="001350C0">
            <w:pPr>
              <w:jc w:val="center"/>
              <w:rPr>
                <w:sz w:val="18"/>
                <w:szCs w:val="18"/>
                <w:lang w:val="uk-UA"/>
              </w:rPr>
            </w:pPr>
          </w:p>
        </w:tc>
        <w:tc>
          <w:tcPr>
            <w:tcW w:w="693" w:type="pct"/>
            <w:shd w:val="clear" w:color="auto" w:fill="auto"/>
          </w:tcPr>
          <w:p w:rsidR="001350C0" w:rsidRPr="00AB7C5C" w:rsidRDefault="001350C0" w:rsidP="001350C0">
            <w:pPr>
              <w:rPr>
                <w:b/>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1350C0" w:rsidRPr="00AB7C5C" w:rsidRDefault="00D02449" w:rsidP="001350C0">
            <w:pPr>
              <w:jc w:val="center"/>
              <w:outlineLvl w:val="2"/>
              <w:rPr>
                <w:sz w:val="18"/>
                <w:szCs w:val="18"/>
                <w:lang w:val="uk-UA"/>
              </w:rPr>
            </w:pPr>
            <w:r w:rsidRPr="00AB7C5C">
              <w:rPr>
                <w:sz w:val="18"/>
                <w:szCs w:val="18"/>
                <w:lang w:val="uk-UA" w:eastAsia="uk-UA"/>
              </w:rPr>
              <w:t>21</w:t>
            </w:r>
            <w:r w:rsidR="001350C0" w:rsidRPr="00AB7C5C">
              <w:rPr>
                <w:sz w:val="18"/>
                <w:szCs w:val="18"/>
                <w:lang w:val="uk-UA" w:eastAsia="uk-UA"/>
              </w:rPr>
              <w:t>700,0</w:t>
            </w:r>
          </w:p>
        </w:tc>
        <w:tc>
          <w:tcPr>
            <w:tcW w:w="309" w:type="pct"/>
            <w:shd w:val="clear" w:color="auto" w:fill="auto"/>
          </w:tcPr>
          <w:p w:rsidR="001350C0" w:rsidRPr="00AB7C5C" w:rsidRDefault="001350C0" w:rsidP="001350C0">
            <w:pPr>
              <w:jc w:val="center"/>
              <w:outlineLvl w:val="2"/>
              <w:rPr>
                <w:sz w:val="18"/>
                <w:szCs w:val="18"/>
                <w:lang w:val="uk-UA"/>
              </w:rPr>
            </w:pPr>
            <w:r w:rsidRPr="00AB7C5C">
              <w:rPr>
                <w:sz w:val="18"/>
                <w:szCs w:val="18"/>
                <w:lang w:val="uk-UA" w:eastAsia="uk-UA"/>
              </w:rPr>
              <w:t>20700,0</w:t>
            </w:r>
          </w:p>
        </w:tc>
        <w:tc>
          <w:tcPr>
            <w:tcW w:w="311" w:type="pct"/>
            <w:shd w:val="clear" w:color="auto" w:fill="auto"/>
          </w:tcPr>
          <w:p w:rsidR="001350C0" w:rsidRPr="00AB7C5C" w:rsidRDefault="001350C0" w:rsidP="001350C0">
            <w:pPr>
              <w:jc w:val="center"/>
              <w:outlineLvl w:val="2"/>
              <w:rPr>
                <w:sz w:val="18"/>
                <w:szCs w:val="18"/>
                <w:lang w:val="uk-UA"/>
              </w:rPr>
            </w:pPr>
            <w:r w:rsidRPr="00AB7C5C">
              <w:rPr>
                <w:sz w:val="18"/>
                <w:szCs w:val="18"/>
                <w:lang w:val="uk-UA" w:eastAsia="uk-UA"/>
              </w:rPr>
              <w:t>18800,0</w:t>
            </w:r>
          </w:p>
        </w:tc>
      </w:tr>
      <w:tr w:rsidR="001350C0" w:rsidRPr="00AB7C5C" w:rsidTr="00613C43">
        <w:tc>
          <w:tcPr>
            <w:tcW w:w="146" w:type="pct"/>
            <w:vMerge/>
            <w:shd w:val="clear" w:color="auto" w:fill="auto"/>
          </w:tcPr>
          <w:p w:rsidR="001350C0" w:rsidRPr="00AB7C5C" w:rsidRDefault="001350C0" w:rsidP="001350C0">
            <w:pPr>
              <w:jc w:val="center"/>
              <w:rPr>
                <w:sz w:val="18"/>
                <w:szCs w:val="18"/>
                <w:lang w:val="uk-UA"/>
              </w:rPr>
            </w:pPr>
          </w:p>
        </w:tc>
        <w:tc>
          <w:tcPr>
            <w:tcW w:w="685" w:type="pct"/>
            <w:vMerge/>
            <w:shd w:val="clear" w:color="auto" w:fill="auto"/>
          </w:tcPr>
          <w:p w:rsidR="001350C0" w:rsidRPr="00AB7C5C" w:rsidRDefault="001350C0" w:rsidP="001350C0">
            <w:pPr>
              <w:rPr>
                <w:sz w:val="18"/>
                <w:szCs w:val="18"/>
                <w:lang w:val="uk-UA" w:eastAsia="uk-UA"/>
              </w:rPr>
            </w:pPr>
          </w:p>
        </w:tc>
        <w:tc>
          <w:tcPr>
            <w:tcW w:w="710" w:type="pct"/>
            <w:vMerge/>
            <w:shd w:val="clear" w:color="auto" w:fill="auto"/>
          </w:tcPr>
          <w:p w:rsidR="001350C0" w:rsidRPr="00AB7C5C" w:rsidRDefault="001350C0" w:rsidP="001350C0">
            <w:pPr>
              <w:jc w:val="center"/>
              <w:outlineLvl w:val="2"/>
              <w:rPr>
                <w:sz w:val="18"/>
                <w:szCs w:val="18"/>
                <w:lang w:val="uk-UA" w:eastAsia="uk-UA"/>
              </w:rPr>
            </w:pPr>
          </w:p>
        </w:tc>
        <w:tc>
          <w:tcPr>
            <w:tcW w:w="339" w:type="pct"/>
            <w:vMerge/>
            <w:shd w:val="clear" w:color="auto" w:fill="auto"/>
          </w:tcPr>
          <w:p w:rsidR="001350C0" w:rsidRPr="00AB7C5C" w:rsidRDefault="001350C0" w:rsidP="001350C0">
            <w:pPr>
              <w:jc w:val="center"/>
              <w:rPr>
                <w:sz w:val="18"/>
                <w:szCs w:val="18"/>
                <w:lang w:val="uk-UA"/>
              </w:rPr>
            </w:pPr>
          </w:p>
        </w:tc>
        <w:tc>
          <w:tcPr>
            <w:tcW w:w="573" w:type="pct"/>
            <w:vMerge/>
            <w:shd w:val="clear" w:color="auto" w:fill="auto"/>
          </w:tcPr>
          <w:p w:rsidR="001350C0" w:rsidRPr="00AB7C5C" w:rsidRDefault="001350C0" w:rsidP="001350C0">
            <w:pPr>
              <w:jc w:val="center"/>
              <w:rPr>
                <w:sz w:val="18"/>
                <w:szCs w:val="18"/>
                <w:lang w:val="uk-UA"/>
              </w:rPr>
            </w:pPr>
          </w:p>
        </w:tc>
        <w:tc>
          <w:tcPr>
            <w:tcW w:w="418" w:type="pct"/>
            <w:vMerge/>
            <w:shd w:val="clear" w:color="auto" w:fill="auto"/>
          </w:tcPr>
          <w:p w:rsidR="001350C0" w:rsidRPr="00AB7C5C" w:rsidRDefault="001350C0" w:rsidP="001350C0">
            <w:pPr>
              <w:jc w:val="center"/>
              <w:rPr>
                <w:sz w:val="18"/>
                <w:szCs w:val="18"/>
                <w:lang w:val="uk-UA"/>
              </w:rPr>
            </w:pPr>
          </w:p>
        </w:tc>
        <w:tc>
          <w:tcPr>
            <w:tcW w:w="507" w:type="pct"/>
            <w:vMerge/>
            <w:shd w:val="clear" w:color="auto" w:fill="auto"/>
          </w:tcPr>
          <w:p w:rsidR="001350C0" w:rsidRPr="00AB7C5C" w:rsidRDefault="001350C0" w:rsidP="001350C0">
            <w:pPr>
              <w:jc w:val="center"/>
              <w:rPr>
                <w:sz w:val="18"/>
                <w:szCs w:val="18"/>
                <w:lang w:val="uk-UA"/>
              </w:rPr>
            </w:pPr>
          </w:p>
        </w:tc>
        <w:tc>
          <w:tcPr>
            <w:tcW w:w="693" w:type="pct"/>
            <w:shd w:val="clear" w:color="auto" w:fill="auto"/>
          </w:tcPr>
          <w:p w:rsidR="001350C0" w:rsidRPr="00AB7C5C" w:rsidRDefault="001350C0" w:rsidP="001350C0">
            <w:pPr>
              <w:rPr>
                <w:b/>
                <w:sz w:val="18"/>
                <w:szCs w:val="18"/>
                <w:lang w:val="uk-UA" w:eastAsia="uk-UA"/>
              </w:rPr>
            </w:pPr>
            <w:r w:rsidRPr="00AB7C5C">
              <w:rPr>
                <w:b/>
                <w:sz w:val="18"/>
                <w:szCs w:val="18"/>
                <w:lang w:val="uk-UA" w:eastAsia="uk-UA"/>
              </w:rPr>
              <w:t>продукту:</w:t>
            </w:r>
          </w:p>
        </w:tc>
        <w:tc>
          <w:tcPr>
            <w:tcW w:w="309" w:type="pct"/>
            <w:shd w:val="clear" w:color="auto" w:fill="auto"/>
          </w:tcPr>
          <w:p w:rsidR="001350C0" w:rsidRPr="00AB7C5C" w:rsidRDefault="001350C0" w:rsidP="001350C0">
            <w:pPr>
              <w:jc w:val="center"/>
              <w:rPr>
                <w:sz w:val="18"/>
                <w:szCs w:val="18"/>
                <w:lang w:val="uk-UA"/>
              </w:rPr>
            </w:pPr>
          </w:p>
        </w:tc>
        <w:tc>
          <w:tcPr>
            <w:tcW w:w="309" w:type="pct"/>
            <w:shd w:val="clear" w:color="auto" w:fill="auto"/>
          </w:tcPr>
          <w:p w:rsidR="001350C0" w:rsidRPr="00AB7C5C" w:rsidRDefault="001350C0" w:rsidP="001350C0">
            <w:pPr>
              <w:jc w:val="center"/>
              <w:rPr>
                <w:sz w:val="18"/>
                <w:szCs w:val="18"/>
                <w:lang w:val="uk-UA"/>
              </w:rPr>
            </w:pPr>
          </w:p>
        </w:tc>
        <w:tc>
          <w:tcPr>
            <w:tcW w:w="311" w:type="pct"/>
            <w:shd w:val="clear" w:color="auto" w:fill="auto"/>
          </w:tcPr>
          <w:p w:rsidR="001350C0" w:rsidRPr="00AB7C5C" w:rsidRDefault="001350C0" w:rsidP="001350C0">
            <w:pPr>
              <w:jc w:val="center"/>
              <w:rPr>
                <w:sz w:val="18"/>
                <w:szCs w:val="18"/>
                <w:lang w:val="uk-UA"/>
              </w:rPr>
            </w:pPr>
          </w:p>
        </w:tc>
      </w:tr>
      <w:tr w:rsidR="001350C0" w:rsidRPr="00AB7C5C" w:rsidTr="00613C43">
        <w:tc>
          <w:tcPr>
            <w:tcW w:w="146" w:type="pct"/>
            <w:vMerge/>
            <w:shd w:val="clear" w:color="auto" w:fill="auto"/>
          </w:tcPr>
          <w:p w:rsidR="001350C0" w:rsidRPr="00AB7C5C" w:rsidRDefault="001350C0" w:rsidP="001350C0">
            <w:pPr>
              <w:jc w:val="center"/>
              <w:rPr>
                <w:sz w:val="18"/>
                <w:szCs w:val="18"/>
                <w:lang w:val="uk-UA"/>
              </w:rPr>
            </w:pPr>
          </w:p>
        </w:tc>
        <w:tc>
          <w:tcPr>
            <w:tcW w:w="685" w:type="pct"/>
            <w:vMerge/>
            <w:shd w:val="clear" w:color="auto" w:fill="auto"/>
          </w:tcPr>
          <w:p w:rsidR="001350C0" w:rsidRPr="00AB7C5C" w:rsidRDefault="001350C0" w:rsidP="001350C0">
            <w:pPr>
              <w:rPr>
                <w:sz w:val="18"/>
                <w:szCs w:val="18"/>
                <w:lang w:val="uk-UA" w:eastAsia="uk-UA"/>
              </w:rPr>
            </w:pPr>
          </w:p>
        </w:tc>
        <w:tc>
          <w:tcPr>
            <w:tcW w:w="710" w:type="pct"/>
            <w:vMerge/>
            <w:shd w:val="clear" w:color="auto" w:fill="auto"/>
          </w:tcPr>
          <w:p w:rsidR="001350C0" w:rsidRPr="00AB7C5C" w:rsidRDefault="001350C0" w:rsidP="001350C0">
            <w:pPr>
              <w:jc w:val="center"/>
              <w:outlineLvl w:val="2"/>
              <w:rPr>
                <w:sz w:val="18"/>
                <w:szCs w:val="18"/>
                <w:lang w:val="uk-UA" w:eastAsia="uk-UA"/>
              </w:rPr>
            </w:pPr>
          </w:p>
        </w:tc>
        <w:tc>
          <w:tcPr>
            <w:tcW w:w="339" w:type="pct"/>
            <w:vMerge/>
            <w:shd w:val="clear" w:color="auto" w:fill="auto"/>
          </w:tcPr>
          <w:p w:rsidR="001350C0" w:rsidRPr="00AB7C5C" w:rsidRDefault="001350C0" w:rsidP="001350C0">
            <w:pPr>
              <w:jc w:val="center"/>
              <w:rPr>
                <w:sz w:val="18"/>
                <w:szCs w:val="18"/>
                <w:lang w:val="uk-UA"/>
              </w:rPr>
            </w:pPr>
          </w:p>
        </w:tc>
        <w:tc>
          <w:tcPr>
            <w:tcW w:w="573" w:type="pct"/>
            <w:vMerge/>
            <w:shd w:val="clear" w:color="auto" w:fill="auto"/>
          </w:tcPr>
          <w:p w:rsidR="001350C0" w:rsidRPr="00AB7C5C" w:rsidRDefault="001350C0" w:rsidP="001350C0">
            <w:pPr>
              <w:jc w:val="center"/>
              <w:rPr>
                <w:sz w:val="18"/>
                <w:szCs w:val="18"/>
                <w:lang w:val="uk-UA"/>
              </w:rPr>
            </w:pPr>
          </w:p>
        </w:tc>
        <w:tc>
          <w:tcPr>
            <w:tcW w:w="418" w:type="pct"/>
            <w:vMerge/>
            <w:shd w:val="clear" w:color="auto" w:fill="auto"/>
          </w:tcPr>
          <w:p w:rsidR="001350C0" w:rsidRPr="00AB7C5C" w:rsidRDefault="001350C0" w:rsidP="001350C0">
            <w:pPr>
              <w:jc w:val="center"/>
              <w:rPr>
                <w:sz w:val="18"/>
                <w:szCs w:val="18"/>
                <w:lang w:val="uk-UA"/>
              </w:rPr>
            </w:pPr>
          </w:p>
        </w:tc>
        <w:tc>
          <w:tcPr>
            <w:tcW w:w="507" w:type="pct"/>
            <w:vMerge/>
            <w:shd w:val="clear" w:color="auto" w:fill="auto"/>
          </w:tcPr>
          <w:p w:rsidR="001350C0" w:rsidRPr="00AB7C5C" w:rsidRDefault="001350C0" w:rsidP="001350C0">
            <w:pPr>
              <w:jc w:val="center"/>
              <w:rPr>
                <w:sz w:val="18"/>
                <w:szCs w:val="18"/>
                <w:lang w:val="uk-UA"/>
              </w:rPr>
            </w:pPr>
          </w:p>
        </w:tc>
        <w:tc>
          <w:tcPr>
            <w:tcW w:w="693" w:type="pct"/>
            <w:shd w:val="clear" w:color="auto" w:fill="auto"/>
          </w:tcPr>
          <w:p w:rsidR="001350C0" w:rsidRPr="00AB7C5C" w:rsidRDefault="001350C0" w:rsidP="001350C0">
            <w:pPr>
              <w:rPr>
                <w:sz w:val="18"/>
                <w:szCs w:val="18"/>
                <w:lang w:val="uk-UA" w:eastAsia="uk-UA"/>
              </w:rPr>
            </w:pPr>
            <w:r w:rsidRPr="00AB7C5C">
              <w:rPr>
                <w:sz w:val="18"/>
                <w:szCs w:val="18"/>
                <w:lang w:val="uk-UA" w:eastAsia="uk-UA"/>
              </w:rPr>
              <w:t>кількість закладів, од.</w:t>
            </w:r>
          </w:p>
        </w:tc>
        <w:tc>
          <w:tcPr>
            <w:tcW w:w="309" w:type="pct"/>
            <w:shd w:val="clear" w:color="auto" w:fill="auto"/>
          </w:tcPr>
          <w:p w:rsidR="001350C0" w:rsidRPr="00AB7C5C" w:rsidRDefault="00D02449" w:rsidP="001350C0">
            <w:pPr>
              <w:jc w:val="center"/>
              <w:outlineLvl w:val="2"/>
              <w:rPr>
                <w:sz w:val="18"/>
                <w:szCs w:val="18"/>
                <w:lang w:val="uk-UA" w:eastAsia="uk-UA"/>
              </w:rPr>
            </w:pPr>
            <w:r w:rsidRPr="00AB7C5C">
              <w:rPr>
                <w:sz w:val="18"/>
                <w:szCs w:val="18"/>
                <w:lang w:val="uk-UA" w:eastAsia="uk-UA"/>
              </w:rPr>
              <w:t>8</w:t>
            </w:r>
          </w:p>
        </w:tc>
        <w:tc>
          <w:tcPr>
            <w:tcW w:w="309" w:type="pct"/>
            <w:shd w:val="clear" w:color="auto" w:fill="auto"/>
          </w:tcPr>
          <w:p w:rsidR="001350C0" w:rsidRPr="00AB7C5C" w:rsidRDefault="001350C0" w:rsidP="001350C0">
            <w:pPr>
              <w:jc w:val="center"/>
              <w:outlineLvl w:val="2"/>
              <w:rPr>
                <w:sz w:val="18"/>
                <w:szCs w:val="18"/>
                <w:lang w:val="uk-UA" w:eastAsia="uk-UA"/>
              </w:rPr>
            </w:pPr>
            <w:r w:rsidRPr="00AB7C5C">
              <w:rPr>
                <w:sz w:val="18"/>
                <w:szCs w:val="18"/>
                <w:lang w:val="uk-UA" w:eastAsia="uk-UA"/>
              </w:rPr>
              <w:t>5</w:t>
            </w:r>
          </w:p>
        </w:tc>
        <w:tc>
          <w:tcPr>
            <w:tcW w:w="311" w:type="pct"/>
            <w:shd w:val="clear" w:color="auto" w:fill="auto"/>
          </w:tcPr>
          <w:p w:rsidR="001350C0" w:rsidRPr="00AB7C5C" w:rsidRDefault="001350C0" w:rsidP="001350C0">
            <w:pPr>
              <w:jc w:val="center"/>
              <w:outlineLvl w:val="2"/>
              <w:rPr>
                <w:sz w:val="18"/>
                <w:szCs w:val="18"/>
                <w:lang w:val="uk-UA" w:eastAsia="uk-UA"/>
              </w:rPr>
            </w:pPr>
            <w:r w:rsidRPr="00AB7C5C">
              <w:rPr>
                <w:sz w:val="18"/>
                <w:szCs w:val="18"/>
                <w:lang w:val="uk-UA" w:eastAsia="uk-UA"/>
              </w:rPr>
              <w:t>3</w:t>
            </w:r>
          </w:p>
        </w:tc>
      </w:tr>
      <w:tr w:rsidR="00F83D4B" w:rsidRPr="00AB7C5C" w:rsidTr="00613C43">
        <w:tc>
          <w:tcPr>
            <w:tcW w:w="146" w:type="pct"/>
            <w:vMerge/>
            <w:shd w:val="clear" w:color="auto" w:fill="auto"/>
          </w:tcPr>
          <w:p w:rsidR="00F83D4B" w:rsidRPr="00AB7C5C" w:rsidRDefault="00F83D4B" w:rsidP="00F83D4B">
            <w:pPr>
              <w:jc w:val="center"/>
              <w:rPr>
                <w:sz w:val="18"/>
                <w:szCs w:val="18"/>
                <w:lang w:val="uk-UA"/>
              </w:rPr>
            </w:pPr>
          </w:p>
        </w:tc>
        <w:tc>
          <w:tcPr>
            <w:tcW w:w="685" w:type="pct"/>
            <w:vMerge/>
            <w:shd w:val="clear" w:color="auto" w:fill="auto"/>
          </w:tcPr>
          <w:p w:rsidR="00F83D4B" w:rsidRPr="00AB7C5C" w:rsidRDefault="00F83D4B" w:rsidP="00F83D4B">
            <w:pPr>
              <w:rPr>
                <w:sz w:val="18"/>
                <w:szCs w:val="18"/>
                <w:lang w:val="uk-UA" w:eastAsia="uk-UA"/>
              </w:rPr>
            </w:pPr>
          </w:p>
        </w:tc>
        <w:tc>
          <w:tcPr>
            <w:tcW w:w="710" w:type="pct"/>
            <w:vMerge/>
            <w:shd w:val="clear" w:color="auto" w:fill="auto"/>
          </w:tcPr>
          <w:p w:rsidR="00F83D4B" w:rsidRPr="00AB7C5C" w:rsidRDefault="00F83D4B" w:rsidP="00F83D4B">
            <w:pPr>
              <w:jc w:val="center"/>
              <w:outlineLvl w:val="2"/>
              <w:rPr>
                <w:sz w:val="18"/>
                <w:szCs w:val="18"/>
                <w:lang w:val="uk-UA" w:eastAsia="uk-UA"/>
              </w:rPr>
            </w:pPr>
          </w:p>
        </w:tc>
        <w:tc>
          <w:tcPr>
            <w:tcW w:w="339" w:type="pct"/>
            <w:vMerge/>
            <w:shd w:val="clear" w:color="auto" w:fill="auto"/>
          </w:tcPr>
          <w:p w:rsidR="00F83D4B" w:rsidRPr="00AB7C5C" w:rsidRDefault="00F83D4B" w:rsidP="00F83D4B">
            <w:pPr>
              <w:jc w:val="center"/>
              <w:rPr>
                <w:sz w:val="18"/>
                <w:szCs w:val="18"/>
                <w:lang w:val="uk-UA"/>
              </w:rPr>
            </w:pPr>
          </w:p>
        </w:tc>
        <w:tc>
          <w:tcPr>
            <w:tcW w:w="573" w:type="pct"/>
            <w:vMerge/>
            <w:shd w:val="clear" w:color="auto" w:fill="auto"/>
          </w:tcPr>
          <w:p w:rsidR="00F83D4B" w:rsidRPr="00AB7C5C" w:rsidRDefault="00F83D4B" w:rsidP="00F83D4B">
            <w:pPr>
              <w:jc w:val="center"/>
              <w:rPr>
                <w:sz w:val="18"/>
                <w:szCs w:val="18"/>
                <w:lang w:val="uk-UA"/>
              </w:rPr>
            </w:pPr>
          </w:p>
        </w:tc>
        <w:tc>
          <w:tcPr>
            <w:tcW w:w="418" w:type="pct"/>
            <w:vMerge/>
            <w:shd w:val="clear" w:color="auto" w:fill="auto"/>
          </w:tcPr>
          <w:p w:rsidR="00F83D4B" w:rsidRPr="00AB7C5C" w:rsidRDefault="00F83D4B" w:rsidP="00F83D4B">
            <w:pPr>
              <w:jc w:val="center"/>
              <w:rPr>
                <w:sz w:val="18"/>
                <w:szCs w:val="18"/>
                <w:lang w:val="uk-UA"/>
              </w:rPr>
            </w:pPr>
          </w:p>
        </w:tc>
        <w:tc>
          <w:tcPr>
            <w:tcW w:w="507" w:type="pct"/>
            <w:vMerge/>
            <w:shd w:val="clear" w:color="auto" w:fill="auto"/>
          </w:tcPr>
          <w:p w:rsidR="00F83D4B" w:rsidRPr="00AB7C5C" w:rsidRDefault="00F83D4B" w:rsidP="00F83D4B">
            <w:pPr>
              <w:jc w:val="center"/>
              <w:rPr>
                <w:sz w:val="18"/>
                <w:szCs w:val="18"/>
                <w:lang w:val="uk-UA"/>
              </w:rPr>
            </w:pPr>
          </w:p>
        </w:tc>
        <w:tc>
          <w:tcPr>
            <w:tcW w:w="693" w:type="pct"/>
            <w:shd w:val="clear" w:color="auto" w:fill="auto"/>
          </w:tcPr>
          <w:p w:rsidR="00F83D4B" w:rsidRPr="00AB7C5C" w:rsidRDefault="00F83D4B" w:rsidP="00F83D4B">
            <w:pPr>
              <w:rPr>
                <w:sz w:val="18"/>
                <w:szCs w:val="18"/>
                <w:lang w:val="uk-UA" w:eastAsia="uk-UA"/>
              </w:rPr>
            </w:pPr>
            <w:r w:rsidRPr="00AB7C5C">
              <w:rPr>
                <w:sz w:val="18"/>
                <w:szCs w:val="18"/>
                <w:lang w:val="uk-UA" w:eastAsia="uk-UA"/>
              </w:rPr>
              <w:t>кількість глядачів, осіб</w:t>
            </w:r>
          </w:p>
        </w:tc>
        <w:tc>
          <w:tcPr>
            <w:tcW w:w="309" w:type="pct"/>
            <w:shd w:val="clear" w:color="auto" w:fill="auto"/>
          </w:tcPr>
          <w:p w:rsidR="00F83D4B" w:rsidRPr="00AB7C5C" w:rsidRDefault="00F83D4B" w:rsidP="00F83D4B">
            <w:pPr>
              <w:jc w:val="center"/>
              <w:outlineLvl w:val="2"/>
              <w:rPr>
                <w:sz w:val="18"/>
                <w:szCs w:val="18"/>
                <w:lang w:eastAsia="uk-UA"/>
              </w:rPr>
            </w:pPr>
            <w:r w:rsidRPr="00AB7C5C">
              <w:rPr>
                <w:sz w:val="18"/>
                <w:szCs w:val="18"/>
                <w:lang w:eastAsia="uk-UA"/>
              </w:rPr>
              <w:t>484243</w:t>
            </w:r>
          </w:p>
        </w:tc>
        <w:tc>
          <w:tcPr>
            <w:tcW w:w="309" w:type="pct"/>
            <w:shd w:val="clear" w:color="auto" w:fill="auto"/>
          </w:tcPr>
          <w:p w:rsidR="00F83D4B" w:rsidRPr="00AB7C5C" w:rsidRDefault="00F83D4B" w:rsidP="00F83D4B">
            <w:pPr>
              <w:jc w:val="center"/>
              <w:outlineLvl w:val="2"/>
              <w:rPr>
                <w:sz w:val="18"/>
                <w:szCs w:val="18"/>
                <w:lang w:eastAsia="uk-UA"/>
              </w:rPr>
            </w:pPr>
            <w:r w:rsidRPr="00AB7C5C">
              <w:rPr>
                <w:sz w:val="18"/>
                <w:szCs w:val="18"/>
                <w:lang w:eastAsia="uk-UA"/>
              </w:rPr>
              <w:t>502894</w:t>
            </w:r>
          </w:p>
        </w:tc>
        <w:tc>
          <w:tcPr>
            <w:tcW w:w="311" w:type="pct"/>
            <w:shd w:val="clear" w:color="auto" w:fill="auto"/>
          </w:tcPr>
          <w:p w:rsidR="00F83D4B" w:rsidRPr="00AB7C5C" w:rsidRDefault="00F83D4B" w:rsidP="00F83D4B">
            <w:pPr>
              <w:jc w:val="center"/>
              <w:outlineLvl w:val="2"/>
              <w:rPr>
                <w:sz w:val="18"/>
                <w:szCs w:val="18"/>
                <w:lang w:eastAsia="uk-UA"/>
              </w:rPr>
            </w:pPr>
            <w:r w:rsidRPr="00AB7C5C">
              <w:rPr>
                <w:sz w:val="18"/>
                <w:szCs w:val="18"/>
                <w:lang w:eastAsia="uk-UA"/>
              </w:rPr>
              <w:t>521635</w:t>
            </w:r>
          </w:p>
        </w:tc>
      </w:tr>
      <w:tr w:rsidR="001350C0" w:rsidRPr="00AB7C5C" w:rsidTr="00613C43">
        <w:tc>
          <w:tcPr>
            <w:tcW w:w="146" w:type="pct"/>
            <w:vMerge/>
            <w:shd w:val="clear" w:color="auto" w:fill="auto"/>
          </w:tcPr>
          <w:p w:rsidR="001350C0" w:rsidRPr="00AB7C5C" w:rsidRDefault="001350C0" w:rsidP="001350C0">
            <w:pPr>
              <w:jc w:val="center"/>
              <w:rPr>
                <w:sz w:val="18"/>
                <w:szCs w:val="18"/>
                <w:lang w:val="uk-UA"/>
              </w:rPr>
            </w:pPr>
          </w:p>
        </w:tc>
        <w:tc>
          <w:tcPr>
            <w:tcW w:w="685" w:type="pct"/>
            <w:vMerge/>
            <w:shd w:val="clear" w:color="auto" w:fill="auto"/>
          </w:tcPr>
          <w:p w:rsidR="001350C0" w:rsidRPr="00AB7C5C" w:rsidRDefault="001350C0" w:rsidP="001350C0">
            <w:pPr>
              <w:rPr>
                <w:sz w:val="18"/>
                <w:szCs w:val="18"/>
                <w:lang w:val="uk-UA" w:eastAsia="uk-UA"/>
              </w:rPr>
            </w:pPr>
          </w:p>
        </w:tc>
        <w:tc>
          <w:tcPr>
            <w:tcW w:w="710" w:type="pct"/>
            <w:vMerge/>
            <w:shd w:val="clear" w:color="auto" w:fill="auto"/>
          </w:tcPr>
          <w:p w:rsidR="001350C0" w:rsidRPr="00AB7C5C" w:rsidRDefault="001350C0" w:rsidP="001350C0">
            <w:pPr>
              <w:jc w:val="center"/>
              <w:outlineLvl w:val="2"/>
              <w:rPr>
                <w:sz w:val="18"/>
                <w:szCs w:val="18"/>
                <w:lang w:val="uk-UA" w:eastAsia="uk-UA"/>
              </w:rPr>
            </w:pPr>
          </w:p>
        </w:tc>
        <w:tc>
          <w:tcPr>
            <w:tcW w:w="339" w:type="pct"/>
            <w:vMerge/>
            <w:shd w:val="clear" w:color="auto" w:fill="auto"/>
          </w:tcPr>
          <w:p w:rsidR="001350C0" w:rsidRPr="00AB7C5C" w:rsidRDefault="001350C0" w:rsidP="001350C0">
            <w:pPr>
              <w:jc w:val="center"/>
              <w:rPr>
                <w:sz w:val="18"/>
                <w:szCs w:val="18"/>
                <w:lang w:val="uk-UA"/>
              </w:rPr>
            </w:pPr>
          </w:p>
        </w:tc>
        <w:tc>
          <w:tcPr>
            <w:tcW w:w="573" w:type="pct"/>
            <w:vMerge/>
            <w:shd w:val="clear" w:color="auto" w:fill="auto"/>
          </w:tcPr>
          <w:p w:rsidR="001350C0" w:rsidRPr="00AB7C5C" w:rsidRDefault="001350C0" w:rsidP="001350C0">
            <w:pPr>
              <w:jc w:val="center"/>
              <w:rPr>
                <w:sz w:val="18"/>
                <w:szCs w:val="18"/>
                <w:lang w:val="uk-UA"/>
              </w:rPr>
            </w:pPr>
          </w:p>
        </w:tc>
        <w:tc>
          <w:tcPr>
            <w:tcW w:w="418" w:type="pct"/>
            <w:vMerge/>
            <w:shd w:val="clear" w:color="auto" w:fill="auto"/>
          </w:tcPr>
          <w:p w:rsidR="001350C0" w:rsidRPr="00AB7C5C" w:rsidRDefault="001350C0" w:rsidP="001350C0">
            <w:pPr>
              <w:jc w:val="center"/>
              <w:rPr>
                <w:sz w:val="18"/>
                <w:szCs w:val="18"/>
                <w:lang w:val="uk-UA"/>
              </w:rPr>
            </w:pPr>
          </w:p>
        </w:tc>
        <w:tc>
          <w:tcPr>
            <w:tcW w:w="507" w:type="pct"/>
            <w:vMerge/>
            <w:shd w:val="clear" w:color="auto" w:fill="auto"/>
          </w:tcPr>
          <w:p w:rsidR="001350C0" w:rsidRPr="00AB7C5C" w:rsidRDefault="001350C0" w:rsidP="001350C0">
            <w:pPr>
              <w:jc w:val="center"/>
              <w:rPr>
                <w:sz w:val="18"/>
                <w:szCs w:val="18"/>
                <w:lang w:val="uk-UA"/>
              </w:rPr>
            </w:pPr>
          </w:p>
        </w:tc>
        <w:tc>
          <w:tcPr>
            <w:tcW w:w="693" w:type="pct"/>
            <w:shd w:val="clear" w:color="auto" w:fill="auto"/>
          </w:tcPr>
          <w:p w:rsidR="001350C0" w:rsidRPr="00AB7C5C" w:rsidRDefault="001350C0" w:rsidP="001350C0">
            <w:pPr>
              <w:rPr>
                <w:sz w:val="18"/>
                <w:szCs w:val="18"/>
                <w:lang w:val="uk-UA" w:eastAsia="uk-UA"/>
              </w:rPr>
            </w:pPr>
            <w:r w:rsidRPr="00AB7C5C">
              <w:rPr>
                <w:b/>
                <w:sz w:val="18"/>
                <w:szCs w:val="18"/>
                <w:lang w:val="uk-UA" w:eastAsia="uk-UA"/>
              </w:rPr>
              <w:t xml:space="preserve">ефективності: </w:t>
            </w:r>
          </w:p>
        </w:tc>
        <w:tc>
          <w:tcPr>
            <w:tcW w:w="309" w:type="pct"/>
            <w:shd w:val="clear" w:color="auto" w:fill="auto"/>
          </w:tcPr>
          <w:p w:rsidR="001350C0" w:rsidRPr="00AB7C5C" w:rsidRDefault="001350C0" w:rsidP="001350C0">
            <w:pPr>
              <w:jc w:val="center"/>
              <w:outlineLvl w:val="2"/>
              <w:rPr>
                <w:sz w:val="18"/>
                <w:szCs w:val="18"/>
                <w:lang w:val="uk-UA" w:eastAsia="uk-UA"/>
              </w:rPr>
            </w:pPr>
          </w:p>
        </w:tc>
        <w:tc>
          <w:tcPr>
            <w:tcW w:w="309" w:type="pct"/>
            <w:shd w:val="clear" w:color="auto" w:fill="auto"/>
          </w:tcPr>
          <w:p w:rsidR="001350C0" w:rsidRPr="00AB7C5C" w:rsidRDefault="001350C0" w:rsidP="001350C0">
            <w:pPr>
              <w:jc w:val="center"/>
              <w:outlineLvl w:val="2"/>
              <w:rPr>
                <w:sz w:val="18"/>
                <w:szCs w:val="18"/>
                <w:lang w:val="uk-UA" w:eastAsia="uk-UA"/>
              </w:rPr>
            </w:pPr>
          </w:p>
        </w:tc>
        <w:tc>
          <w:tcPr>
            <w:tcW w:w="311" w:type="pct"/>
            <w:shd w:val="clear" w:color="auto" w:fill="auto"/>
          </w:tcPr>
          <w:p w:rsidR="001350C0" w:rsidRPr="00AB7C5C" w:rsidRDefault="001350C0" w:rsidP="001350C0">
            <w:pPr>
              <w:jc w:val="center"/>
              <w:outlineLvl w:val="2"/>
              <w:rPr>
                <w:sz w:val="18"/>
                <w:szCs w:val="18"/>
                <w:lang w:val="uk-UA" w:eastAsia="uk-UA"/>
              </w:rPr>
            </w:pPr>
          </w:p>
        </w:tc>
      </w:tr>
      <w:tr w:rsidR="001350C0" w:rsidRPr="00AB7C5C" w:rsidTr="00613C43">
        <w:tc>
          <w:tcPr>
            <w:tcW w:w="146" w:type="pct"/>
            <w:vMerge/>
            <w:shd w:val="clear" w:color="auto" w:fill="auto"/>
          </w:tcPr>
          <w:p w:rsidR="001350C0" w:rsidRPr="00AB7C5C" w:rsidRDefault="001350C0" w:rsidP="001350C0">
            <w:pPr>
              <w:jc w:val="center"/>
              <w:rPr>
                <w:sz w:val="18"/>
                <w:szCs w:val="18"/>
                <w:lang w:val="uk-UA"/>
              </w:rPr>
            </w:pPr>
          </w:p>
        </w:tc>
        <w:tc>
          <w:tcPr>
            <w:tcW w:w="685" w:type="pct"/>
            <w:vMerge/>
            <w:shd w:val="clear" w:color="auto" w:fill="auto"/>
          </w:tcPr>
          <w:p w:rsidR="001350C0" w:rsidRPr="00AB7C5C" w:rsidRDefault="001350C0" w:rsidP="001350C0">
            <w:pPr>
              <w:rPr>
                <w:sz w:val="18"/>
                <w:szCs w:val="18"/>
                <w:lang w:val="uk-UA" w:eastAsia="uk-UA"/>
              </w:rPr>
            </w:pPr>
          </w:p>
        </w:tc>
        <w:tc>
          <w:tcPr>
            <w:tcW w:w="710" w:type="pct"/>
            <w:vMerge/>
            <w:shd w:val="clear" w:color="auto" w:fill="auto"/>
          </w:tcPr>
          <w:p w:rsidR="001350C0" w:rsidRPr="00AB7C5C" w:rsidRDefault="001350C0" w:rsidP="001350C0">
            <w:pPr>
              <w:jc w:val="center"/>
              <w:outlineLvl w:val="2"/>
              <w:rPr>
                <w:sz w:val="18"/>
                <w:szCs w:val="18"/>
                <w:lang w:val="uk-UA" w:eastAsia="uk-UA"/>
              </w:rPr>
            </w:pPr>
          </w:p>
        </w:tc>
        <w:tc>
          <w:tcPr>
            <w:tcW w:w="339" w:type="pct"/>
            <w:vMerge/>
            <w:shd w:val="clear" w:color="auto" w:fill="auto"/>
          </w:tcPr>
          <w:p w:rsidR="001350C0" w:rsidRPr="00AB7C5C" w:rsidRDefault="001350C0" w:rsidP="001350C0">
            <w:pPr>
              <w:jc w:val="center"/>
              <w:rPr>
                <w:sz w:val="18"/>
                <w:szCs w:val="18"/>
                <w:lang w:val="uk-UA"/>
              </w:rPr>
            </w:pPr>
          </w:p>
        </w:tc>
        <w:tc>
          <w:tcPr>
            <w:tcW w:w="573" w:type="pct"/>
            <w:vMerge/>
            <w:shd w:val="clear" w:color="auto" w:fill="auto"/>
          </w:tcPr>
          <w:p w:rsidR="001350C0" w:rsidRPr="00AB7C5C" w:rsidRDefault="001350C0" w:rsidP="001350C0">
            <w:pPr>
              <w:jc w:val="center"/>
              <w:rPr>
                <w:sz w:val="18"/>
                <w:szCs w:val="18"/>
                <w:lang w:val="uk-UA"/>
              </w:rPr>
            </w:pPr>
          </w:p>
        </w:tc>
        <w:tc>
          <w:tcPr>
            <w:tcW w:w="418" w:type="pct"/>
            <w:vMerge/>
            <w:shd w:val="clear" w:color="auto" w:fill="auto"/>
          </w:tcPr>
          <w:p w:rsidR="001350C0" w:rsidRPr="00AB7C5C" w:rsidRDefault="001350C0" w:rsidP="001350C0">
            <w:pPr>
              <w:jc w:val="center"/>
              <w:rPr>
                <w:sz w:val="18"/>
                <w:szCs w:val="18"/>
                <w:lang w:val="uk-UA"/>
              </w:rPr>
            </w:pPr>
          </w:p>
        </w:tc>
        <w:tc>
          <w:tcPr>
            <w:tcW w:w="507" w:type="pct"/>
            <w:vMerge/>
            <w:shd w:val="clear" w:color="auto" w:fill="auto"/>
          </w:tcPr>
          <w:p w:rsidR="001350C0" w:rsidRPr="00AB7C5C" w:rsidRDefault="001350C0" w:rsidP="001350C0">
            <w:pPr>
              <w:jc w:val="center"/>
              <w:rPr>
                <w:sz w:val="18"/>
                <w:szCs w:val="18"/>
                <w:lang w:val="uk-UA"/>
              </w:rPr>
            </w:pPr>
          </w:p>
        </w:tc>
        <w:tc>
          <w:tcPr>
            <w:tcW w:w="693" w:type="pct"/>
            <w:shd w:val="clear" w:color="auto" w:fill="auto"/>
          </w:tcPr>
          <w:p w:rsidR="001350C0" w:rsidRPr="00AB7C5C" w:rsidRDefault="001350C0" w:rsidP="001350C0">
            <w:pPr>
              <w:rPr>
                <w:sz w:val="18"/>
                <w:szCs w:val="18"/>
                <w:lang w:val="uk-UA" w:eastAsia="uk-UA"/>
              </w:rPr>
            </w:pPr>
            <w:r w:rsidRPr="00AB7C5C">
              <w:rPr>
                <w:sz w:val="18"/>
                <w:szCs w:val="18"/>
                <w:lang w:val="uk-UA" w:eastAsia="uk-UA"/>
              </w:rPr>
              <w:t xml:space="preserve">середня вартість капітального ремонту, реставрації одного закладу культури, тис.  </w:t>
            </w:r>
            <w:proofErr w:type="spellStart"/>
            <w:r w:rsidRPr="00AB7C5C">
              <w:rPr>
                <w:sz w:val="18"/>
                <w:szCs w:val="18"/>
                <w:lang w:val="uk-UA" w:eastAsia="uk-UA"/>
              </w:rPr>
              <w:t>грн</w:t>
            </w:r>
            <w:proofErr w:type="spellEnd"/>
          </w:p>
        </w:tc>
        <w:tc>
          <w:tcPr>
            <w:tcW w:w="309" w:type="pct"/>
            <w:shd w:val="clear" w:color="auto" w:fill="auto"/>
          </w:tcPr>
          <w:p w:rsidR="001350C0" w:rsidRPr="00AB7C5C" w:rsidRDefault="00D02449" w:rsidP="001350C0">
            <w:pPr>
              <w:jc w:val="center"/>
              <w:outlineLvl w:val="2"/>
              <w:rPr>
                <w:sz w:val="18"/>
                <w:szCs w:val="18"/>
                <w:lang w:val="uk-UA" w:eastAsia="uk-UA"/>
              </w:rPr>
            </w:pPr>
            <w:r w:rsidRPr="00AB7C5C">
              <w:rPr>
                <w:sz w:val="18"/>
                <w:szCs w:val="18"/>
                <w:lang w:val="uk-UA" w:eastAsia="uk-UA"/>
              </w:rPr>
              <w:t>2712,5</w:t>
            </w:r>
          </w:p>
        </w:tc>
        <w:tc>
          <w:tcPr>
            <w:tcW w:w="309" w:type="pct"/>
            <w:shd w:val="clear" w:color="auto" w:fill="auto"/>
          </w:tcPr>
          <w:p w:rsidR="001350C0" w:rsidRPr="00AB7C5C" w:rsidRDefault="001350C0" w:rsidP="001350C0">
            <w:pPr>
              <w:jc w:val="center"/>
              <w:outlineLvl w:val="2"/>
              <w:rPr>
                <w:sz w:val="18"/>
                <w:szCs w:val="18"/>
                <w:lang w:val="uk-UA" w:eastAsia="uk-UA"/>
              </w:rPr>
            </w:pPr>
            <w:r w:rsidRPr="00AB7C5C">
              <w:rPr>
                <w:sz w:val="18"/>
                <w:szCs w:val="18"/>
                <w:lang w:val="uk-UA" w:eastAsia="uk-UA"/>
              </w:rPr>
              <w:t xml:space="preserve">4140,0 </w:t>
            </w:r>
          </w:p>
        </w:tc>
        <w:tc>
          <w:tcPr>
            <w:tcW w:w="311" w:type="pct"/>
            <w:shd w:val="clear" w:color="auto" w:fill="auto"/>
          </w:tcPr>
          <w:p w:rsidR="001350C0" w:rsidRPr="00AB7C5C" w:rsidRDefault="001350C0" w:rsidP="001350C0">
            <w:pPr>
              <w:jc w:val="center"/>
              <w:outlineLvl w:val="2"/>
              <w:rPr>
                <w:sz w:val="18"/>
                <w:szCs w:val="18"/>
                <w:lang w:val="uk-UA" w:eastAsia="uk-UA"/>
              </w:rPr>
            </w:pPr>
            <w:r w:rsidRPr="00AB7C5C">
              <w:rPr>
                <w:sz w:val="18"/>
                <w:szCs w:val="18"/>
                <w:lang w:val="uk-UA" w:eastAsia="uk-UA"/>
              </w:rPr>
              <w:t>6266,7</w:t>
            </w:r>
          </w:p>
        </w:tc>
      </w:tr>
      <w:tr w:rsidR="001350C0" w:rsidRPr="00AB7C5C" w:rsidTr="00613C43">
        <w:tc>
          <w:tcPr>
            <w:tcW w:w="146" w:type="pct"/>
            <w:vMerge/>
            <w:shd w:val="clear" w:color="auto" w:fill="auto"/>
          </w:tcPr>
          <w:p w:rsidR="001350C0" w:rsidRPr="00AB7C5C" w:rsidRDefault="001350C0" w:rsidP="001350C0">
            <w:pPr>
              <w:jc w:val="center"/>
              <w:rPr>
                <w:sz w:val="18"/>
                <w:szCs w:val="18"/>
                <w:lang w:val="uk-UA"/>
              </w:rPr>
            </w:pPr>
          </w:p>
        </w:tc>
        <w:tc>
          <w:tcPr>
            <w:tcW w:w="685" w:type="pct"/>
            <w:vMerge/>
            <w:shd w:val="clear" w:color="auto" w:fill="auto"/>
          </w:tcPr>
          <w:p w:rsidR="001350C0" w:rsidRPr="00AB7C5C" w:rsidRDefault="001350C0" w:rsidP="001350C0">
            <w:pPr>
              <w:rPr>
                <w:sz w:val="18"/>
                <w:szCs w:val="18"/>
                <w:lang w:val="uk-UA" w:eastAsia="uk-UA"/>
              </w:rPr>
            </w:pPr>
          </w:p>
        </w:tc>
        <w:tc>
          <w:tcPr>
            <w:tcW w:w="710" w:type="pct"/>
            <w:vMerge/>
            <w:shd w:val="clear" w:color="auto" w:fill="auto"/>
          </w:tcPr>
          <w:p w:rsidR="001350C0" w:rsidRPr="00AB7C5C" w:rsidRDefault="001350C0" w:rsidP="001350C0">
            <w:pPr>
              <w:jc w:val="center"/>
              <w:outlineLvl w:val="2"/>
              <w:rPr>
                <w:sz w:val="18"/>
                <w:szCs w:val="18"/>
                <w:lang w:val="uk-UA" w:eastAsia="uk-UA"/>
              </w:rPr>
            </w:pPr>
          </w:p>
        </w:tc>
        <w:tc>
          <w:tcPr>
            <w:tcW w:w="339" w:type="pct"/>
            <w:vMerge/>
            <w:shd w:val="clear" w:color="auto" w:fill="auto"/>
          </w:tcPr>
          <w:p w:rsidR="001350C0" w:rsidRPr="00AB7C5C" w:rsidRDefault="001350C0" w:rsidP="001350C0">
            <w:pPr>
              <w:jc w:val="center"/>
              <w:rPr>
                <w:sz w:val="18"/>
                <w:szCs w:val="18"/>
                <w:lang w:val="uk-UA"/>
              </w:rPr>
            </w:pPr>
          </w:p>
        </w:tc>
        <w:tc>
          <w:tcPr>
            <w:tcW w:w="573" w:type="pct"/>
            <w:vMerge/>
            <w:shd w:val="clear" w:color="auto" w:fill="auto"/>
          </w:tcPr>
          <w:p w:rsidR="001350C0" w:rsidRPr="00AB7C5C" w:rsidRDefault="001350C0" w:rsidP="001350C0">
            <w:pPr>
              <w:jc w:val="center"/>
              <w:rPr>
                <w:sz w:val="18"/>
                <w:szCs w:val="18"/>
                <w:lang w:val="uk-UA"/>
              </w:rPr>
            </w:pPr>
          </w:p>
        </w:tc>
        <w:tc>
          <w:tcPr>
            <w:tcW w:w="418" w:type="pct"/>
            <w:vMerge/>
            <w:shd w:val="clear" w:color="auto" w:fill="auto"/>
          </w:tcPr>
          <w:p w:rsidR="001350C0" w:rsidRPr="00AB7C5C" w:rsidRDefault="001350C0" w:rsidP="001350C0">
            <w:pPr>
              <w:jc w:val="center"/>
              <w:rPr>
                <w:sz w:val="18"/>
                <w:szCs w:val="18"/>
                <w:lang w:val="uk-UA"/>
              </w:rPr>
            </w:pPr>
          </w:p>
        </w:tc>
        <w:tc>
          <w:tcPr>
            <w:tcW w:w="507" w:type="pct"/>
            <w:vMerge/>
            <w:shd w:val="clear" w:color="auto" w:fill="auto"/>
          </w:tcPr>
          <w:p w:rsidR="001350C0" w:rsidRPr="00AB7C5C" w:rsidRDefault="001350C0" w:rsidP="001350C0">
            <w:pPr>
              <w:jc w:val="center"/>
              <w:rPr>
                <w:sz w:val="18"/>
                <w:szCs w:val="18"/>
                <w:lang w:val="uk-UA"/>
              </w:rPr>
            </w:pPr>
          </w:p>
        </w:tc>
        <w:tc>
          <w:tcPr>
            <w:tcW w:w="693" w:type="pct"/>
            <w:shd w:val="clear" w:color="auto" w:fill="auto"/>
          </w:tcPr>
          <w:p w:rsidR="001350C0" w:rsidRPr="00AB7C5C" w:rsidRDefault="001350C0" w:rsidP="001350C0">
            <w:pPr>
              <w:rPr>
                <w:sz w:val="18"/>
                <w:szCs w:val="18"/>
                <w:lang w:val="uk-UA" w:eastAsia="uk-UA"/>
              </w:rPr>
            </w:pPr>
            <w:r w:rsidRPr="00AB7C5C">
              <w:rPr>
                <w:b/>
                <w:sz w:val="18"/>
                <w:szCs w:val="18"/>
                <w:lang w:val="uk-UA" w:eastAsia="uk-UA"/>
              </w:rPr>
              <w:t>якості:</w:t>
            </w:r>
            <w:r w:rsidRPr="00AB7C5C">
              <w:rPr>
                <w:sz w:val="18"/>
                <w:szCs w:val="18"/>
                <w:lang w:val="uk-UA" w:eastAsia="uk-UA"/>
              </w:rPr>
              <w:t xml:space="preserve"> </w:t>
            </w:r>
          </w:p>
        </w:tc>
        <w:tc>
          <w:tcPr>
            <w:tcW w:w="309" w:type="pct"/>
            <w:shd w:val="clear" w:color="auto" w:fill="auto"/>
          </w:tcPr>
          <w:p w:rsidR="001350C0" w:rsidRPr="00AB7C5C" w:rsidRDefault="001350C0" w:rsidP="001350C0">
            <w:pPr>
              <w:jc w:val="center"/>
              <w:outlineLvl w:val="2"/>
              <w:rPr>
                <w:sz w:val="18"/>
                <w:szCs w:val="18"/>
                <w:lang w:val="uk-UA" w:eastAsia="uk-UA"/>
              </w:rPr>
            </w:pPr>
          </w:p>
        </w:tc>
        <w:tc>
          <w:tcPr>
            <w:tcW w:w="309" w:type="pct"/>
            <w:shd w:val="clear" w:color="auto" w:fill="auto"/>
          </w:tcPr>
          <w:p w:rsidR="001350C0" w:rsidRPr="00AB7C5C" w:rsidRDefault="001350C0" w:rsidP="001350C0">
            <w:pPr>
              <w:jc w:val="center"/>
              <w:outlineLvl w:val="2"/>
              <w:rPr>
                <w:sz w:val="18"/>
                <w:szCs w:val="18"/>
                <w:lang w:val="uk-UA" w:eastAsia="uk-UA"/>
              </w:rPr>
            </w:pPr>
          </w:p>
        </w:tc>
        <w:tc>
          <w:tcPr>
            <w:tcW w:w="311" w:type="pct"/>
            <w:shd w:val="clear" w:color="auto" w:fill="auto"/>
          </w:tcPr>
          <w:p w:rsidR="001350C0" w:rsidRPr="00AB7C5C" w:rsidRDefault="001350C0" w:rsidP="001350C0">
            <w:pPr>
              <w:jc w:val="center"/>
              <w:outlineLvl w:val="2"/>
              <w:rPr>
                <w:sz w:val="18"/>
                <w:szCs w:val="18"/>
                <w:lang w:val="uk-UA" w:eastAsia="uk-UA"/>
              </w:rPr>
            </w:pPr>
          </w:p>
        </w:tc>
      </w:tr>
      <w:tr w:rsidR="00562E40" w:rsidRPr="00AB7C5C" w:rsidTr="00613C43">
        <w:tc>
          <w:tcPr>
            <w:tcW w:w="146" w:type="pct"/>
            <w:vMerge/>
            <w:shd w:val="clear" w:color="auto" w:fill="auto"/>
          </w:tcPr>
          <w:p w:rsidR="00562E40" w:rsidRPr="00AB7C5C" w:rsidRDefault="00562E40" w:rsidP="00562E40">
            <w:pPr>
              <w:jc w:val="center"/>
              <w:rPr>
                <w:sz w:val="18"/>
                <w:szCs w:val="18"/>
                <w:lang w:val="uk-UA"/>
              </w:rPr>
            </w:pPr>
          </w:p>
        </w:tc>
        <w:tc>
          <w:tcPr>
            <w:tcW w:w="685" w:type="pct"/>
            <w:vMerge/>
            <w:shd w:val="clear" w:color="auto" w:fill="auto"/>
          </w:tcPr>
          <w:p w:rsidR="00562E40" w:rsidRPr="00AB7C5C" w:rsidRDefault="00562E40" w:rsidP="00562E40">
            <w:pPr>
              <w:rPr>
                <w:sz w:val="18"/>
                <w:szCs w:val="18"/>
                <w:lang w:val="uk-UA" w:eastAsia="uk-UA"/>
              </w:rPr>
            </w:pPr>
          </w:p>
        </w:tc>
        <w:tc>
          <w:tcPr>
            <w:tcW w:w="710" w:type="pct"/>
            <w:vMerge/>
            <w:shd w:val="clear" w:color="auto" w:fill="auto"/>
          </w:tcPr>
          <w:p w:rsidR="00562E40" w:rsidRPr="00AB7C5C" w:rsidRDefault="00562E40" w:rsidP="00562E40">
            <w:pPr>
              <w:jc w:val="center"/>
              <w:outlineLvl w:val="2"/>
              <w:rPr>
                <w:sz w:val="18"/>
                <w:szCs w:val="18"/>
                <w:lang w:val="uk-UA" w:eastAsia="uk-UA"/>
              </w:rPr>
            </w:pPr>
          </w:p>
        </w:tc>
        <w:tc>
          <w:tcPr>
            <w:tcW w:w="339" w:type="pct"/>
            <w:vMerge/>
            <w:shd w:val="clear" w:color="auto" w:fill="auto"/>
          </w:tcPr>
          <w:p w:rsidR="00562E40" w:rsidRPr="00AB7C5C" w:rsidRDefault="00562E40" w:rsidP="00562E40">
            <w:pPr>
              <w:jc w:val="center"/>
              <w:rPr>
                <w:sz w:val="18"/>
                <w:szCs w:val="18"/>
                <w:lang w:val="uk-UA"/>
              </w:rPr>
            </w:pPr>
          </w:p>
        </w:tc>
        <w:tc>
          <w:tcPr>
            <w:tcW w:w="573" w:type="pct"/>
            <w:vMerge/>
            <w:shd w:val="clear" w:color="auto" w:fill="auto"/>
          </w:tcPr>
          <w:p w:rsidR="00562E40" w:rsidRPr="00AB7C5C" w:rsidRDefault="00562E40" w:rsidP="00562E40">
            <w:pPr>
              <w:jc w:val="center"/>
              <w:rPr>
                <w:sz w:val="18"/>
                <w:szCs w:val="18"/>
                <w:lang w:val="uk-UA"/>
              </w:rPr>
            </w:pPr>
          </w:p>
        </w:tc>
        <w:tc>
          <w:tcPr>
            <w:tcW w:w="418" w:type="pct"/>
            <w:vMerge/>
            <w:shd w:val="clear" w:color="auto" w:fill="auto"/>
          </w:tcPr>
          <w:p w:rsidR="00562E40" w:rsidRPr="00AB7C5C" w:rsidRDefault="00562E40" w:rsidP="00562E40">
            <w:pPr>
              <w:jc w:val="center"/>
              <w:rPr>
                <w:sz w:val="18"/>
                <w:szCs w:val="18"/>
                <w:lang w:val="uk-UA"/>
              </w:rPr>
            </w:pPr>
          </w:p>
        </w:tc>
        <w:tc>
          <w:tcPr>
            <w:tcW w:w="507" w:type="pct"/>
            <w:vMerge/>
            <w:shd w:val="clear" w:color="auto" w:fill="auto"/>
          </w:tcPr>
          <w:p w:rsidR="00562E40" w:rsidRPr="00AB7C5C" w:rsidRDefault="00562E40" w:rsidP="00562E40">
            <w:pPr>
              <w:jc w:val="center"/>
              <w:rPr>
                <w:sz w:val="18"/>
                <w:szCs w:val="18"/>
                <w:lang w:val="uk-UA"/>
              </w:rPr>
            </w:pPr>
          </w:p>
        </w:tc>
        <w:tc>
          <w:tcPr>
            <w:tcW w:w="693" w:type="pct"/>
            <w:shd w:val="clear" w:color="auto" w:fill="auto"/>
          </w:tcPr>
          <w:p w:rsidR="00562E40" w:rsidRPr="00AB7C5C" w:rsidRDefault="00562E40" w:rsidP="00562E40">
            <w:pPr>
              <w:rPr>
                <w:b/>
                <w:sz w:val="18"/>
                <w:szCs w:val="18"/>
                <w:lang w:val="uk-UA" w:eastAsia="uk-UA"/>
              </w:rPr>
            </w:pPr>
            <w:r w:rsidRPr="00AB7C5C">
              <w:rPr>
                <w:bCs/>
                <w:sz w:val="18"/>
                <w:szCs w:val="18"/>
                <w:lang w:val="uk-UA" w:eastAsia="uk-UA"/>
              </w:rPr>
              <w:t>рівень виконання робіт з капітального ремонту та реставрації закладів культури, %</w:t>
            </w:r>
          </w:p>
        </w:tc>
        <w:tc>
          <w:tcPr>
            <w:tcW w:w="309" w:type="pct"/>
            <w:shd w:val="clear" w:color="auto" w:fill="auto"/>
          </w:tcPr>
          <w:p w:rsidR="00562E40" w:rsidRPr="00AB7C5C" w:rsidRDefault="00562E40" w:rsidP="00562E40">
            <w:pPr>
              <w:jc w:val="center"/>
              <w:rPr>
                <w:sz w:val="18"/>
                <w:szCs w:val="18"/>
                <w:lang w:val="uk-UA"/>
              </w:rPr>
            </w:pPr>
            <w:r w:rsidRPr="00AB7C5C">
              <w:rPr>
                <w:sz w:val="18"/>
                <w:szCs w:val="18"/>
                <w:lang w:val="uk-UA"/>
              </w:rPr>
              <w:t xml:space="preserve">32,1 </w:t>
            </w:r>
          </w:p>
        </w:tc>
        <w:tc>
          <w:tcPr>
            <w:tcW w:w="309" w:type="pct"/>
            <w:shd w:val="clear" w:color="auto" w:fill="auto"/>
          </w:tcPr>
          <w:p w:rsidR="00562E40" w:rsidRPr="00AB7C5C" w:rsidRDefault="00562E40" w:rsidP="00562E40">
            <w:pPr>
              <w:jc w:val="center"/>
              <w:rPr>
                <w:sz w:val="18"/>
                <w:szCs w:val="18"/>
                <w:lang w:val="uk-UA"/>
              </w:rPr>
            </w:pPr>
            <w:r w:rsidRPr="00AB7C5C">
              <w:rPr>
                <w:sz w:val="18"/>
                <w:szCs w:val="18"/>
                <w:lang w:val="uk-UA"/>
              </w:rPr>
              <w:t>67,7</w:t>
            </w:r>
          </w:p>
        </w:tc>
        <w:tc>
          <w:tcPr>
            <w:tcW w:w="311" w:type="pct"/>
            <w:shd w:val="clear" w:color="auto" w:fill="auto"/>
          </w:tcPr>
          <w:p w:rsidR="00562E40" w:rsidRPr="00AB7C5C" w:rsidRDefault="00562E40" w:rsidP="00562E40">
            <w:pPr>
              <w:jc w:val="center"/>
              <w:rPr>
                <w:sz w:val="18"/>
                <w:szCs w:val="18"/>
                <w:lang w:val="uk-UA"/>
              </w:rPr>
            </w:pPr>
            <w:r w:rsidRPr="00AB7C5C">
              <w:rPr>
                <w:sz w:val="18"/>
                <w:szCs w:val="18"/>
                <w:lang w:val="uk-UA"/>
              </w:rPr>
              <w:t>100</w:t>
            </w:r>
            <w:r w:rsidR="002E3A12" w:rsidRPr="00AB7C5C">
              <w:rPr>
                <w:sz w:val="18"/>
                <w:szCs w:val="18"/>
                <w:lang w:val="uk-UA"/>
              </w:rPr>
              <w:t>,0</w:t>
            </w:r>
          </w:p>
        </w:tc>
      </w:tr>
      <w:tr w:rsidR="00F83D4B" w:rsidRPr="00AB7C5C" w:rsidTr="00613C43">
        <w:tc>
          <w:tcPr>
            <w:tcW w:w="146" w:type="pct"/>
            <w:vMerge/>
            <w:tcBorders>
              <w:bottom w:val="nil"/>
            </w:tcBorders>
            <w:shd w:val="clear" w:color="auto" w:fill="auto"/>
          </w:tcPr>
          <w:p w:rsidR="00F83D4B" w:rsidRPr="00AB7C5C" w:rsidRDefault="00F83D4B" w:rsidP="00F83D4B">
            <w:pPr>
              <w:jc w:val="center"/>
              <w:rPr>
                <w:sz w:val="18"/>
                <w:szCs w:val="18"/>
                <w:lang w:val="uk-UA"/>
              </w:rPr>
            </w:pPr>
          </w:p>
        </w:tc>
        <w:tc>
          <w:tcPr>
            <w:tcW w:w="685" w:type="pct"/>
            <w:vMerge/>
            <w:tcBorders>
              <w:bottom w:val="nil"/>
            </w:tcBorders>
            <w:shd w:val="clear" w:color="auto" w:fill="auto"/>
          </w:tcPr>
          <w:p w:rsidR="00F83D4B" w:rsidRPr="00AB7C5C" w:rsidRDefault="00F83D4B" w:rsidP="00F83D4B">
            <w:pPr>
              <w:rPr>
                <w:sz w:val="18"/>
                <w:szCs w:val="18"/>
                <w:lang w:val="uk-UA" w:eastAsia="uk-UA"/>
              </w:rPr>
            </w:pPr>
          </w:p>
        </w:tc>
        <w:tc>
          <w:tcPr>
            <w:tcW w:w="710" w:type="pct"/>
            <w:vMerge/>
            <w:shd w:val="clear" w:color="auto" w:fill="auto"/>
          </w:tcPr>
          <w:p w:rsidR="00F83D4B" w:rsidRPr="00AB7C5C" w:rsidRDefault="00F83D4B" w:rsidP="00F83D4B">
            <w:pPr>
              <w:jc w:val="center"/>
              <w:outlineLvl w:val="2"/>
              <w:rPr>
                <w:sz w:val="18"/>
                <w:szCs w:val="18"/>
                <w:lang w:val="uk-UA" w:eastAsia="uk-UA"/>
              </w:rPr>
            </w:pPr>
          </w:p>
        </w:tc>
        <w:tc>
          <w:tcPr>
            <w:tcW w:w="339" w:type="pct"/>
            <w:vMerge/>
            <w:shd w:val="clear" w:color="auto" w:fill="auto"/>
          </w:tcPr>
          <w:p w:rsidR="00F83D4B" w:rsidRPr="00AB7C5C" w:rsidRDefault="00F83D4B" w:rsidP="00F83D4B">
            <w:pPr>
              <w:jc w:val="center"/>
              <w:rPr>
                <w:sz w:val="18"/>
                <w:szCs w:val="18"/>
                <w:lang w:val="uk-UA"/>
              </w:rPr>
            </w:pPr>
          </w:p>
        </w:tc>
        <w:tc>
          <w:tcPr>
            <w:tcW w:w="573" w:type="pct"/>
            <w:vMerge/>
            <w:shd w:val="clear" w:color="auto" w:fill="auto"/>
          </w:tcPr>
          <w:p w:rsidR="00F83D4B" w:rsidRPr="00AB7C5C" w:rsidRDefault="00F83D4B" w:rsidP="00F83D4B">
            <w:pPr>
              <w:jc w:val="center"/>
              <w:rPr>
                <w:sz w:val="18"/>
                <w:szCs w:val="18"/>
                <w:lang w:val="uk-UA"/>
              </w:rPr>
            </w:pPr>
          </w:p>
        </w:tc>
        <w:tc>
          <w:tcPr>
            <w:tcW w:w="418" w:type="pct"/>
            <w:vMerge/>
            <w:shd w:val="clear" w:color="auto" w:fill="auto"/>
          </w:tcPr>
          <w:p w:rsidR="00F83D4B" w:rsidRPr="00AB7C5C" w:rsidRDefault="00F83D4B" w:rsidP="00F83D4B">
            <w:pPr>
              <w:jc w:val="center"/>
              <w:rPr>
                <w:sz w:val="18"/>
                <w:szCs w:val="18"/>
                <w:lang w:val="uk-UA"/>
              </w:rPr>
            </w:pPr>
          </w:p>
        </w:tc>
        <w:tc>
          <w:tcPr>
            <w:tcW w:w="507" w:type="pct"/>
            <w:vMerge/>
            <w:shd w:val="clear" w:color="auto" w:fill="auto"/>
          </w:tcPr>
          <w:p w:rsidR="00F83D4B" w:rsidRPr="00AB7C5C" w:rsidRDefault="00F83D4B" w:rsidP="00F83D4B">
            <w:pPr>
              <w:jc w:val="center"/>
              <w:rPr>
                <w:sz w:val="18"/>
                <w:szCs w:val="18"/>
                <w:lang w:val="uk-UA"/>
              </w:rPr>
            </w:pPr>
          </w:p>
        </w:tc>
        <w:tc>
          <w:tcPr>
            <w:tcW w:w="693" w:type="pct"/>
            <w:shd w:val="clear" w:color="auto" w:fill="auto"/>
          </w:tcPr>
          <w:p w:rsidR="00F83D4B" w:rsidRPr="00AB7C5C" w:rsidRDefault="00F83D4B" w:rsidP="00F83D4B">
            <w:pPr>
              <w:rPr>
                <w:sz w:val="18"/>
                <w:szCs w:val="18"/>
                <w:lang w:val="uk-UA" w:eastAsia="uk-UA"/>
              </w:rPr>
            </w:pPr>
            <w:r w:rsidRPr="00AB7C5C">
              <w:rPr>
                <w:sz w:val="18"/>
                <w:szCs w:val="18"/>
                <w:lang w:val="uk-UA" w:eastAsia="uk-UA"/>
              </w:rPr>
              <w:t xml:space="preserve">динаміка кількості </w:t>
            </w:r>
            <w:r w:rsidRPr="00AB7C5C">
              <w:rPr>
                <w:sz w:val="18"/>
                <w:szCs w:val="18"/>
                <w:lang w:val="uk-UA" w:eastAsia="uk-UA"/>
              </w:rPr>
              <w:lastRenderedPageBreak/>
              <w:t>глядачів, %</w:t>
            </w:r>
          </w:p>
        </w:tc>
        <w:tc>
          <w:tcPr>
            <w:tcW w:w="309" w:type="pct"/>
            <w:shd w:val="clear" w:color="auto" w:fill="auto"/>
          </w:tcPr>
          <w:p w:rsidR="00F83D4B" w:rsidRPr="00AB7C5C" w:rsidRDefault="00F83D4B" w:rsidP="00F83D4B">
            <w:pPr>
              <w:jc w:val="center"/>
              <w:rPr>
                <w:color w:val="000000"/>
                <w:sz w:val="18"/>
                <w:szCs w:val="18"/>
                <w:lang w:val="en-US" w:eastAsia="en-US"/>
              </w:rPr>
            </w:pPr>
            <w:r w:rsidRPr="00AB7C5C">
              <w:rPr>
                <w:color w:val="000000"/>
                <w:sz w:val="18"/>
                <w:szCs w:val="18"/>
              </w:rPr>
              <w:lastRenderedPageBreak/>
              <w:t>109,1</w:t>
            </w:r>
          </w:p>
        </w:tc>
        <w:tc>
          <w:tcPr>
            <w:tcW w:w="309" w:type="pct"/>
            <w:shd w:val="clear" w:color="auto" w:fill="auto"/>
          </w:tcPr>
          <w:p w:rsidR="00F83D4B" w:rsidRPr="00AB7C5C" w:rsidRDefault="00F83D4B" w:rsidP="00F83D4B">
            <w:pPr>
              <w:jc w:val="center"/>
              <w:rPr>
                <w:color w:val="000000"/>
                <w:sz w:val="18"/>
                <w:szCs w:val="18"/>
              </w:rPr>
            </w:pPr>
            <w:r w:rsidRPr="00AB7C5C">
              <w:rPr>
                <w:color w:val="000000"/>
                <w:sz w:val="18"/>
                <w:szCs w:val="18"/>
              </w:rPr>
              <w:t>103,9</w:t>
            </w:r>
          </w:p>
        </w:tc>
        <w:tc>
          <w:tcPr>
            <w:tcW w:w="311" w:type="pct"/>
            <w:shd w:val="clear" w:color="auto" w:fill="auto"/>
          </w:tcPr>
          <w:p w:rsidR="00F83D4B" w:rsidRPr="00AB7C5C" w:rsidRDefault="00F83D4B" w:rsidP="00F83D4B">
            <w:pPr>
              <w:jc w:val="center"/>
              <w:rPr>
                <w:color w:val="000000"/>
                <w:sz w:val="18"/>
                <w:szCs w:val="18"/>
              </w:rPr>
            </w:pPr>
            <w:r w:rsidRPr="00AB7C5C">
              <w:rPr>
                <w:color w:val="000000"/>
                <w:sz w:val="18"/>
                <w:szCs w:val="18"/>
              </w:rPr>
              <w:t>103,7</w:t>
            </w:r>
          </w:p>
        </w:tc>
      </w:tr>
      <w:tr w:rsidR="00562E40" w:rsidRPr="00AB7C5C" w:rsidTr="00613C43">
        <w:tc>
          <w:tcPr>
            <w:tcW w:w="146" w:type="pct"/>
            <w:vMerge w:val="restart"/>
            <w:tcBorders>
              <w:top w:val="nil"/>
            </w:tcBorders>
            <w:shd w:val="clear" w:color="auto" w:fill="auto"/>
          </w:tcPr>
          <w:p w:rsidR="00562E40" w:rsidRPr="00AB7C5C" w:rsidRDefault="00562E40" w:rsidP="00562E40">
            <w:pPr>
              <w:jc w:val="center"/>
              <w:rPr>
                <w:sz w:val="18"/>
                <w:szCs w:val="18"/>
                <w:lang w:val="uk-UA"/>
              </w:rPr>
            </w:pPr>
          </w:p>
        </w:tc>
        <w:tc>
          <w:tcPr>
            <w:tcW w:w="685" w:type="pct"/>
            <w:vMerge w:val="restart"/>
            <w:tcBorders>
              <w:top w:val="nil"/>
            </w:tcBorders>
            <w:shd w:val="clear" w:color="auto" w:fill="auto"/>
          </w:tcPr>
          <w:p w:rsidR="00562E40" w:rsidRPr="00AB7C5C" w:rsidRDefault="00562E40" w:rsidP="00562E40">
            <w:pPr>
              <w:rPr>
                <w:sz w:val="18"/>
                <w:szCs w:val="18"/>
                <w:lang w:val="uk-UA" w:eastAsia="uk-UA"/>
              </w:rPr>
            </w:pPr>
          </w:p>
        </w:tc>
        <w:tc>
          <w:tcPr>
            <w:tcW w:w="710" w:type="pct"/>
            <w:vMerge w:val="restart"/>
            <w:shd w:val="clear" w:color="auto" w:fill="auto"/>
          </w:tcPr>
          <w:p w:rsidR="00562E40" w:rsidRPr="00AB7C5C" w:rsidRDefault="00562E40" w:rsidP="00562E40">
            <w:pPr>
              <w:rPr>
                <w:rFonts w:eastAsia="Calibri"/>
                <w:sz w:val="18"/>
                <w:szCs w:val="18"/>
                <w:lang w:val="uk-UA" w:eastAsia="en-US"/>
              </w:rPr>
            </w:pPr>
            <w:r w:rsidRPr="00AB7C5C">
              <w:rPr>
                <w:rFonts w:eastAsia="Calibri"/>
                <w:sz w:val="18"/>
                <w:szCs w:val="18"/>
                <w:lang w:val="uk-UA" w:eastAsia="en-US"/>
              </w:rPr>
              <w:t>5.3. Реставрація та реабілітація з технічним переоснащенням і реконструкцією прибудови театрально-видовищного закладу культури «Київський академічний театр оперети» на вул. Червоноармійській, 53/3 у Печерському районі м. Києва</w:t>
            </w:r>
          </w:p>
        </w:tc>
        <w:tc>
          <w:tcPr>
            <w:tcW w:w="339" w:type="pct"/>
            <w:vMerge w:val="restart"/>
            <w:shd w:val="clear" w:color="auto" w:fill="auto"/>
          </w:tcPr>
          <w:p w:rsidR="00562E40" w:rsidRPr="00AB7C5C" w:rsidRDefault="00562E40" w:rsidP="00562E40">
            <w:pPr>
              <w:jc w:val="center"/>
              <w:rPr>
                <w:sz w:val="18"/>
                <w:szCs w:val="18"/>
                <w:lang w:val="uk-UA"/>
              </w:rPr>
            </w:pPr>
            <w:r w:rsidRPr="00AB7C5C">
              <w:rPr>
                <w:rFonts w:eastAsia="Calibri"/>
                <w:sz w:val="18"/>
                <w:szCs w:val="18"/>
                <w:lang w:val="uk-UA" w:eastAsia="en-US"/>
              </w:rPr>
              <w:t>2019–2021</w:t>
            </w:r>
          </w:p>
        </w:tc>
        <w:tc>
          <w:tcPr>
            <w:tcW w:w="573" w:type="pct"/>
            <w:vMerge w:val="restart"/>
            <w:shd w:val="clear" w:color="auto" w:fill="auto"/>
          </w:tcPr>
          <w:p w:rsidR="00562E40" w:rsidRPr="00AB7C5C" w:rsidRDefault="00562E40" w:rsidP="00562E40">
            <w:pPr>
              <w:jc w:val="center"/>
              <w:rPr>
                <w:rFonts w:eastAsia="Calibri"/>
                <w:sz w:val="18"/>
                <w:szCs w:val="18"/>
                <w:lang w:val="uk-UA" w:eastAsia="en-US"/>
              </w:rPr>
            </w:pPr>
            <w:r w:rsidRPr="00AB7C5C">
              <w:rPr>
                <w:rFonts w:eastAsia="Calibri"/>
                <w:sz w:val="18"/>
                <w:szCs w:val="18"/>
                <w:lang w:val="uk-UA" w:eastAsia="en-US"/>
              </w:rPr>
              <w:t xml:space="preserve">Департамент культури </w:t>
            </w:r>
            <w:r w:rsidRPr="00AB7C5C">
              <w:rPr>
                <w:sz w:val="18"/>
                <w:szCs w:val="18"/>
                <w:lang w:val="uk-UA" w:eastAsia="uk-UA"/>
              </w:rPr>
              <w:t>виконавчого органу Київської міської ради (Київської міської державної адміністрації)</w:t>
            </w:r>
            <w:r w:rsidRPr="00AB7C5C">
              <w:rPr>
                <w:rFonts w:eastAsia="Calibri"/>
                <w:sz w:val="18"/>
                <w:szCs w:val="18"/>
                <w:lang w:val="uk-UA" w:eastAsia="en-US"/>
              </w:rPr>
              <w:t>,</w:t>
            </w:r>
          </w:p>
          <w:p w:rsidR="00562E40" w:rsidRPr="00AB7C5C" w:rsidRDefault="00562E40" w:rsidP="00562E40">
            <w:pPr>
              <w:jc w:val="center"/>
              <w:rPr>
                <w:sz w:val="18"/>
                <w:szCs w:val="18"/>
                <w:lang w:val="uk-UA"/>
              </w:rPr>
            </w:pPr>
            <w:r w:rsidRPr="00AB7C5C">
              <w:rPr>
                <w:rFonts w:eastAsia="Calibri"/>
                <w:sz w:val="18"/>
                <w:szCs w:val="18"/>
                <w:lang w:val="uk-UA" w:eastAsia="en-US"/>
              </w:rPr>
              <w:t>театрально-видовищний заклад культури «Київський академічний театр оперети»</w:t>
            </w:r>
          </w:p>
        </w:tc>
        <w:tc>
          <w:tcPr>
            <w:tcW w:w="418" w:type="pct"/>
            <w:vMerge w:val="restart"/>
            <w:shd w:val="clear" w:color="auto" w:fill="auto"/>
          </w:tcPr>
          <w:p w:rsidR="00562E40" w:rsidRPr="00AB7C5C" w:rsidRDefault="00562E40" w:rsidP="00562E40">
            <w:pPr>
              <w:jc w:val="center"/>
              <w:rPr>
                <w:rFonts w:eastAsia="Calibri"/>
                <w:sz w:val="18"/>
                <w:szCs w:val="18"/>
                <w:lang w:val="uk-UA" w:eastAsia="en-US"/>
              </w:rPr>
            </w:pPr>
          </w:p>
          <w:p w:rsidR="00562E40" w:rsidRPr="00AB7C5C" w:rsidRDefault="00562E40" w:rsidP="00562E40">
            <w:pPr>
              <w:jc w:val="center"/>
              <w:rPr>
                <w:rFonts w:eastAsia="Calibri"/>
                <w:sz w:val="18"/>
                <w:szCs w:val="18"/>
                <w:lang w:val="uk-UA" w:eastAsia="en-US"/>
              </w:rPr>
            </w:pPr>
          </w:p>
          <w:p w:rsidR="00562E40" w:rsidRPr="00AB7C5C" w:rsidRDefault="00562E40" w:rsidP="00562E40">
            <w:pPr>
              <w:jc w:val="center"/>
              <w:rPr>
                <w:rFonts w:eastAsia="Calibri"/>
                <w:sz w:val="18"/>
                <w:szCs w:val="18"/>
                <w:lang w:val="uk-UA" w:eastAsia="en-US"/>
              </w:rPr>
            </w:pPr>
          </w:p>
          <w:p w:rsidR="00562E40" w:rsidRPr="00AB7C5C" w:rsidRDefault="00562E40" w:rsidP="00562E40">
            <w:pPr>
              <w:jc w:val="center"/>
              <w:rPr>
                <w:rFonts w:eastAsia="Calibri"/>
                <w:sz w:val="18"/>
                <w:szCs w:val="18"/>
                <w:lang w:val="uk-UA" w:eastAsia="en-US"/>
              </w:rPr>
            </w:pPr>
          </w:p>
          <w:p w:rsidR="00562E40" w:rsidRPr="00AB7C5C" w:rsidRDefault="00562E40" w:rsidP="00562E40">
            <w:pPr>
              <w:jc w:val="center"/>
              <w:rPr>
                <w:rFonts w:eastAsia="Calibri"/>
                <w:sz w:val="18"/>
                <w:szCs w:val="18"/>
                <w:lang w:val="uk-UA" w:eastAsia="en-US"/>
              </w:rPr>
            </w:pPr>
          </w:p>
          <w:p w:rsidR="00562E40" w:rsidRPr="00AB7C5C" w:rsidRDefault="00562E40" w:rsidP="00562E40">
            <w:pPr>
              <w:jc w:val="center"/>
              <w:rPr>
                <w:rFonts w:eastAsia="Calibri"/>
                <w:sz w:val="18"/>
                <w:szCs w:val="18"/>
                <w:lang w:val="uk-UA" w:eastAsia="en-US"/>
              </w:rPr>
            </w:pPr>
            <w:r w:rsidRPr="00AB7C5C">
              <w:rPr>
                <w:rFonts w:eastAsia="Calibri"/>
                <w:sz w:val="18"/>
                <w:szCs w:val="18"/>
                <w:lang w:val="uk-UA" w:eastAsia="en-US"/>
              </w:rPr>
              <w:t>Бюджет м. Києва</w:t>
            </w:r>
          </w:p>
          <w:p w:rsidR="00562E40" w:rsidRPr="00AB7C5C" w:rsidRDefault="00562E40" w:rsidP="00562E40">
            <w:pPr>
              <w:jc w:val="center"/>
              <w:rPr>
                <w:rFonts w:eastAsia="Calibri"/>
                <w:sz w:val="18"/>
                <w:szCs w:val="18"/>
                <w:lang w:val="uk-UA" w:eastAsia="en-US"/>
              </w:rPr>
            </w:pPr>
          </w:p>
          <w:p w:rsidR="00562E40" w:rsidRPr="00AB7C5C" w:rsidRDefault="00562E40" w:rsidP="00562E40">
            <w:pPr>
              <w:jc w:val="center"/>
              <w:rPr>
                <w:rFonts w:eastAsia="Calibri"/>
                <w:sz w:val="18"/>
                <w:szCs w:val="18"/>
                <w:lang w:val="uk-UA" w:eastAsia="en-US"/>
              </w:rPr>
            </w:pPr>
          </w:p>
          <w:p w:rsidR="00562E40" w:rsidRPr="00AB7C5C" w:rsidRDefault="00562E40" w:rsidP="00562E40">
            <w:pPr>
              <w:jc w:val="center"/>
              <w:rPr>
                <w:rFonts w:eastAsia="Calibri"/>
                <w:sz w:val="18"/>
                <w:szCs w:val="18"/>
                <w:lang w:val="uk-UA" w:eastAsia="en-US"/>
              </w:rPr>
            </w:pPr>
            <w:r w:rsidRPr="00AB7C5C">
              <w:rPr>
                <w:sz w:val="18"/>
                <w:szCs w:val="18"/>
                <w:lang w:val="uk-UA" w:eastAsia="uk-UA"/>
              </w:rPr>
              <w:t>Інші джерела</w:t>
            </w:r>
          </w:p>
        </w:tc>
        <w:tc>
          <w:tcPr>
            <w:tcW w:w="507" w:type="pct"/>
            <w:vMerge w:val="restart"/>
            <w:shd w:val="clear" w:color="auto" w:fill="auto"/>
          </w:tcPr>
          <w:p w:rsidR="00562E40" w:rsidRPr="00AB7C5C" w:rsidRDefault="00562E40" w:rsidP="00562E40">
            <w:pPr>
              <w:rPr>
                <w:sz w:val="18"/>
                <w:szCs w:val="18"/>
                <w:lang w:val="uk-UA" w:eastAsia="uk-UA"/>
              </w:rPr>
            </w:pPr>
            <w:r w:rsidRPr="00AB7C5C">
              <w:rPr>
                <w:sz w:val="18"/>
                <w:szCs w:val="18"/>
                <w:lang w:val="uk-UA" w:eastAsia="uk-UA"/>
              </w:rPr>
              <w:t>Всього: 333079,2</w:t>
            </w:r>
          </w:p>
          <w:p w:rsidR="00562E40" w:rsidRPr="00AB7C5C" w:rsidRDefault="00562E40" w:rsidP="00562E40">
            <w:pPr>
              <w:rPr>
                <w:rFonts w:eastAsia="Calibri"/>
                <w:sz w:val="18"/>
                <w:szCs w:val="18"/>
                <w:lang w:val="uk-UA" w:eastAsia="en-US"/>
              </w:rPr>
            </w:pPr>
            <w:r w:rsidRPr="00AB7C5C">
              <w:rPr>
                <w:rFonts w:eastAsia="Calibri"/>
                <w:sz w:val="18"/>
                <w:szCs w:val="18"/>
                <w:lang w:val="uk-UA" w:eastAsia="en-US"/>
              </w:rPr>
              <w:t>2019 – 25000,0</w:t>
            </w:r>
          </w:p>
          <w:p w:rsidR="00562E40" w:rsidRPr="00AB7C5C" w:rsidRDefault="00562E40" w:rsidP="00562E40">
            <w:pPr>
              <w:rPr>
                <w:rFonts w:eastAsia="Calibri"/>
                <w:sz w:val="18"/>
                <w:szCs w:val="18"/>
                <w:lang w:val="uk-UA" w:eastAsia="en-US"/>
              </w:rPr>
            </w:pPr>
            <w:r w:rsidRPr="00AB7C5C">
              <w:rPr>
                <w:rFonts w:eastAsia="Calibri"/>
                <w:sz w:val="18"/>
                <w:szCs w:val="18"/>
                <w:lang w:val="uk-UA" w:eastAsia="en-US"/>
              </w:rPr>
              <w:t>2020 – 93944,4</w:t>
            </w:r>
          </w:p>
          <w:p w:rsidR="00562E40" w:rsidRPr="00AB7C5C" w:rsidRDefault="00562E40" w:rsidP="00562E40">
            <w:pPr>
              <w:rPr>
                <w:rFonts w:eastAsia="Calibri"/>
                <w:sz w:val="18"/>
                <w:szCs w:val="18"/>
                <w:lang w:val="uk-UA" w:eastAsia="en-US"/>
              </w:rPr>
            </w:pPr>
            <w:r w:rsidRPr="00AB7C5C">
              <w:rPr>
                <w:rFonts w:eastAsia="Calibri"/>
                <w:sz w:val="18"/>
                <w:szCs w:val="18"/>
                <w:lang w:val="uk-UA" w:eastAsia="en-US"/>
              </w:rPr>
              <w:t>2021 – 214134,8</w:t>
            </w:r>
          </w:p>
          <w:p w:rsidR="00562E40" w:rsidRPr="00AB7C5C" w:rsidRDefault="00562E40" w:rsidP="00562E40">
            <w:pPr>
              <w:rPr>
                <w:sz w:val="18"/>
                <w:szCs w:val="18"/>
                <w:lang w:val="uk-UA" w:eastAsia="uk-UA"/>
              </w:rPr>
            </w:pPr>
          </w:p>
          <w:p w:rsidR="00562E40" w:rsidRPr="00AB7C5C" w:rsidRDefault="00562E40" w:rsidP="00562E40">
            <w:pPr>
              <w:rPr>
                <w:sz w:val="18"/>
                <w:szCs w:val="18"/>
                <w:lang w:val="uk-UA" w:eastAsia="uk-UA"/>
              </w:rPr>
            </w:pPr>
            <w:r w:rsidRPr="00AB7C5C">
              <w:rPr>
                <w:sz w:val="18"/>
                <w:szCs w:val="18"/>
                <w:lang w:val="uk-UA" w:eastAsia="uk-UA"/>
              </w:rPr>
              <w:t>Всього: 145500,0</w:t>
            </w:r>
          </w:p>
          <w:p w:rsidR="00562E40" w:rsidRPr="00AB7C5C" w:rsidRDefault="00562E40" w:rsidP="00562E40">
            <w:pPr>
              <w:rPr>
                <w:rFonts w:eastAsia="Calibri"/>
                <w:sz w:val="18"/>
                <w:szCs w:val="18"/>
                <w:lang w:val="uk-UA"/>
              </w:rPr>
            </w:pPr>
            <w:r w:rsidRPr="00AB7C5C">
              <w:rPr>
                <w:rFonts w:eastAsia="Calibri"/>
                <w:sz w:val="18"/>
                <w:szCs w:val="18"/>
                <w:lang w:val="uk-UA"/>
              </w:rPr>
              <w:t>2019 – 10000,0</w:t>
            </w:r>
          </w:p>
          <w:p w:rsidR="00562E40" w:rsidRPr="00AB7C5C" w:rsidRDefault="00562E40" w:rsidP="00562E40">
            <w:pPr>
              <w:rPr>
                <w:rFonts w:eastAsia="Calibri"/>
                <w:sz w:val="18"/>
                <w:szCs w:val="18"/>
                <w:lang w:val="uk-UA"/>
              </w:rPr>
            </w:pPr>
            <w:r w:rsidRPr="00AB7C5C">
              <w:rPr>
                <w:rFonts w:eastAsia="Calibri"/>
                <w:sz w:val="18"/>
                <w:szCs w:val="18"/>
                <w:lang w:val="uk-UA"/>
              </w:rPr>
              <w:t>2020 – 37500,0</w:t>
            </w:r>
          </w:p>
          <w:p w:rsidR="00562E40" w:rsidRPr="00AB7C5C" w:rsidRDefault="00562E40" w:rsidP="00562E40">
            <w:pPr>
              <w:rPr>
                <w:rFonts w:eastAsia="Calibri"/>
                <w:sz w:val="18"/>
                <w:szCs w:val="18"/>
                <w:lang w:val="uk-UA"/>
              </w:rPr>
            </w:pPr>
            <w:r w:rsidRPr="00AB7C5C">
              <w:rPr>
                <w:rFonts w:eastAsia="Calibri"/>
                <w:sz w:val="18"/>
                <w:szCs w:val="18"/>
                <w:lang w:val="uk-UA"/>
              </w:rPr>
              <w:t>2021 – 98000,0</w:t>
            </w:r>
          </w:p>
          <w:p w:rsidR="00562E40" w:rsidRPr="00AB7C5C" w:rsidRDefault="00562E40" w:rsidP="00562E40">
            <w:pPr>
              <w:rPr>
                <w:sz w:val="18"/>
                <w:szCs w:val="18"/>
                <w:lang w:val="uk-UA" w:eastAsia="uk-UA"/>
              </w:rPr>
            </w:pPr>
          </w:p>
          <w:p w:rsidR="00562E40" w:rsidRPr="00AB7C5C" w:rsidRDefault="00562E40" w:rsidP="00562E40">
            <w:pPr>
              <w:rPr>
                <w:sz w:val="18"/>
                <w:szCs w:val="18"/>
                <w:lang w:val="uk-UA" w:eastAsia="uk-UA"/>
              </w:rPr>
            </w:pPr>
            <w:r w:rsidRPr="00AB7C5C">
              <w:rPr>
                <w:sz w:val="18"/>
                <w:szCs w:val="18"/>
                <w:lang w:val="uk-UA" w:eastAsia="uk-UA"/>
              </w:rPr>
              <w:t>Всього: 187579,2</w:t>
            </w:r>
          </w:p>
          <w:p w:rsidR="00562E40" w:rsidRPr="00AB7C5C" w:rsidRDefault="00562E40" w:rsidP="00562E40">
            <w:pPr>
              <w:rPr>
                <w:rFonts w:eastAsia="Calibri"/>
                <w:sz w:val="18"/>
                <w:szCs w:val="18"/>
                <w:lang w:val="uk-UA"/>
              </w:rPr>
            </w:pPr>
            <w:r w:rsidRPr="00AB7C5C">
              <w:rPr>
                <w:rFonts w:eastAsia="Calibri"/>
                <w:sz w:val="18"/>
                <w:szCs w:val="18"/>
                <w:lang w:val="uk-UA"/>
              </w:rPr>
              <w:t>2019 – 15000,0</w:t>
            </w:r>
          </w:p>
          <w:p w:rsidR="00562E40" w:rsidRPr="00AB7C5C" w:rsidRDefault="00562E40" w:rsidP="00562E40">
            <w:pPr>
              <w:rPr>
                <w:rFonts w:eastAsia="Calibri"/>
                <w:sz w:val="18"/>
                <w:szCs w:val="18"/>
                <w:lang w:val="uk-UA"/>
              </w:rPr>
            </w:pPr>
            <w:r w:rsidRPr="00AB7C5C">
              <w:rPr>
                <w:rFonts w:eastAsia="Calibri"/>
                <w:sz w:val="18"/>
                <w:szCs w:val="18"/>
                <w:lang w:val="uk-UA"/>
              </w:rPr>
              <w:t>2020 – 56444,4</w:t>
            </w:r>
          </w:p>
          <w:p w:rsidR="00562E40" w:rsidRPr="00AB7C5C" w:rsidRDefault="00562E40" w:rsidP="00562E40">
            <w:pPr>
              <w:rPr>
                <w:rFonts w:eastAsia="Calibri"/>
                <w:sz w:val="18"/>
                <w:szCs w:val="18"/>
                <w:lang w:val="uk-UA" w:eastAsia="en-US"/>
              </w:rPr>
            </w:pPr>
            <w:r w:rsidRPr="00AB7C5C">
              <w:rPr>
                <w:rFonts w:eastAsia="Calibri"/>
                <w:sz w:val="18"/>
                <w:szCs w:val="18"/>
                <w:lang w:val="uk-UA"/>
              </w:rPr>
              <w:t>2021 – 116134,8</w:t>
            </w:r>
          </w:p>
        </w:tc>
        <w:tc>
          <w:tcPr>
            <w:tcW w:w="693" w:type="pct"/>
            <w:shd w:val="clear" w:color="auto" w:fill="auto"/>
          </w:tcPr>
          <w:p w:rsidR="00562E40" w:rsidRPr="00AB7C5C" w:rsidRDefault="00562E40" w:rsidP="00562E40">
            <w:pPr>
              <w:rPr>
                <w:b/>
                <w:sz w:val="18"/>
                <w:szCs w:val="18"/>
                <w:lang w:val="uk-UA" w:eastAsia="uk-UA"/>
              </w:rPr>
            </w:pPr>
            <w:r w:rsidRPr="00AB7C5C">
              <w:rPr>
                <w:b/>
                <w:sz w:val="18"/>
                <w:szCs w:val="18"/>
                <w:lang w:val="uk-UA" w:eastAsia="uk-UA"/>
              </w:rPr>
              <w:t>витрат:</w:t>
            </w:r>
          </w:p>
        </w:tc>
        <w:tc>
          <w:tcPr>
            <w:tcW w:w="309" w:type="pct"/>
            <w:shd w:val="clear" w:color="auto" w:fill="auto"/>
          </w:tcPr>
          <w:p w:rsidR="00562E40" w:rsidRPr="00AB7C5C" w:rsidRDefault="00562E40" w:rsidP="00562E40">
            <w:pPr>
              <w:jc w:val="center"/>
              <w:rPr>
                <w:sz w:val="18"/>
                <w:szCs w:val="18"/>
                <w:lang w:val="uk-UA"/>
              </w:rPr>
            </w:pPr>
          </w:p>
        </w:tc>
        <w:tc>
          <w:tcPr>
            <w:tcW w:w="309" w:type="pct"/>
            <w:shd w:val="clear" w:color="auto" w:fill="auto"/>
          </w:tcPr>
          <w:p w:rsidR="00562E40" w:rsidRPr="00AB7C5C" w:rsidRDefault="00562E40" w:rsidP="00562E40">
            <w:pPr>
              <w:jc w:val="center"/>
              <w:rPr>
                <w:sz w:val="18"/>
                <w:szCs w:val="18"/>
                <w:lang w:val="uk-UA"/>
              </w:rPr>
            </w:pPr>
          </w:p>
        </w:tc>
        <w:tc>
          <w:tcPr>
            <w:tcW w:w="311" w:type="pct"/>
            <w:shd w:val="clear" w:color="auto" w:fill="auto"/>
          </w:tcPr>
          <w:p w:rsidR="00562E40" w:rsidRPr="00AB7C5C" w:rsidRDefault="00562E40" w:rsidP="00562E40">
            <w:pPr>
              <w:jc w:val="center"/>
              <w:rPr>
                <w:sz w:val="18"/>
                <w:szCs w:val="18"/>
                <w:lang w:val="uk-UA"/>
              </w:rPr>
            </w:pPr>
          </w:p>
        </w:tc>
      </w:tr>
      <w:tr w:rsidR="00562E40" w:rsidRPr="00AB7C5C" w:rsidTr="00613C43">
        <w:tc>
          <w:tcPr>
            <w:tcW w:w="146" w:type="pct"/>
            <w:vMerge/>
            <w:shd w:val="clear" w:color="auto" w:fill="auto"/>
          </w:tcPr>
          <w:p w:rsidR="00562E40" w:rsidRPr="00AB7C5C" w:rsidRDefault="00562E40" w:rsidP="00562E40">
            <w:pPr>
              <w:jc w:val="center"/>
              <w:rPr>
                <w:sz w:val="18"/>
                <w:szCs w:val="18"/>
                <w:lang w:val="uk-UA"/>
              </w:rPr>
            </w:pPr>
          </w:p>
        </w:tc>
        <w:tc>
          <w:tcPr>
            <w:tcW w:w="685" w:type="pct"/>
            <w:vMerge/>
            <w:shd w:val="clear" w:color="auto" w:fill="auto"/>
          </w:tcPr>
          <w:p w:rsidR="00562E40" w:rsidRPr="00AB7C5C" w:rsidRDefault="00562E40" w:rsidP="00562E40">
            <w:pPr>
              <w:rPr>
                <w:sz w:val="18"/>
                <w:szCs w:val="18"/>
                <w:lang w:val="uk-UA" w:eastAsia="uk-UA"/>
              </w:rPr>
            </w:pPr>
          </w:p>
        </w:tc>
        <w:tc>
          <w:tcPr>
            <w:tcW w:w="710" w:type="pct"/>
            <w:vMerge/>
            <w:shd w:val="clear" w:color="auto" w:fill="auto"/>
          </w:tcPr>
          <w:p w:rsidR="00562E40" w:rsidRPr="00AB7C5C" w:rsidRDefault="00562E40" w:rsidP="00562E40">
            <w:pPr>
              <w:jc w:val="center"/>
              <w:outlineLvl w:val="2"/>
              <w:rPr>
                <w:sz w:val="18"/>
                <w:szCs w:val="18"/>
                <w:lang w:val="uk-UA" w:eastAsia="uk-UA"/>
              </w:rPr>
            </w:pPr>
          </w:p>
        </w:tc>
        <w:tc>
          <w:tcPr>
            <w:tcW w:w="339" w:type="pct"/>
            <w:vMerge/>
            <w:shd w:val="clear" w:color="auto" w:fill="auto"/>
          </w:tcPr>
          <w:p w:rsidR="00562E40" w:rsidRPr="00AB7C5C" w:rsidRDefault="00562E40" w:rsidP="00562E40">
            <w:pPr>
              <w:jc w:val="center"/>
              <w:rPr>
                <w:sz w:val="18"/>
                <w:szCs w:val="18"/>
                <w:lang w:val="uk-UA"/>
              </w:rPr>
            </w:pPr>
          </w:p>
        </w:tc>
        <w:tc>
          <w:tcPr>
            <w:tcW w:w="573" w:type="pct"/>
            <w:vMerge/>
            <w:shd w:val="clear" w:color="auto" w:fill="auto"/>
          </w:tcPr>
          <w:p w:rsidR="00562E40" w:rsidRPr="00AB7C5C" w:rsidRDefault="00562E40" w:rsidP="00562E40">
            <w:pPr>
              <w:jc w:val="center"/>
              <w:rPr>
                <w:sz w:val="18"/>
                <w:szCs w:val="18"/>
                <w:lang w:val="uk-UA"/>
              </w:rPr>
            </w:pPr>
          </w:p>
        </w:tc>
        <w:tc>
          <w:tcPr>
            <w:tcW w:w="418" w:type="pct"/>
            <w:vMerge/>
            <w:shd w:val="clear" w:color="auto" w:fill="auto"/>
          </w:tcPr>
          <w:p w:rsidR="00562E40" w:rsidRPr="00AB7C5C" w:rsidRDefault="00562E40" w:rsidP="00562E40">
            <w:pPr>
              <w:jc w:val="center"/>
              <w:rPr>
                <w:sz w:val="18"/>
                <w:szCs w:val="18"/>
                <w:lang w:val="uk-UA"/>
              </w:rPr>
            </w:pPr>
          </w:p>
        </w:tc>
        <w:tc>
          <w:tcPr>
            <w:tcW w:w="507" w:type="pct"/>
            <w:vMerge/>
            <w:shd w:val="clear" w:color="auto" w:fill="auto"/>
          </w:tcPr>
          <w:p w:rsidR="00562E40" w:rsidRPr="00AB7C5C" w:rsidRDefault="00562E40" w:rsidP="00562E40">
            <w:pPr>
              <w:jc w:val="center"/>
              <w:rPr>
                <w:sz w:val="18"/>
                <w:szCs w:val="18"/>
                <w:lang w:val="uk-UA"/>
              </w:rPr>
            </w:pPr>
          </w:p>
        </w:tc>
        <w:tc>
          <w:tcPr>
            <w:tcW w:w="693" w:type="pct"/>
            <w:shd w:val="clear" w:color="auto" w:fill="auto"/>
          </w:tcPr>
          <w:p w:rsidR="00562E40" w:rsidRPr="00AB7C5C" w:rsidRDefault="00562E40" w:rsidP="00562E40">
            <w:pPr>
              <w:rPr>
                <w:rFonts w:eastAsia="Calibri"/>
                <w:sz w:val="18"/>
                <w:szCs w:val="18"/>
                <w:lang w:val="uk-UA" w:eastAsia="en-US"/>
              </w:rPr>
            </w:pPr>
            <w:r w:rsidRPr="00AB7C5C">
              <w:rPr>
                <w:rFonts w:eastAsia="Calibri"/>
                <w:sz w:val="18"/>
                <w:szCs w:val="18"/>
                <w:lang w:val="uk-UA" w:eastAsia="en-US"/>
              </w:rPr>
              <w:t xml:space="preserve">обсяг фінансових ресурсів, тис. </w:t>
            </w:r>
            <w:proofErr w:type="spellStart"/>
            <w:r w:rsidRPr="00AB7C5C">
              <w:rPr>
                <w:rFonts w:eastAsia="Calibri"/>
                <w:sz w:val="18"/>
                <w:szCs w:val="18"/>
                <w:lang w:val="uk-UA" w:eastAsia="en-US"/>
              </w:rPr>
              <w:t>грн</w:t>
            </w:r>
            <w:proofErr w:type="spellEnd"/>
          </w:p>
        </w:tc>
        <w:tc>
          <w:tcPr>
            <w:tcW w:w="309" w:type="pct"/>
            <w:shd w:val="clear" w:color="auto" w:fill="auto"/>
          </w:tcPr>
          <w:p w:rsidR="00562E40" w:rsidRPr="00AB7C5C" w:rsidRDefault="00562E40" w:rsidP="00562E40">
            <w:pPr>
              <w:jc w:val="center"/>
              <w:rPr>
                <w:rFonts w:eastAsia="Calibri"/>
                <w:sz w:val="18"/>
                <w:szCs w:val="18"/>
                <w:lang w:val="uk-UA" w:eastAsia="en-US"/>
              </w:rPr>
            </w:pPr>
            <w:r w:rsidRPr="00AB7C5C">
              <w:rPr>
                <w:rFonts w:eastAsia="Calibri"/>
                <w:sz w:val="18"/>
                <w:szCs w:val="18"/>
                <w:lang w:val="uk-UA" w:eastAsia="en-US"/>
              </w:rPr>
              <w:t>25000,0</w:t>
            </w:r>
          </w:p>
        </w:tc>
        <w:tc>
          <w:tcPr>
            <w:tcW w:w="309" w:type="pct"/>
            <w:shd w:val="clear" w:color="auto" w:fill="auto"/>
          </w:tcPr>
          <w:p w:rsidR="00562E40" w:rsidRPr="00AB7C5C" w:rsidRDefault="00562E40" w:rsidP="00562E40">
            <w:pPr>
              <w:jc w:val="center"/>
              <w:rPr>
                <w:rFonts w:eastAsia="Calibri"/>
                <w:sz w:val="18"/>
                <w:szCs w:val="18"/>
                <w:lang w:val="uk-UA" w:eastAsia="en-US"/>
              </w:rPr>
            </w:pPr>
            <w:r w:rsidRPr="00AB7C5C">
              <w:rPr>
                <w:rFonts w:eastAsia="Calibri"/>
                <w:sz w:val="18"/>
                <w:szCs w:val="18"/>
                <w:lang w:val="uk-UA" w:eastAsia="en-US"/>
              </w:rPr>
              <w:t>93944,4</w:t>
            </w:r>
          </w:p>
        </w:tc>
        <w:tc>
          <w:tcPr>
            <w:tcW w:w="311" w:type="pct"/>
            <w:shd w:val="clear" w:color="auto" w:fill="auto"/>
          </w:tcPr>
          <w:p w:rsidR="00562E40" w:rsidRPr="00AB7C5C" w:rsidRDefault="00562E40" w:rsidP="00562E40">
            <w:pPr>
              <w:jc w:val="center"/>
              <w:rPr>
                <w:rFonts w:eastAsia="Calibri"/>
                <w:sz w:val="18"/>
                <w:szCs w:val="18"/>
                <w:lang w:val="uk-UA" w:eastAsia="en-US"/>
              </w:rPr>
            </w:pPr>
            <w:r w:rsidRPr="00AB7C5C">
              <w:rPr>
                <w:rFonts w:eastAsia="Calibri"/>
                <w:sz w:val="18"/>
                <w:szCs w:val="18"/>
                <w:lang w:val="uk-UA" w:eastAsia="en-US"/>
              </w:rPr>
              <w:t>214134,8</w:t>
            </w:r>
          </w:p>
        </w:tc>
      </w:tr>
      <w:tr w:rsidR="00562E40" w:rsidRPr="00AB7C5C" w:rsidTr="00613C43">
        <w:tc>
          <w:tcPr>
            <w:tcW w:w="146" w:type="pct"/>
            <w:vMerge/>
            <w:shd w:val="clear" w:color="auto" w:fill="auto"/>
          </w:tcPr>
          <w:p w:rsidR="00562E40" w:rsidRPr="00AB7C5C" w:rsidRDefault="00562E40" w:rsidP="00562E40">
            <w:pPr>
              <w:jc w:val="center"/>
              <w:rPr>
                <w:sz w:val="18"/>
                <w:szCs w:val="18"/>
                <w:lang w:val="uk-UA"/>
              </w:rPr>
            </w:pPr>
          </w:p>
        </w:tc>
        <w:tc>
          <w:tcPr>
            <w:tcW w:w="685" w:type="pct"/>
            <w:vMerge/>
            <w:shd w:val="clear" w:color="auto" w:fill="auto"/>
          </w:tcPr>
          <w:p w:rsidR="00562E40" w:rsidRPr="00AB7C5C" w:rsidRDefault="00562E40" w:rsidP="00562E40">
            <w:pPr>
              <w:rPr>
                <w:sz w:val="18"/>
                <w:szCs w:val="18"/>
                <w:lang w:val="uk-UA" w:eastAsia="uk-UA"/>
              </w:rPr>
            </w:pPr>
          </w:p>
        </w:tc>
        <w:tc>
          <w:tcPr>
            <w:tcW w:w="710" w:type="pct"/>
            <w:vMerge/>
            <w:shd w:val="clear" w:color="auto" w:fill="auto"/>
          </w:tcPr>
          <w:p w:rsidR="00562E40" w:rsidRPr="00AB7C5C" w:rsidRDefault="00562E40" w:rsidP="00562E40">
            <w:pPr>
              <w:jc w:val="center"/>
              <w:outlineLvl w:val="2"/>
              <w:rPr>
                <w:sz w:val="18"/>
                <w:szCs w:val="18"/>
                <w:lang w:val="uk-UA" w:eastAsia="uk-UA"/>
              </w:rPr>
            </w:pPr>
          </w:p>
        </w:tc>
        <w:tc>
          <w:tcPr>
            <w:tcW w:w="339" w:type="pct"/>
            <w:vMerge/>
            <w:shd w:val="clear" w:color="auto" w:fill="auto"/>
          </w:tcPr>
          <w:p w:rsidR="00562E40" w:rsidRPr="00AB7C5C" w:rsidRDefault="00562E40" w:rsidP="00562E40">
            <w:pPr>
              <w:jc w:val="center"/>
              <w:rPr>
                <w:sz w:val="18"/>
                <w:szCs w:val="18"/>
                <w:lang w:val="uk-UA"/>
              </w:rPr>
            </w:pPr>
          </w:p>
        </w:tc>
        <w:tc>
          <w:tcPr>
            <w:tcW w:w="573" w:type="pct"/>
            <w:vMerge/>
            <w:shd w:val="clear" w:color="auto" w:fill="auto"/>
          </w:tcPr>
          <w:p w:rsidR="00562E40" w:rsidRPr="00AB7C5C" w:rsidRDefault="00562E40" w:rsidP="00562E40">
            <w:pPr>
              <w:jc w:val="center"/>
              <w:rPr>
                <w:sz w:val="18"/>
                <w:szCs w:val="18"/>
                <w:lang w:val="uk-UA"/>
              </w:rPr>
            </w:pPr>
          </w:p>
        </w:tc>
        <w:tc>
          <w:tcPr>
            <w:tcW w:w="418" w:type="pct"/>
            <w:vMerge/>
            <w:shd w:val="clear" w:color="auto" w:fill="auto"/>
          </w:tcPr>
          <w:p w:rsidR="00562E40" w:rsidRPr="00AB7C5C" w:rsidRDefault="00562E40" w:rsidP="00562E40">
            <w:pPr>
              <w:jc w:val="center"/>
              <w:rPr>
                <w:sz w:val="18"/>
                <w:szCs w:val="18"/>
                <w:lang w:val="uk-UA"/>
              </w:rPr>
            </w:pPr>
          </w:p>
        </w:tc>
        <w:tc>
          <w:tcPr>
            <w:tcW w:w="507" w:type="pct"/>
            <w:vMerge/>
            <w:shd w:val="clear" w:color="auto" w:fill="auto"/>
          </w:tcPr>
          <w:p w:rsidR="00562E40" w:rsidRPr="00AB7C5C" w:rsidRDefault="00562E40" w:rsidP="00562E40">
            <w:pPr>
              <w:jc w:val="center"/>
              <w:rPr>
                <w:sz w:val="18"/>
                <w:szCs w:val="18"/>
                <w:lang w:val="uk-UA"/>
              </w:rPr>
            </w:pPr>
          </w:p>
        </w:tc>
        <w:tc>
          <w:tcPr>
            <w:tcW w:w="693" w:type="pct"/>
            <w:shd w:val="clear" w:color="auto" w:fill="auto"/>
          </w:tcPr>
          <w:p w:rsidR="00562E40" w:rsidRPr="00AB7C5C" w:rsidRDefault="00562E40" w:rsidP="00562E40">
            <w:pPr>
              <w:rPr>
                <w:b/>
                <w:sz w:val="18"/>
                <w:szCs w:val="18"/>
                <w:lang w:val="uk-UA" w:eastAsia="uk-UA"/>
              </w:rPr>
            </w:pPr>
            <w:r w:rsidRPr="00AB7C5C">
              <w:rPr>
                <w:b/>
                <w:sz w:val="18"/>
                <w:szCs w:val="18"/>
                <w:lang w:val="uk-UA" w:eastAsia="uk-UA"/>
              </w:rPr>
              <w:t>продукту:</w:t>
            </w:r>
          </w:p>
        </w:tc>
        <w:tc>
          <w:tcPr>
            <w:tcW w:w="309" w:type="pct"/>
            <w:shd w:val="clear" w:color="auto" w:fill="auto"/>
          </w:tcPr>
          <w:p w:rsidR="00562E40" w:rsidRPr="00AB7C5C" w:rsidRDefault="00562E40" w:rsidP="00562E40">
            <w:pPr>
              <w:jc w:val="center"/>
              <w:rPr>
                <w:sz w:val="18"/>
                <w:szCs w:val="18"/>
                <w:lang w:val="uk-UA"/>
              </w:rPr>
            </w:pPr>
          </w:p>
        </w:tc>
        <w:tc>
          <w:tcPr>
            <w:tcW w:w="309" w:type="pct"/>
            <w:shd w:val="clear" w:color="auto" w:fill="auto"/>
          </w:tcPr>
          <w:p w:rsidR="00562E40" w:rsidRPr="00AB7C5C" w:rsidRDefault="00562E40" w:rsidP="00562E40">
            <w:pPr>
              <w:jc w:val="center"/>
              <w:rPr>
                <w:sz w:val="18"/>
                <w:szCs w:val="18"/>
                <w:lang w:val="uk-UA"/>
              </w:rPr>
            </w:pPr>
          </w:p>
        </w:tc>
        <w:tc>
          <w:tcPr>
            <w:tcW w:w="311" w:type="pct"/>
            <w:shd w:val="clear" w:color="auto" w:fill="auto"/>
          </w:tcPr>
          <w:p w:rsidR="00562E40" w:rsidRPr="00AB7C5C" w:rsidRDefault="00562E40" w:rsidP="00562E40">
            <w:pPr>
              <w:jc w:val="center"/>
              <w:rPr>
                <w:sz w:val="18"/>
                <w:szCs w:val="18"/>
                <w:lang w:val="uk-UA"/>
              </w:rPr>
            </w:pPr>
          </w:p>
        </w:tc>
      </w:tr>
      <w:tr w:rsidR="00D50287" w:rsidRPr="00AB7C5C" w:rsidTr="00CC5648">
        <w:tc>
          <w:tcPr>
            <w:tcW w:w="146" w:type="pct"/>
            <w:vMerge/>
            <w:shd w:val="clear" w:color="auto" w:fill="auto"/>
          </w:tcPr>
          <w:p w:rsidR="00D50287" w:rsidRPr="00AB7C5C" w:rsidRDefault="00D50287" w:rsidP="00D50287">
            <w:pPr>
              <w:jc w:val="center"/>
              <w:rPr>
                <w:sz w:val="18"/>
                <w:szCs w:val="18"/>
                <w:lang w:val="uk-UA"/>
              </w:rPr>
            </w:pPr>
          </w:p>
        </w:tc>
        <w:tc>
          <w:tcPr>
            <w:tcW w:w="685" w:type="pct"/>
            <w:vMerge/>
            <w:shd w:val="clear" w:color="auto" w:fill="auto"/>
          </w:tcPr>
          <w:p w:rsidR="00D50287" w:rsidRPr="00AB7C5C" w:rsidRDefault="00D50287" w:rsidP="00D50287">
            <w:pPr>
              <w:rPr>
                <w:sz w:val="18"/>
                <w:szCs w:val="18"/>
                <w:lang w:val="uk-UA" w:eastAsia="uk-UA"/>
              </w:rPr>
            </w:pPr>
          </w:p>
        </w:tc>
        <w:tc>
          <w:tcPr>
            <w:tcW w:w="710" w:type="pct"/>
            <w:vMerge/>
            <w:shd w:val="clear" w:color="auto" w:fill="auto"/>
          </w:tcPr>
          <w:p w:rsidR="00D50287" w:rsidRPr="00AB7C5C" w:rsidRDefault="00D50287" w:rsidP="00D50287">
            <w:pPr>
              <w:jc w:val="center"/>
              <w:outlineLvl w:val="2"/>
              <w:rPr>
                <w:sz w:val="18"/>
                <w:szCs w:val="18"/>
                <w:lang w:val="uk-UA" w:eastAsia="uk-UA"/>
              </w:rPr>
            </w:pPr>
          </w:p>
        </w:tc>
        <w:tc>
          <w:tcPr>
            <w:tcW w:w="339" w:type="pct"/>
            <w:vMerge/>
            <w:shd w:val="clear" w:color="auto" w:fill="auto"/>
          </w:tcPr>
          <w:p w:rsidR="00D50287" w:rsidRPr="00AB7C5C" w:rsidRDefault="00D50287" w:rsidP="00D50287">
            <w:pPr>
              <w:jc w:val="center"/>
              <w:rPr>
                <w:sz w:val="18"/>
                <w:szCs w:val="18"/>
                <w:lang w:val="uk-UA"/>
              </w:rPr>
            </w:pPr>
          </w:p>
        </w:tc>
        <w:tc>
          <w:tcPr>
            <w:tcW w:w="573" w:type="pct"/>
            <w:vMerge/>
            <w:shd w:val="clear" w:color="auto" w:fill="auto"/>
          </w:tcPr>
          <w:p w:rsidR="00D50287" w:rsidRPr="00AB7C5C" w:rsidRDefault="00D50287" w:rsidP="00D50287">
            <w:pPr>
              <w:jc w:val="center"/>
              <w:rPr>
                <w:sz w:val="18"/>
                <w:szCs w:val="18"/>
                <w:lang w:val="uk-UA"/>
              </w:rPr>
            </w:pPr>
          </w:p>
        </w:tc>
        <w:tc>
          <w:tcPr>
            <w:tcW w:w="418" w:type="pct"/>
            <w:vMerge/>
            <w:shd w:val="clear" w:color="auto" w:fill="auto"/>
          </w:tcPr>
          <w:p w:rsidR="00D50287" w:rsidRPr="00AB7C5C" w:rsidRDefault="00D50287" w:rsidP="00D50287">
            <w:pPr>
              <w:jc w:val="center"/>
              <w:rPr>
                <w:sz w:val="18"/>
                <w:szCs w:val="18"/>
                <w:lang w:val="uk-UA"/>
              </w:rPr>
            </w:pPr>
          </w:p>
        </w:tc>
        <w:tc>
          <w:tcPr>
            <w:tcW w:w="507" w:type="pct"/>
            <w:vMerge/>
            <w:shd w:val="clear" w:color="auto" w:fill="auto"/>
          </w:tcPr>
          <w:p w:rsidR="00D50287" w:rsidRPr="00AB7C5C" w:rsidRDefault="00D50287" w:rsidP="00D50287">
            <w:pPr>
              <w:jc w:val="center"/>
              <w:rPr>
                <w:sz w:val="18"/>
                <w:szCs w:val="18"/>
                <w:lang w:val="uk-UA"/>
              </w:rPr>
            </w:pPr>
          </w:p>
        </w:tc>
        <w:tc>
          <w:tcPr>
            <w:tcW w:w="693" w:type="pct"/>
            <w:shd w:val="clear" w:color="auto" w:fill="auto"/>
          </w:tcPr>
          <w:p w:rsidR="00D50287" w:rsidRPr="00AB7C5C" w:rsidRDefault="00D50287" w:rsidP="00D50287">
            <w:pPr>
              <w:rPr>
                <w:rFonts w:eastAsia="Calibri"/>
                <w:sz w:val="18"/>
                <w:szCs w:val="18"/>
                <w:lang w:val="uk-UA" w:eastAsia="en-US"/>
              </w:rPr>
            </w:pPr>
            <w:r w:rsidRPr="00AB7C5C">
              <w:rPr>
                <w:rFonts w:eastAsia="Calibri"/>
                <w:sz w:val="18"/>
                <w:szCs w:val="18"/>
                <w:lang w:val="uk-UA" w:eastAsia="en-US"/>
              </w:rPr>
              <w:t>кількість закладів, од.</w:t>
            </w:r>
          </w:p>
        </w:tc>
        <w:tc>
          <w:tcPr>
            <w:tcW w:w="929" w:type="pct"/>
            <w:gridSpan w:val="3"/>
            <w:shd w:val="clear" w:color="auto" w:fill="auto"/>
          </w:tcPr>
          <w:p w:rsidR="00D50287" w:rsidRPr="00AB7C5C" w:rsidRDefault="00D50287" w:rsidP="00D50287">
            <w:pPr>
              <w:jc w:val="center"/>
              <w:rPr>
                <w:sz w:val="18"/>
                <w:szCs w:val="18"/>
                <w:lang w:val="uk-UA"/>
              </w:rPr>
            </w:pPr>
            <w:r w:rsidRPr="00AB7C5C">
              <w:rPr>
                <w:rFonts w:eastAsia="Calibri"/>
                <w:sz w:val="18"/>
                <w:szCs w:val="18"/>
                <w:lang w:val="uk-UA" w:eastAsia="en-US"/>
              </w:rPr>
              <w:t>1</w:t>
            </w:r>
          </w:p>
        </w:tc>
      </w:tr>
      <w:tr w:rsidR="00B54F7B" w:rsidRPr="00AB7C5C" w:rsidTr="00613C43">
        <w:tc>
          <w:tcPr>
            <w:tcW w:w="146" w:type="pct"/>
            <w:vMerge/>
            <w:shd w:val="clear" w:color="auto" w:fill="auto"/>
          </w:tcPr>
          <w:p w:rsidR="00B54F7B" w:rsidRPr="00AB7C5C" w:rsidRDefault="00B54F7B" w:rsidP="00B54F7B">
            <w:pPr>
              <w:jc w:val="center"/>
              <w:rPr>
                <w:sz w:val="18"/>
                <w:szCs w:val="18"/>
                <w:lang w:val="uk-UA"/>
              </w:rPr>
            </w:pPr>
          </w:p>
        </w:tc>
        <w:tc>
          <w:tcPr>
            <w:tcW w:w="685" w:type="pct"/>
            <w:vMerge/>
            <w:shd w:val="clear" w:color="auto" w:fill="auto"/>
          </w:tcPr>
          <w:p w:rsidR="00B54F7B" w:rsidRPr="00AB7C5C" w:rsidRDefault="00B54F7B" w:rsidP="00B54F7B">
            <w:pPr>
              <w:rPr>
                <w:sz w:val="18"/>
                <w:szCs w:val="18"/>
                <w:lang w:val="uk-UA" w:eastAsia="uk-UA"/>
              </w:rPr>
            </w:pPr>
          </w:p>
        </w:tc>
        <w:tc>
          <w:tcPr>
            <w:tcW w:w="710" w:type="pct"/>
            <w:vMerge/>
            <w:shd w:val="clear" w:color="auto" w:fill="auto"/>
          </w:tcPr>
          <w:p w:rsidR="00B54F7B" w:rsidRPr="00AB7C5C" w:rsidRDefault="00B54F7B" w:rsidP="00B54F7B">
            <w:pPr>
              <w:jc w:val="center"/>
              <w:outlineLvl w:val="2"/>
              <w:rPr>
                <w:sz w:val="18"/>
                <w:szCs w:val="18"/>
                <w:lang w:val="uk-UA" w:eastAsia="uk-UA"/>
              </w:rPr>
            </w:pPr>
          </w:p>
        </w:tc>
        <w:tc>
          <w:tcPr>
            <w:tcW w:w="339" w:type="pct"/>
            <w:vMerge/>
            <w:shd w:val="clear" w:color="auto" w:fill="auto"/>
          </w:tcPr>
          <w:p w:rsidR="00B54F7B" w:rsidRPr="00AB7C5C" w:rsidRDefault="00B54F7B" w:rsidP="00B54F7B">
            <w:pPr>
              <w:jc w:val="center"/>
              <w:rPr>
                <w:sz w:val="18"/>
                <w:szCs w:val="18"/>
                <w:lang w:val="uk-UA"/>
              </w:rPr>
            </w:pPr>
          </w:p>
        </w:tc>
        <w:tc>
          <w:tcPr>
            <w:tcW w:w="573" w:type="pct"/>
            <w:vMerge/>
            <w:shd w:val="clear" w:color="auto" w:fill="auto"/>
          </w:tcPr>
          <w:p w:rsidR="00B54F7B" w:rsidRPr="00AB7C5C" w:rsidRDefault="00B54F7B" w:rsidP="00B54F7B">
            <w:pPr>
              <w:jc w:val="center"/>
              <w:rPr>
                <w:sz w:val="18"/>
                <w:szCs w:val="18"/>
                <w:lang w:val="uk-UA"/>
              </w:rPr>
            </w:pPr>
          </w:p>
        </w:tc>
        <w:tc>
          <w:tcPr>
            <w:tcW w:w="418" w:type="pct"/>
            <w:vMerge/>
            <w:shd w:val="clear" w:color="auto" w:fill="auto"/>
          </w:tcPr>
          <w:p w:rsidR="00B54F7B" w:rsidRPr="00AB7C5C" w:rsidRDefault="00B54F7B" w:rsidP="00B54F7B">
            <w:pPr>
              <w:jc w:val="center"/>
              <w:rPr>
                <w:sz w:val="18"/>
                <w:szCs w:val="18"/>
                <w:lang w:val="uk-UA"/>
              </w:rPr>
            </w:pPr>
          </w:p>
        </w:tc>
        <w:tc>
          <w:tcPr>
            <w:tcW w:w="507" w:type="pct"/>
            <w:vMerge/>
            <w:shd w:val="clear" w:color="auto" w:fill="auto"/>
          </w:tcPr>
          <w:p w:rsidR="00B54F7B" w:rsidRPr="00AB7C5C" w:rsidRDefault="00B54F7B" w:rsidP="00B54F7B">
            <w:pPr>
              <w:jc w:val="center"/>
              <w:rPr>
                <w:sz w:val="18"/>
                <w:szCs w:val="18"/>
                <w:lang w:val="uk-UA"/>
              </w:rPr>
            </w:pPr>
          </w:p>
        </w:tc>
        <w:tc>
          <w:tcPr>
            <w:tcW w:w="693" w:type="pct"/>
            <w:shd w:val="clear" w:color="auto" w:fill="auto"/>
          </w:tcPr>
          <w:p w:rsidR="00B54F7B" w:rsidRPr="00AB7C5C" w:rsidRDefault="00B54F7B" w:rsidP="00B54F7B">
            <w:pPr>
              <w:rPr>
                <w:sz w:val="18"/>
                <w:szCs w:val="18"/>
                <w:lang w:val="uk-UA" w:eastAsia="uk-UA"/>
              </w:rPr>
            </w:pPr>
            <w:r w:rsidRPr="00AB7C5C">
              <w:rPr>
                <w:sz w:val="18"/>
                <w:szCs w:val="18"/>
                <w:lang w:val="uk-UA" w:eastAsia="uk-UA"/>
              </w:rPr>
              <w:t>кількість глядачів, осіб</w:t>
            </w:r>
          </w:p>
        </w:tc>
        <w:tc>
          <w:tcPr>
            <w:tcW w:w="309" w:type="pct"/>
            <w:shd w:val="clear" w:color="auto" w:fill="auto"/>
          </w:tcPr>
          <w:p w:rsidR="00B54F7B" w:rsidRPr="00AB7C5C" w:rsidRDefault="00B54F7B" w:rsidP="00B54F7B">
            <w:pPr>
              <w:jc w:val="center"/>
              <w:rPr>
                <w:sz w:val="18"/>
                <w:szCs w:val="18"/>
                <w:lang w:val="uk-UA"/>
              </w:rPr>
            </w:pPr>
            <w:r w:rsidRPr="00AB7C5C">
              <w:rPr>
                <w:sz w:val="18"/>
                <w:szCs w:val="18"/>
                <w:lang w:val="uk-UA"/>
              </w:rPr>
              <w:t>151243</w:t>
            </w:r>
          </w:p>
        </w:tc>
        <w:tc>
          <w:tcPr>
            <w:tcW w:w="309" w:type="pct"/>
            <w:shd w:val="clear" w:color="auto" w:fill="auto"/>
          </w:tcPr>
          <w:p w:rsidR="00B54F7B" w:rsidRPr="00AB7C5C" w:rsidRDefault="00B54F7B" w:rsidP="00B54F7B">
            <w:pPr>
              <w:jc w:val="center"/>
              <w:rPr>
                <w:sz w:val="18"/>
                <w:szCs w:val="18"/>
                <w:lang w:val="uk-UA"/>
              </w:rPr>
            </w:pPr>
            <w:r w:rsidRPr="00AB7C5C">
              <w:rPr>
                <w:sz w:val="18"/>
                <w:szCs w:val="18"/>
                <w:lang w:val="uk-UA"/>
              </w:rPr>
              <w:t>154044</w:t>
            </w:r>
          </w:p>
        </w:tc>
        <w:tc>
          <w:tcPr>
            <w:tcW w:w="311" w:type="pct"/>
            <w:shd w:val="clear" w:color="auto" w:fill="auto"/>
          </w:tcPr>
          <w:p w:rsidR="00B54F7B" w:rsidRPr="00AB7C5C" w:rsidRDefault="00B54F7B" w:rsidP="00B54F7B">
            <w:pPr>
              <w:jc w:val="center"/>
              <w:rPr>
                <w:sz w:val="18"/>
                <w:szCs w:val="18"/>
                <w:lang w:val="uk-UA"/>
              </w:rPr>
            </w:pPr>
            <w:r w:rsidRPr="00AB7C5C">
              <w:rPr>
                <w:sz w:val="18"/>
                <w:szCs w:val="18"/>
                <w:lang w:val="uk-UA"/>
              </w:rPr>
              <w:t>156845</w:t>
            </w:r>
          </w:p>
        </w:tc>
      </w:tr>
      <w:tr w:rsidR="00D50287" w:rsidRPr="00AB7C5C" w:rsidTr="00613C43">
        <w:tc>
          <w:tcPr>
            <w:tcW w:w="146" w:type="pct"/>
            <w:vMerge/>
            <w:shd w:val="clear" w:color="auto" w:fill="auto"/>
          </w:tcPr>
          <w:p w:rsidR="00D50287" w:rsidRPr="00AB7C5C" w:rsidRDefault="00D50287" w:rsidP="00D50287">
            <w:pPr>
              <w:jc w:val="center"/>
              <w:rPr>
                <w:sz w:val="18"/>
                <w:szCs w:val="18"/>
                <w:lang w:val="uk-UA"/>
              </w:rPr>
            </w:pPr>
          </w:p>
        </w:tc>
        <w:tc>
          <w:tcPr>
            <w:tcW w:w="685" w:type="pct"/>
            <w:vMerge/>
            <w:shd w:val="clear" w:color="auto" w:fill="auto"/>
          </w:tcPr>
          <w:p w:rsidR="00D50287" w:rsidRPr="00AB7C5C" w:rsidRDefault="00D50287" w:rsidP="00D50287">
            <w:pPr>
              <w:rPr>
                <w:sz w:val="18"/>
                <w:szCs w:val="18"/>
                <w:lang w:val="uk-UA" w:eastAsia="uk-UA"/>
              </w:rPr>
            </w:pPr>
          </w:p>
        </w:tc>
        <w:tc>
          <w:tcPr>
            <w:tcW w:w="710" w:type="pct"/>
            <w:vMerge/>
            <w:shd w:val="clear" w:color="auto" w:fill="auto"/>
          </w:tcPr>
          <w:p w:rsidR="00D50287" w:rsidRPr="00AB7C5C" w:rsidRDefault="00D50287" w:rsidP="00D50287">
            <w:pPr>
              <w:jc w:val="center"/>
              <w:outlineLvl w:val="2"/>
              <w:rPr>
                <w:sz w:val="18"/>
                <w:szCs w:val="18"/>
                <w:lang w:val="uk-UA" w:eastAsia="uk-UA"/>
              </w:rPr>
            </w:pPr>
          </w:p>
        </w:tc>
        <w:tc>
          <w:tcPr>
            <w:tcW w:w="339" w:type="pct"/>
            <w:vMerge/>
            <w:shd w:val="clear" w:color="auto" w:fill="auto"/>
          </w:tcPr>
          <w:p w:rsidR="00D50287" w:rsidRPr="00AB7C5C" w:rsidRDefault="00D50287" w:rsidP="00D50287">
            <w:pPr>
              <w:jc w:val="center"/>
              <w:rPr>
                <w:sz w:val="18"/>
                <w:szCs w:val="18"/>
                <w:lang w:val="uk-UA"/>
              </w:rPr>
            </w:pPr>
          </w:p>
        </w:tc>
        <w:tc>
          <w:tcPr>
            <w:tcW w:w="573" w:type="pct"/>
            <w:vMerge/>
            <w:shd w:val="clear" w:color="auto" w:fill="auto"/>
          </w:tcPr>
          <w:p w:rsidR="00D50287" w:rsidRPr="00AB7C5C" w:rsidRDefault="00D50287" w:rsidP="00D50287">
            <w:pPr>
              <w:jc w:val="center"/>
              <w:rPr>
                <w:sz w:val="18"/>
                <w:szCs w:val="18"/>
                <w:lang w:val="uk-UA"/>
              </w:rPr>
            </w:pPr>
          </w:p>
        </w:tc>
        <w:tc>
          <w:tcPr>
            <w:tcW w:w="418" w:type="pct"/>
            <w:vMerge/>
            <w:shd w:val="clear" w:color="auto" w:fill="auto"/>
          </w:tcPr>
          <w:p w:rsidR="00D50287" w:rsidRPr="00AB7C5C" w:rsidRDefault="00D50287" w:rsidP="00D50287">
            <w:pPr>
              <w:jc w:val="center"/>
              <w:rPr>
                <w:sz w:val="18"/>
                <w:szCs w:val="18"/>
                <w:lang w:val="uk-UA"/>
              </w:rPr>
            </w:pPr>
          </w:p>
        </w:tc>
        <w:tc>
          <w:tcPr>
            <w:tcW w:w="507" w:type="pct"/>
            <w:vMerge/>
            <w:shd w:val="clear" w:color="auto" w:fill="auto"/>
          </w:tcPr>
          <w:p w:rsidR="00D50287" w:rsidRPr="00AB7C5C" w:rsidRDefault="00D50287" w:rsidP="00D50287">
            <w:pPr>
              <w:jc w:val="center"/>
              <w:rPr>
                <w:sz w:val="18"/>
                <w:szCs w:val="18"/>
                <w:lang w:val="uk-UA"/>
              </w:rPr>
            </w:pPr>
          </w:p>
        </w:tc>
        <w:tc>
          <w:tcPr>
            <w:tcW w:w="693" w:type="pct"/>
            <w:shd w:val="clear" w:color="auto" w:fill="auto"/>
          </w:tcPr>
          <w:p w:rsidR="00D50287" w:rsidRPr="00AB7C5C" w:rsidRDefault="00D50287" w:rsidP="00D50287">
            <w:pPr>
              <w:rPr>
                <w:sz w:val="18"/>
                <w:szCs w:val="18"/>
                <w:lang w:val="uk-UA" w:eastAsia="uk-UA"/>
              </w:rPr>
            </w:pPr>
            <w:r w:rsidRPr="00AB7C5C">
              <w:rPr>
                <w:b/>
                <w:sz w:val="18"/>
                <w:szCs w:val="18"/>
                <w:lang w:val="uk-UA" w:eastAsia="uk-UA"/>
              </w:rPr>
              <w:t>якості:</w:t>
            </w:r>
            <w:r w:rsidRPr="00AB7C5C">
              <w:rPr>
                <w:sz w:val="18"/>
                <w:szCs w:val="18"/>
                <w:lang w:val="uk-UA" w:eastAsia="uk-UA"/>
              </w:rPr>
              <w:t xml:space="preserve"> </w:t>
            </w:r>
          </w:p>
        </w:tc>
        <w:tc>
          <w:tcPr>
            <w:tcW w:w="309" w:type="pct"/>
            <w:shd w:val="clear" w:color="auto" w:fill="auto"/>
          </w:tcPr>
          <w:p w:rsidR="00D50287" w:rsidRPr="00AB7C5C" w:rsidRDefault="00D50287" w:rsidP="00D50287">
            <w:pPr>
              <w:jc w:val="center"/>
              <w:outlineLvl w:val="2"/>
              <w:rPr>
                <w:sz w:val="18"/>
                <w:szCs w:val="18"/>
                <w:lang w:val="uk-UA" w:eastAsia="uk-UA"/>
              </w:rPr>
            </w:pPr>
          </w:p>
        </w:tc>
        <w:tc>
          <w:tcPr>
            <w:tcW w:w="309" w:type="pct"/>
            <w:shd w:val="clear" w:color="auto" w:fill="auto"/>
          </w:tcPr>
          <w:p w:rsidR="00D50287" w:rsidRPr="00AB7C5C" w:rsidRDefault="00D50287" w:rsidP="00D50287">
            <w:pPr>
              <w:jc w:val="center"/>
              <w:outlineLvl w:val="2"/>
              <w:rPr>
                <w:sz w:val="18"/>
                <w:szCs w:val="18"/>
                <w:lang w:val="uk-UA" w:eastAsia="uk-UA"/>
              </w:rPr>
            </w:pPr>
          </w:p>
        </w:tc>
        <w:tc>
          <w:tcPr>
            <w:tcW w:w="311" w:type="pct"/>
            <w:shd w:val="clear" w:color="auto" w:fill="auto"/>
          </w:tcPr>
          <w:p w:rsidR="00D50287" w:rsidRPr="00AB7C5C" w:rsidRDefault="00D50287" w:rsidP="00D50287">
            <w:pPr>
              <w:jc w:val="center"/>
              <w:outlineLvl w:val="2"/>
              <w:rPr>
                <w:sz w:val="18"/>
                <w:szCs w:val="18"/>
                <w:lang w:val="uk-UA" w:eastAsia="uk-UA"/>
              </w:rPr>
            </w:pPr>
          </w:p>
        </w:tc>
      </w:tr>
      <w:tr w:rsidR="00D50287" w:rsidRPr="00AB7C5C" w:rsidTr="00613C43">
        <w:tc>
          <w:tcPr>
            <w:tcW w:w="146" w:type="pct"/>
            <w:vMerge/>
            <w:shd w:val="clear" w:color="auto" w:fill="auto"/>
          </w:tcPr>
          <w:p w:rsidR="00D50287" w:rsidRPr="00AB7C5C" w:rsidRDefault="00D50287" w:rsidP="00D50287">
            <w:pPr>
              <w:jc w:val="center"/>
              <w:rPr>
                <w:sz w:val="18"/>
                <w:szCs w:val="18"/>
                <w:lang w:val="uk-UA"/>
              </w:rPr>
            </w:pPr>
          </w:p>
        </w:tc>
        <w:tc>
          <w:tcPr>
            <w:tcW w:w="685" w:type="pct"/>
            <w:vMerge/>
            <w:shd w:val="clear" w:color="auto" w:fill="auto"/>
          </w:tcPr>
          <w:p w:rsidR="00D50287" w:rsidRPr="00AB7C5C" w:rsidRDefault="00D50287" w:rsidP="00D50287">
            <w:pPr>
              <w:rPr>
                <w:sz w:val="18"/>
                <w:szCs w:val="18"/>
                <w:lang w:val="uk-UA" w:eastAsia="uk-UA"/>
              </w:rPr>
            </w:pPr>
          </w:p>
        </w:tc>
        <w:tc>
          <w:tcPr>
            <w:tcW w:w="710" w:type="pct"/>
            <w:vMerge/>
            <w:shd w:val="clear" w:color="auto" w:fill="auto"/>
          </w:tcPr>
          <w:p w:rsidR="00D50287" w:rsidRPr="00AB7C5C" w:rsidRDefault="00D50287" w:rsidP="00D50287">
            <w:pPr>
              <w:jc w:val="center"/>
              <w:outlineLvl w:val="2"/>
              <w:rPr>
                <w:sz w:val="18"/>
                <w:szCs w:val="18"/>
                <w:lang w:val="uk-UA" w:eastAsia="uk-UA"/>
              </w:rPr>
            </w:pPr>
          </w:p>
        </w:tc>
        <w:tc>
          <w:tcPr>
            <w:tcW w:w="339" w:type="pct"/>
            <w:vMerge/>
            <w:shd w:val="clear" w:color="auto" w:fill="auto"/>
          </w:tcPr>
          <w:p w:rsidR="00D50287" w:rsidRPr="00AB7C5C" w:rsidRDefault="00D50287" w:rsidP="00D50287">
            <w:pPr>
              <w:jc w:val="center"/>
              <w:rPr>
                <w:sz w:val="18"/>
                <w:szCs w:val="18"/>
                <w:lang w:val="uk-UA"/>
              </w:rPr>
            </w:pPr>
          </w:p>
        </w:tc>
        <w:tc>
          <w:tcPr>
            <w:tcW w:w="573" w:type="pct"/>
            <w:vMerge/>
            <w:shd w:val="clear" w:color="auto" w:fill="auto"/>
          </w:tcPr>
          <w:p w:rsidR="00D50287" w:rsidRPr="00AB7C5C" w:rsidRDefault="00D50287" w:rsidP="00D50287">
            <w:pPr>
              <w:jc w:val="center"/>
              <w:rPr>
                <w:sz w:val="18"/>
                <w:szCs w:val="18"/>
                <w:lang w:val="uk-UA"/>
              </w:rPr>
            </w:pPr>
          </w:p>
        </w:tc>
        <w:tc>
          <w:tcPr>
            <w:tcW w:w="418" w:type="pct"/>
            <w:vMerge/>
            <w:shd w:val="clear" w:color="auto" w:fill="auto"/>
          </w:tcPr>
          <w:p w:rsidR="00D50287" w:rsidRPr="00AB7C5C" w:rsidRDefault="00D50287" w:rsidP="00D50287">
            <w:pPr>
              <w:jc w:val="center"/>
              <w:rPr>
                <w:sz w:val="18"/>
                <w:szCs w:val="18"/>
                <w:lang w:val="uk-UA"/>
              </w:rPr>
            </w:pPr>
          </w:p>
        </w:tc>
        <w:tc>
          <w:tcPr>
            <w:tcW w:w="507" w:type="pct"/>
            <w:vMerge/>
            <w:shd w:val="clear" w:color="auto" w:fill="auto"/>
          </w:tcPr>
          <w:p w:rsidR="00D50287" w:rsidRPr="00AB7C5C" w:rsidRDefault="00D50287" w:rsidP="00D50287">
            <w:pPr>
              <w:jc w:val="center"/>
              <w:rPr>
                <w:sz w:val="18"/>
                <w:szCs w:val="18"/>
                <w:lang w:val="uk-UA"/>
              </w:rPr>
            </w:pPr>
          </w:p>
        </w:tc>
        <w:tc>
          <w:tcPr>
            <w:tcW w:w="693" w:type="pct"/>
            <w:shd w:val="clear" w:color="auto" w:fill="auto"/>
          </w:tcPr>
          <w:p w:rsidR="00D50287" w:rsidRPr="00AB7C5C" w:rsidRDefault="00D50287" w:rsidP="00D50287">
            <w:pPr>
              <w:rPr>
                <w:b/>
                <w:sz w:val="18"/>
                <w:szCs w:val="18"/>
                <w:lang w:val="uk-UA" w:eastAsia="uk-UA"/>
              </w:rPr>
            </w:pPr>
            <w:r w:rsidRPr="00AB7C5C">
              <w:rPr>
                <w:bCs/>
                <w:sz w:val="18"/>
                <w:szCs w:val="18"/>
                <w:lang w:val="uk-UA" w:eastAsia="uk-UA"/>
              </w:rPr>
              <w:t>рівень виконання робіт з реставрації, реабілітації, реконструкції закладу культури, %</w:t>
            </w:r>
          </w:p>
        </w:tc>
        <w:tc>
          <w:tcPr>
            <w:tcW w:w="309" w:type="pct"/>
            <w:shd w:val="clear" w:color="auto" w:fill="auto"/>
          </w:tcPr>
          <w:p w:rsidR="00D50287" w:rsidRPr="00AB7C5C" w:rsidRDefault="00D50287" w:rsidP="00D50287">
            <w:pPr>
              <w:jc w:val="center"/>
              <w:rPr>
                <w:rFonts w:eastAsia="Calibri"/>
                <w:sz w:val="18"/>
                <w:szCs w:val="18"/>
                <w:lang w:val="uk-UA" w:eastAsia="en-US"/>
              </w:rPr>
            </w:pPr>
            <w:r w:rsidRPr="00AB7C5C">
              <w:rPr>
                <w:rFonts w:eastAsia="Calibri"/>
                <w:sz w:val="18"/>
                <w:szCs w:val="18"/>
                <w:lang w:val="uk-UA" w:eastAsia="en-US"/>
              </w:rPr>
              <w:t>7,5</w:t>
            </w:r>
          </w:p>
        </w:tc>
        <w:tc>
          <w:tcPr>
            <w:tcW w:w="309" w:type="pct"/>
            <w:shd w:val="clear" w:color="auto" w:fill="auto"/>
          </w:tcPr>
          <w:p w:rsidR="00D50287" w:rsidRPr="00AB7C5C" w:rsidRDefault="00D50287" w:rsidP="00D50287">
            <w:pPr>
              <w:jc w:val="center"/>
              <w:rPr>
                <w:rFonts w:eastAsia="Calibri"/>
                <w:sz w:val="18"/>
                <w:szCs w:val="18"/>
                <w:lang w:val="uk-UA" w:eastAsia="en-US"/>
              </w:rPr>
            </w:pPr>
            <w:r w:rsidRPr="00AB7C5C">
              <w:rPr>
                <w:rFonts w:eastAsia="Calibri"/>
                <w:sz w:val="18"/>
                <w:szCs w:val="18"/>
                <w:lang w:val="uk-UA" w:eastAsia="en-US"/>
              </w:rPr>
              <w:t>35,7</w:t>
            </w:r>
          </w:p>
        </w:tc>
        <w:tc>
          <w:tcPr>
            <w:tcW w:w="311" w:type="pct"/>
            <w:shd w:val="clear" w:color="auto" w:fill="auto"/>
          </w:tcPr>
          <w:p w:rsidR="00D50287" w:rsidRPr="00AB7C5C" w:rsidRDefault="00D50287" w:rsidP="00D50287">
            <w:pPr>
              <w:jc w:val="center"/>
              <w:rPr>
                <w:rFonts w:eastAsia="Calibri"/>
                <w:sz w:val="18"/>
                <w:szCs w:val="18"/>
                <w:lang w:val="uk-UA" w:eastAsia="en-US"/>
              </w:rPr>
            </w:pPr>
            <w:r w:rsidRPr="00AB7C5C">
              <w:rPr>
                <w:rFonts w:eastAsia="Calibri"/>
                <w:sz w:val="18"/>
                <w:szCs w:val="18"/>
                <w:lang w:val="uk-UA" w:eastAsia="en-US"/>
              </w:rPr>
              <w:t>100</w:t>
            </w:r>
            <w:r w:rsidR="002E3A12" w:rsidRPr="00AB7C5C">
              <w:rPr>
                <w:rFonts w:eastAsia="Calibri"/>
                <w:sz w:val="18"/>
                <w:szCs w:val="18"/>
                <w:lang w:val="uk-UA" w:eastAsia="en-US"/>
              </w:rPr>
              <w:t>,0</w:t>
            </w:r>
          </w:p>
        </w:tc>
      </w:tr>
      <w:tr w:rsidR="00D50287" w:rsidRPr="00AB7C5C" w:rsidTr="00613C43">
        <w:tc>
          <w:tcPr>
            <w:tcW w:w="146" w:type="pct"/>
            <w:vMerge/>
            <w:tcBorders>
              <w:bottom w:val="nil"/>
            </w:tcBorders>
            <w:shd w:val="clear" w:color="auto" w:fill="auto"/>
          </w:tcPr>
          <w:p w:rsidR="00D50287" w:rsidRPr="00AB7C5C" w:rsidRDefault="00D50287" w:rsidP="00D50287">
            <w:pPr>
              <w:jc w:val="center"/>
              <w:rPr>
                <w:sz w:val="18"/>
                <w:szCs w:val="18"/>
                <w:lang w:val="uk-UA"/>
              </w:rPr>
            </w:pPr>
          </w:p>
        </w:tc>
        <w:tc>
          <w:tcPr>
            <w:tcW w:w="685" w:type="pct"/>
            <w:vMerge/>
            <w:tcBorders>
              <w:bottom w:val="nil"/>
            </w:tcBorders>
            <w:shd w:val="clear" w:color="auto" w:fill="auto"/>
          </w:tcPr>
          <w:p w:rsidR="00D50287" w:rsidRPr="00AB7C5C" w:rsidRDefault="00D50287" w:rsidP="00D50287">
            <w:pPr>
              <w:rPr>
                <w:sz w:val="18"/>
                <w:szCs w:val="18"/>
                <w:lang w:val="uk-UA" w:eastAsia="uk-UA"/>
              </w:rPr>
            </w:pPr>
          </w:p>
        </w:tc>
        <w:tc>
          <w:tcPr>
            <w:tcW w:w="710" w:type="pct"/>
            <w:vMerge/>
            <w:shd w:val="clear" w:color="auto" w:fill="auto"/>
          </w:tcPr>
          <w:p w:rsidR="00D50287" w:rsidRPr="00AB7C5C" w:rsidRDefault="00D50287" w:rsidP="00D50287">
            <w:pPr>
              <w:jc w:val="center"/>
              <w:outlineLvl w:val="2"/>
              <w:rPr>
                <w:sz w:val="18"/>
                <w:szCs w:val="18"/>
                <w:lang w:val="uk-UA" w:eastAsia="uk-UA"/>
              </w:rPr>
            </w:pPr>
          </w:p>
        </w:tc>
        <w:tc>
          <w:tcPr>
            <w:tcW w:w="339" w:type="pct"/>
            <w:vMerge/>
            <w:shd w:val="clear" w:color="auto" w:fill="auto"/>
          </w:tcPr>
          <w:p w:rsidR="00D50287" w:rsidRPr="00AB7C5C" w:rsidRDefault="00D50287" w:rsidP="00D50287">
            <w:pPr>
              <w:jc w:val="center"/>
              <w:rPr>
                <w:sz w:val="18"/>
                <w:szCs w:val="18"/>
                <w:lang w:val="uk-UA"/>
              </w:rPr>
            </w:pPr>
          </w:p>
        </w:tc>
        <w:tc>
          <w:tcPr>
            <w:tcW w:w="573" w:type="pct"/>
            <w:vMerge/>
            <w:shd w:val="clear" w:color="auto" w:fill="auto"/>
          </w:tcPr>
          <w:p w:rsidR="00D50287" w:rsidRPr="00AB7C5C" w:rsidRDefault="00D50287" w:rsidP="00D50287">
            <w:pPr>
              <w:jc w:val="center"/>
              <w:rPr>
                <w:sz w:val="18"/>
                <w:szCs w:val="18"/>
                <w:lang w:val="uk-UA"/>
              </w:rPr>
            </w:pPr>
          </w:p>
        </w:tc>
        <w:tc>
          <w:tcPr>
            <w:tcW w:w="418" w:type="pct"/>
            <w:vMerge/>
            <w:shd w:val="clear" w:color="auto" w:fill="auto"/>
          </w:tcPr>
          <w:p w:rsidR="00D50287" w:rsidRPr="00AB7C5C" w:rsidRDefault="00D50287" w:rsidP="00D50287">
            <w:pPr>
              <w:jc w:val="center"/>
              <w:rPr>
                <w:sz w:val="18"/>
                <w:szCs w:val="18"/>
                <w:lang w:val="uk-UA"/>
              </w:rPr>
            </w:pPr>
          </w:p>
        </w:tc>
        <w:tc>
          <w:tcPr>
            <w:tcW w:w="507" w:type="pct"/>
            <w:vMerge/>
            <w:shd w:val="clear" w:color="auto" w:fill="auto"/>
          </w:tcPr>
          <w:p w:rsidR="00D50287" w:rsidRPr="00AB7C5C" w:rsidRDefault="00D50287" w:rsidP="00D50287">
            <w:pPr>
              <w:jc w:val="center"/>
              <w:rPr>
                <w:sz w:val="18"/>
                <w:szCs w:val="18"/>
                <w:lang w:val="uk-UA"/>
              </w:rPr>
            </w:pPr>
          </w:p>
        </w:tc>
        <w:tc>
          <w:tcPr>
            <w:tcW w:w="693" w:type="pct"/>
            <w:shd w:val="clear" w:color="auto" w:fill="auto"/>
          </w:tcPr>
          <w:p w:rsidR="00D50287" w:rsidRPr="00AB7C5C" w:rsidRDefault="00D50287" w:rsidP="00D50287">
            <w:pPr>
              <w:rPr>
                <w:sz w:val="18"/>
                <w:szCs w:val="18"/>
                <w:lang w:val="uk-UA" w:eastAsia="uk-UA"/>
              </w:rPr>
            </w:pPr>
            <w:r w:rsidRPr="00AB7C5C">
              <w:rPr>
                <w:sz w:val="18"/>
                <w:szCs w:val="18"/>
                <w:lang w:val="uk-UA" w:eastAsia="uk-UA"/>
              </w:rPr>
              <w:t>динаміка кількості глядачів, %</w:t>
            </w:r>
          </w:p>
        </w:tc>
        <w:tc>
          <w:tcPr>
            <w:tcW w:w="309" w:type="pct"/>
            <w:shd w:val="clear" w:color="auto" w:fill="auto"/>
          </w:tcPr>
          <w:p w:rsidR="00D50287" w:rsidRPr="00AB7C5C" w:rsidRDefault="00B54F7B" w:rsidP="00D50287">
            <w:pPr>
              <w:jc w:val="center"/>
              <w:rPr>
                <w:rFonts w:eastAsia="Calibri"/>
                <w:sz w:val="18"/>
                <w:szCs w:val="18"/>
                <w:lang w:val="uk-UA" w:eastAsia="en-US"/>
              </w:rPr>
            </w:pPr>
            <w:r w:rsidRPr="00AB7C5C">
              <w:rPr>
                <w:rFonts w:eastAsia="Calibri"/>
                <w:sz w:val="18"/>
                <w:szCs w:val="18"/>
                <w:lang w:val="uk-UA" w:eastAsia="en-US"/>
              </w:rPr>
              <w:t>120,7</w:t>
            </w:r>
          </w:p>
        </w:tc>
        <w:tc>
          <w:tcPr>
            <w:tcW w:w="309" w:type="pct"/>
            <w:shd w:val="clear" w:color="auto" w:fill="auto"/>
          </w:tcPr>
          <w:p w:rsidR="00D50287" w:rsidRPr="00AB7C5C" w:rsidRDefault="00B54F7B" w:rsidP="00D50287">
            <w:pPr>
              <w:jc w:val="center"/>
              <w:rPr>
                <w:rFonts w:eastAsia="Calibri"/>
                <w:sz w:val="18"/>
                <w:szCs w:val="18"/>
                <w:lang w:val="uk-UA" w:eastAsia="en-US"/>
              </w:rPr>
            </w:pPr>
            <w:r w:rsidRPr="00AB7C5C">
              <w:rPr>
                <w:rFonts w:eastAsia="Calibri"/>
                <w:sz w:val="18"/>
                <w:szCs w:val="18"/>
                <w:lang w:val="uk-UA" w:eastAsia="en-US"/>
              </w:rPr>
              <w:t>101,9</w:t>
            </w:r>
          </w:p>
        </w:tc>
        <w:tc>
          <w:tcPr>
            <w:tcW w:w="311" w:type="pct"/>
            <w:shd w:val="clear" w:color="auto" w:fill="auto"/>
          </w:tcPr>
          <w:p w:rsidR="00D50287" w:rsidRPr="00AB7C5C" w:rsidRDefault="00B54F7B" w:rsidP="00D50287">
            <w:pPr>
              <w:jc w:val="center"/>
              <w:rPr>
                <w:rFonts w:eastAsia="Calibri"/>
                <w:sz w:val="18"/>
                <w:szCs w:val="18"/>
                <w:lang w:val="uk-UA" w:eastAsia="en-US"/>
              </w:rPr>
            </w:pPr>
            <w:r w:rsidRPr="00AB7C5C">
              <w:rPr>
                <w:rFonts w:eastAsia="Calibri"/>
                <w:sz w:val="18"/>
                <w:szCs w:val="18"/>
                <w:lang w:val="uk-UA" w:eastAsia="en-US"/>
              </w:rPr>
              <w:t>101,8</w:t>
            </w:r>
          </w:p>
        </w:tc>
      </w:tr>
      <w:tr w:rsidR="00D50287" w:rsidRPr="00AB7C5C" w:rsidTr="00613C43">
        <w:tc>
          <w:tcPr>
            <w:tcW w:w="146" w:type="pct"/>
            <w:vMerge w:val="restart"/>
            <w:tcBorders>
              <w:top w:val="nil"/>
            </w:tcBorders>
            <w:shd w:val="clear" w:color="auto" w:fill="auto"/>
          </w:tcPr>
          <w:p w:rsidR="00D50287" w:rsidRPr="00AB7C5C" w:rsidRDefault="00D50287" w:rsidP="00D50287">
            <w:pPr>
              <w:jc w:val="center"/>
              <w:rPr>
                <w:sz w:val="18"/>
                <w:szCs w:val="18"/>
                <w:lang w:val="uk-UA"/>
              </w:rPr>
            </w:pPr>
          </w:p>
        </w:tc>
        <w:tc>
          <w:tcPr>
            <w:tcW w:w="685" w:type="pct"/>
            <w:vMerge w:val="restart"/>
            <w:tcBorders>
              <w:top w:val="nil"/>
            </w:tcBorders>
            <w:shd w:val="clear" w:color="auto" w:fill="auto"/>
          </w:tcPr>
          <w:p w:rsidR="00D50287" w:rsidRPr="00AB7C5C" w:rsidRDefault="00D50287" w:rsidP="00D50287">
            <w:pPr>
              <w:rPr>
                <w:sz w:val="18"/>
                <w:szCs w:val="18"/>
                <w:lang w:val="uk-UA" w:eastAsia="uk-UA"/>
              </w:rPr>
            </w:pPr>
          </w:p>
        </w:tc>
        <w:tc>
          <w:tcPr>
            <w:tcW w:w="710" w:type="pct"/>
            <w:vMerge w:val="restart"/>
            <w:shd w:val="clear" w:color="auto" w:fill="auto"/>
          </w:tcPr>
          <w:p w:rsidR="00D50287" w:rsidRPr="00AB7C5C" w:rsidRDefault="00D50287" w:rsidP="00D50287">
            <w:pPr>
              <w:outlineLvl w:val="2"/>
              <w:rPr>
                <w:sz w:val="18"/>
                <w:szCs w:val="18"/>
                <w:lang w:val="uk-UA" w:eastAsia="uk-UA"/>
              </w:rPr>
            </w:pPr>
            <w:r w:rsidRPr="00AB7C5C">
              <w:rPr>
                <w:rFonts w:eastAsia="Calibri"/>
                <w:sz w:val="18"/>
                <w:szCs w:val="18"/>
                <w:lang w:val="uk-UA" w:eastAsia="en-US"/>
              </w:rPr>
              <w:t xml:space="preserve">5.4. </w:t>
            </w:r>
            <w:proofErr w:type="spellStart"/>
            <w:r w:rsidRPr="00AB7C5C">
              <w:rPr>
                <w:rFonts w:eastAsia="Calibri"/>
                <w:sz w:val="18"/>
                <w:szCs w:val="18"/>
                <w:lang w:val="uk-UA" w:eastAsia="en-US"/>
              </w:rPr>
              <w:t>Реконструкцiя</w:t>
            </w:r>
            <w:proofErr w:type="spellEnd"/>
            <w:r w:rsidRPr="00AB7C5C">
              <w:rPr>
                <w:rFonts w:eastAsia="Calibri"/>
                <w:sz w:val="18"/>
                <w:szCs w:val="18"/>
                <w:lang w:val="uk-UA" w:eastAsia="en-US"/>
              </w:rPr>
              <w:t xml:space="preserve"> нежитлових </w:t>
            </w:r>
            <w:proofErr w:type="spellStart"/>
            <w:r w:rsidRPr="00AB7C5C">
              <w:rPr>
                <w:rFonts w:eastAsia="Calibri"/>
                <w:sz w:val="18"/>
                <w:szCs w:val="18"/>
                <w:lang w:val="uk-UA" w:eastAsia="en-US"/>
              </w:rPr>
              <w:t>примiщень</w:t>
            </w:r>
            <w:proofErr w:type="spellEnd"/>
            <w:r w:rsidRPr="00AB7C5C">
              <w:rPr>
                <w:rFonts w:eastAsia="Calibri"/>
                <w:sz w:val="18"/>
                <w:szCs w:val="18"/>
                <w:lang w:val="uk-UA" w:eastAsia="en-US"/>
              </w:rPr>
              <w:t xml:space="preserve"> першого та другого </w:t>
            </w:r>
            <w:proofErr w:type="spellStart"/>
            <w:r w:rsidRPr="00AB7C5C">
              <w:rPr>
                <w:rFonts w:eastAsia="Calibri"/>
                <w:sz w:val="18"/>
                <w:szCs w:val="18"/>
                <w:lang w:val="uk-UA" w:eastAsia="en-US"/>
              </w:rPr>
              <w:t>поверхiв</w:t>
            </w:r>
            <w:proofErr w:type="spellEnd"/>
            <w:r w:rsidRPr="00AB7C5C">
              <w:rPr>
                <w:rFonts w:eastAsia="Calibri"/>
                <w:sz w:val="18"/>
                <w:szCs w:val="18"/>
                <w:lang w:val="uk-UA" w:eastAsia="en-US"/>
              </w:rPr>
              <w:t xml:space="preserve"> з влаштуванням </w:t>
            </w:r>
            <w:proofErr w:type="spellStart"/>
            <w:r w:rsidRPr="00AB7C5C">
              <w:rPr>
                <w:rFonts w:eastAsia="Calibri"/>
                <w:sz w:val="18"/>
                <w:szCs w:val="18"/>
                <w:lang w:val="uk-UA" w:eastAsia="en-US"/>
              </w:rPr>
              <w:t>вхiдної</w:t>
            </w:r>
            <w:proofErr w:type="spellEnd"/>
            <w:r w:rsidRPr="00AB7C5C">
              <w:rPr>
                <w:rFonts w:eastAsia="Calibri"/>
                <w:sz w:val="18"/>
                <w:szCs w:val="18"/>
                <w:lang w:val="uk-UA" w:eastAsia="en-US"/>
              </w:rPr>
              <w:t xml:space="preserve"> групи </w:t>
            </w:r>
            <w:proofErr w:type="spellStart"/>
            <w:r w:rsidRPr="00AB7C5C">
              <w:rPr>
                <w:rFonts w:eastAsia="Calibri"/>
                <w:sz w:val="18"/>
                <w:szCs w:val="18"/>
                <w:lang w:val="uk-UA" w:eastAsia="en-US"/>
              </w:rPr>
              <w:t>пiд</w:t>
            </w:r>
            <w:proofErr w:type="spellEnd"/>
            <w:r w:rsidRPr="00AB7C5C">
              <w:rPr>
                <w:rFonts w:eastAsia="Calibri"/>
                <w:sz w:val="18"/>
                <w:szCs w:val="18"/>
                <w:lang w:val="uk-UA" w:eastAsia="en-US"/>
              </w:rPr>
              <w:t xml:space="preserve"> мистецько-концертний центр </w:t>
            </w:r>
            <w:proofErr w:type="spellStart"/>
            <w:r w:rsidRPr="00AB7C5C">
              <w:rPr>
                <w:rFonts w:eastAsia="Calibri"/>
                <w:sz w:val="18"/>
                <w:szCs w:val="18"/>
                <w:lang w:val="uk-UA" w:eastAsia="en-US"/>
              </w:rPr>
              <w:t>iм. І. Козловсь</w:t>
            </w:r>
            <w:proofErr w:type="spellEnd"/>
            <w:r w:rsidRPr="00AB7C5C">
              <w:rPr>
                <w:rFonts w:eastAsia="Calibri"/>
                <w:sz w:val="18"/>
                <w:szCs w:val="18"/>
                <w:lang w:val="uk-UA" w:eastAsia="en-US"/>
              </w:rPr>
              <w:t xml:space="preserve">кого Київського </w:t>
            </w:r>
            <w:proofErr w:type="spellStart"/>
            <w:r w:rsidRPr="00AB7C5C">
              <w:rPr>
                <w:rFonts w:eastAsia="Calibri"/>
                <w:sz w:val="18"/>
                <w:szCs w:val="18"/>
                <w:lang w:val="uk-UA" w:eastAsia="en-US"/>
              </w:rPr>
              <w:t>нацiонального</w:t>
            </w:r>
            <w:proofErr w:type="spellEnd"/>
            <w:r w:rsidRPr="00AB7C5C">
              <w:rPr>
                <w:rFonts w:eastAsia="Calibri"/>
                <w:sz w:val="18"/>
                <w:szCs w:val="18"/>
                <w:lang w:val="uk-UA" w:eastAsia="en-US"/>
              </w:rPr>
              <w:t xml:space="preserve"> </w:t>
            </w:r>
            <w:proofErr w:type="spellStart"/>
            <w:r w:rsidRPr="00AB7C5C">
              <w:rPr>
                <w:rFonts w:eastAsia="Calibri"/>
                <w:sz w:val="18"/>
                <w:szCs w:val="18"/>
                <w:lang w:val="uk-UA" w:eastAsia="en-US"/>
              </w:rPr>
              <w:t>академiчного</w:t>
            </w:r>
            <w:proofErr w:type="spellEnd"/>
            <w:r w:rsidRPr="00AB7C5C">
              <w:rPr>
                <w:rFonts w:eastAsia="Calibri"/>
                <w:sz w:val="18"/>
                <w:szCs w:val="18"/>
                <w:lang w:val="uk-UA" w:eastAsia="en-US"/>
              </w:rPr>
              <w:t xml:space="preserve"> театру оперети на вул. Хрещатик, 50-Б у </w:t>
            </w:r>
            <w:proofErr w:type="spellStart"/>
            <w:r w:rsidRPr="00AB7C5C">
              <w:rPr>
                <w:rFonts w:eastAsia="Calibri"/>
                <w:sz w:val="18"/>
                <w:szCs w:val="18"/>
                <w:lang w:val="uk-UA" w:eastAsia="en-US"/>
              </w:rPr>
              <w:t>Шевченкiвському</w:t>
            </w:r>
            <w:proofErr w:type="spellEnd"/>
            <w:r w:rsidRPr="00AB7C5C">
              <w:rPr>
                <w:rFonts w:eastAsia="Calibri"/>
                <w:sz w:val="18"/>
                <w:szCs w:val="18"/>
                <w:lang w:val="uk-UA" w:eastAsia="en-US"/>
              </w:rPr>
              <w:t xml:space="preserve"> </w:t>
            </w:r>
            <w:proofErr w:type="spellStart"/>
            <w:r w:rsidRPr="00AB7C5C">
              <w:rPr>
                <w:rFonts w:eastAsia="Calibri"/>
                <w:sz w:val="18"/>
                <w:szCs w:val="18"/>
                <w:lang w:val="uk-UA" w:eastAsia="en-US"/>
              </w:rPr>
              <w:t>районi</w:t>
            </w:r>
            <w:proofErr w:type="spellEnd"/>
            <w:r w:rsidRPr="00AB7C5C">
              <w:rPr>
                <w:rFonts w:eastAsia="Calibri"/>
                <w:sz w:val="18"/>
                <w:szCs w:val="18"/>
                <w:lang w:val="uk-UA" w:eastAsia="en-US"/>
              </w:rPr>
              <w:t xml:space="preserve"> м. Києва</w:t>
            </w:r>
          </w:p>
        </w:tc>
        <w:tc>
          <w:tcPr>
            <w:tcW w:w="339" w:type="pct"/>
            <w:vMerge w:val="restart"/>
            <w:shd w:val="clear" w:color="auto" w:fill="auto"/>
          </w:tcPr>
          <w:p w:rsidR="00D50287" w:rsidRPr="00AB7C5C" w:rsidRDefault="00D50287" w:rsidP="00D50287">
            <w:pPr>
              <w:rPr>
                <w:rFonts w:eastAsia="Calibri"/>
                <w:sz w:val="18"/>
                <w:szCs w:val="18"/>
                <w:lang w:val="uk-UA" w:eastAsia="en-US"/>
              </w:rPr>
            </w:pPr>
            <w:r w:rsidRPr="00AB7C5C">
              <w:rPr>
                <w:rFonts w:eastAsia="Calibri"/>
                <w:sz w:val="18"/>
                <w:szCs w:val="18"/>
                <w:lang w:val="uk-UA" w:eastAsia="en-US"/>
              </w:rPr>
              <w:t>2019–2021</w:t>
            </w:r>
          </w:p>
        </w:tc>
        <w:tc>
          <w:tcPr>
            <w:tcW w:w="573" w:type="pct"/>
            <w:vMerge w:val="restart"/>
            <w:shd w:val="clear" w:color="auto" w:fill="auto"/>
          </w:tcPr>
          <w:p w:rsidR="00D50287" w:rsidRPr="00AB7C5C" w:rsidRDefault="00D50287" w:rsidP="00D50287">
            <w:pPr>
              <w:jc w:val="center"/>
              <w:rPr>
                <w:rFonts w:eastAsia="Calibri"/>
                <w:sz w:val="18"/>
                <w:szCs w:val="18"/>
                <w:lang w:val="uk-UA" w:eastAsia="en-US"/>
              </w:rPr>
            </w:pPr>
            <w:r w:rsidRPr="00AB7C5C">
              <w:rPr>
                <w:rFonts w:eastAsia="Calibri"/>
                <w:sz w:val="18"/>
                <w:szCs w:val="18"/>
                <w:lang w:val="uk-UA" w:eastAsia="en-US"/>
              </w:rPr>
              <w:t xml:space="preserve">Департамент культури </w:t>
            </w:r>
            <w:r w:rsidRPr="00AB7C5C">
              <w:rPr>
                <w:sz w:val="18"/>
                <w:szCs w:val="18"/>
                <w:lang w:val="uk-UA" w:eastAsia="uk-UA"/>
              </w:rPr>
              <w:t>виконавчого органу Київської міської ради (Київської міської державної адміністрації)</w:t>
            </w:r>
            <w:r w:rsidRPr="00AB7C5C">
              <w:rPr>
                <w:rFonts w:eastAsia="Calibri"/>
                <w:sz w:val="18"/>
                <w:szCs w:val="18"/>
                <w:lang w:val="uk-UA" w:eastAsia="en-US"/>
              </w:rPr>
              <w:t>,</w:t>
            </w:r>
          </w:p>
          <w:p w:rsidR="00D50287" w:rsidRPr="00AB7C5C" w:rsidRDefault="00D50287" w:rsidP="00D50287">
            <w:pPr>
              <w:jc w:val="center"/>
              <w:rPr>
                <w:rFonts w:eastAsia="Calibri"/>
                <w:sz w:val="18"/>
                <w:szCs w:val="18"/>
                <w:lang w:val="uk-UA" w:eastAsia="en-US"/>
              </w:rPr>
            </w:pPr>
            <w:r w:rsidRPr="00AB7C5C">
              <w:rPr>
                <w:rFonts w:eastAsia="Calibri"/>
                <w:sz w:val="18"/>
                <w:szCs w:val="18"/>
                <w:lang w:val="uk-UA" w:eastAsia="en-US"/>
              </w:rPr>
              <w:t>театрально-видовищний заклад культури «Київський академічний театр оперети»</w:t>
            </w:r>
          </w:p>
        </w:tc>
        <w:tc>
          <w:tcPr>
            <w:tcW w:w="418" w:type="pct"/>
            <w:vMerge w:val="restart"/>
            <w:shd w:val="clear" w:color="auto" w:fill="auto"/>
          </w:tcPr>
          <w:p w:rsidR="00D50287" w:rsidRPr="00AB7C5C" w:rsidRDefault="00D50287" w:rsidP="00D50287">
            <w:pPr>
              <w:jc w:val="center"/>
              <w:rPr>
                <w:rFonts w:eastAsia="Calibri"/>
                <w:sz w:val="18"/>
                <w:szCs w:val="18"/>
                <w:lang w:val="uk-UA" w:eastAsia="en-US"/>
              </w:rPr>
            </w:pPr>
            <w:r w:rsidRPr="00AB7C5C">
              <w:rPr>
                <w:sz w:val="18"/>
                <w:szCs w:val="18"/>
                <w:lang w:val="uk-UA" w:eastAsia="uk-UA"/>
              </w:rPr>
              <w:t>Інші джерела</w:t>
            </w:r>
          </w:p>
          <w:p w:rsidR="00D50287" w:rsidRPr="00AB7C5C" w:rsidRDefault="00D50287" w:rsidP="00D50287">
            <w:pPr>
              <w:jc w:val="center"/>
              <w:rPr>
                <w:rFonts w:eastAsia="Calibri"/>
                <w:sz w:val="18"/>
                <w:szCs w:val="18"/>
                <w:lang w:val="uk-UA" w:eastAsia="en-US"/>
              </w:rPr>
            </w:pPr>
          </w:p>
          <w:p w:rsidR="00D50287" w:rsidRPr="00AB7C5C" w:rsidRDefault="00D50287" w:rsidP="00D50287">
            <w:pPr>
              <w:jc w:val="center"/>
              <w:rPr>
                <w:rFonts w:eastAsia="Calibri"/>
                <w:sz w:val="18"/>
                <w:szCs w:val="18"/>
                <w:lang w:val="uk-UA" w:eastAsia="en-US"/>
              </w:rPr>
            </w:pPr>
          </w:p>
          <w:p w:rsidR="00D50287" w:rsidRPr="00AB7C5C" w:rsidRDefault="00D50287" w:rsidP="00D50287">
            <w:pPr>
              <w:jc w:val="center"/>
              <w:rPr>
                <w:rFonts w:eastAsia="Calibri"/>
                <w:sz w:val="18"/>
                <w:szCs w:val="18"/>
                <w:lang w:val="uk-UA" w:eastAsia="en-US"/>
              </w:rPr>
            </w:pPr>
          </w:p>
          <w:p w:rsidR="00D50287" w:rsidRPr="00AB7C5C" w:rsidRDefault="00D50287" w:rsidP="00D50287">
            <w:pPr>
              <w:jc w:val="center"/>
              <w:rPr>
                <w:rFonts w:eastAsia="Calibri"/>
                <w:sz w:val="18"/>
                <w:szCs w:val="18"/>
                <w:lang w:val="uk-UA" w:eastAsia="en-US"/>
              </w:rPr>
            </w:pPr>
          </w:p>
          <w:p w:rsidR="00D50287" w:rsidRPr="00AB7C5C" w:rsidRDefault="00D50287" w:rsidP="00D50287">
            <w:pPr>
              <w:jc w:val="center"/>
              <w:rPr>
                <w:rFonts w:eastAsia="Calibri"/>
                <w:sz w:val="18"/>
                <w:szCs w:val="18"/>
                <w:lang w:val="uk-UA" w:eastAsia="en-US"/>
              </w:rPr>
            </w:pPr>
          </w:p>
        </w:tc>
        <w:tc>
          <w:tcPr>
            <w:tcW w:w="507" w:type="pct"/>
            <w:vMerge w:val="restart"/>
            <w:shd w:val="clear" w:color="auto" w:fill="auto"/>
          </w:tcPr>
          <w:p w:rsidR="00D50287" w:rsidRPr="00AB7C5C" w:rsidRDefault="00D50287" w:rsidP="00D50287">
            <w:pPr>
              <w:rPr>
                <w:rFonts w:eastAsia="Calibri"/>
                <w:sz w:val="18"/>
                <w:szCs w:val="18"/>
                <w:lang w:val="uk-UA" w:eastAsia="en-US"/>
              </w:rPr>
            </w:pPr>
            <w:r w:rsidRPr="00AB7C5C">
              <w:rPr>
                <w:rFonts w:eastAsia="Calibri"/>
                <w:sz w:val="18"/>
                <w:szCs w:val="18"/>
                <w:lang w:val="uk-UA" w:eastAsia="en-US"/>
              </w:rPr>
              <w:t>Всього: 19736,0</w:t>
            </w:r>
          </w:p>
          <w:p w:rsidR="00D50287" w:rsidRPr="00AB7C5C" w:rsidRDefault="00D50287" w:rsidP="00D50287">
            <w:pPr>
              <w:rPr>
                <w:rFonts w:eastAsia="Calibri"/>
                <w:sz w:val="18"/>
                <w:szCs w:val="18"/>
                <w:lang w:val="uk-UA" w:eastAsia="en-US"/>
              </w:rPr>
            </w:pPr>
            <w:r w:rsidRPr="00AB7C5C">
              <w:rPr>
                <w:rFonts w:eastAsia="Calibri"/>
                <w:sz w:val="18"/>
                <w:szCs w:val="18"/>
                <w:lang w:val="uk-UA" w:eastAsia="en-US"/>
              </w:rPr>
              <w:t>2019 – 1000,0</w:t>
            </w:r>
          </w:p>
          <w:p w:rsidR="00D50287" w:rsidRPr="00AB7C5C" w:rsidRDefault="00D50287" w:rsidP="00D50287">
            <w:pPr>
              <w:rPr>
                <w:rFonts w:eastAsia="Calibri"/>
                <w:sz w:val="18"/>
                <w:szCs w:val="18"/>
                <w:lang w:val="uk-UA" w:eastAsia="en-US"/>
              </w:rPr>
            </w:pPr>
            <w:r w:rsidRPr="00AB7C5C">
              <w:rPr>
                <w:rFonts w:eastAsia="Calibri"/>
                <w:sz w:val="18"/>
                <w:szCs w:val="18"/>
                <w:lang w:val="uk-UA" w:eastAsia="en-US"/>
              </w:rPr>
              <w:t>2020 – 7692,0</w:t>
            </w:r>
          </w:p>
          <w:p w:rsidR="00D50287" w:rsidRPr="00AB7C5C" w:rsidRDefault="00D50287" w:rsidP="00D50287">
            <w:pPr>
              <w:rPr>
                <w:rFonts w:eastAsia="Calibri"/>
                <w:sz w:val="18"/>
                <w:szCs w:val="18"/>
                <w:lang w:val="uk-UA" w:eastAsia="en-US"/>
              </w:rPr>
            </w:pPr>
            <w:r w:rsidRPr="00AB7C5C">
              <w:rPr>
                <w:rFonts w:eastAsia="Calibri"/>
                <w:sz w:val="18"/>
                <w:szCs w:val="18"/>
                <w:lang w:val="uk-UA" w:eastAsia="en-US"/>
              </w:rPr>
              <w:t>2021 – 11044,0</w:t>
            </w:r>
          </w:p>
          <w:p w:rsidR="00D50287" w:rsidRPr="00AB7C5C" w:rsidRDefault="00D50287" w:rsidP="00D50287">
            <w:pPr>
              <w:rPr>
                <w:rFonts w:eastAsia="Calibri"/>
                <w:sz w:val="18"/>
                <w:szCs w:val="18"/>
                <w:lang w:val="uk-UA" w:eastAsia="en-US"/>
              </w:rPr>
            </w:pPr>
          </w:p>
          <w:p w:rsidR="00D50287" w:rsidRPr="00AB7C5C" w:rsidRDefault="00D50287" w:rsidP="00D50287">
            <w:pPr>
              <w:rPr>
                <w:rFonts w:eastAsia="Calibri"/>
                <w:sz w:val="18"/>
                <w:szCs w:val="18"/>
                <w:lang w:val="uk-UA" w:eastAsia="en-US"/>
              </w:rPr>
            </w:pPr>
          </w:p>
        </w:tc>
        <w:tc>
          <w:tcPr>
            <w:tcW w:w="693" w:type="pct"/>
            <w:shd w:val="clear" w:color="auto" w:fill="auto"/>
          </w:tcPr>
          <w:p w:rsidR="00D50287" w:rsidRPr="00AB7C5C" w:rsidRDefault="00D50287" w:rsidP="00D50287">
            <w:pPr>
              <w:rPr>
                <w:bCs/>
                <w:sz w:val="18"/>
                <w:szCs w:val="18"/>
                <w:lang w:val="uk-UA" w:eastAsia="uk-UA"/>
              </w:rPr>
            </w:pPr>
            <w:r w:rsidRPr="00AB7C5C">
              <w:rPr>
                <w:rFonts w:eastAsia="Calibri"/>
                <w:b/>
                <w:sz w:val="18"/>
                <w:szCs w:val="18"/>
                <w:lang w:val="uk-UA" w:eastAsia="en-US"/>
              </w:rPr>
              <w:t>витрат:</w:t>
            </w:r>
          </w:p>
        </w:tc>
        <w:tc>
          <w:tcPr>
            <w:tcW w:w="309" w:type="pct"/>
            <w:shd w:val="clear" w:color="auto" w:fill="auto"/>
          </w:tcPr>
          <w:p w:rsidR="00D50287" w:rsidRPr="00AB7C5C" w:rsidRDefault="00D50287" w:rsidP="00D50287">
            <w:pPr>
              <w:jc w:val="center"/>
              <w:rPr>
                <w:sz w:val="18"/>
                <w:szCs w:val="18"/>
                <w:lang w:val="uk-UA"/>
              </w:rPr>
            </w:pPr>
          </w:p>
        </w:tc>
        <w:tc>
          <w:tcPr>
            <w:tcW w:w="309" w:type="pct"/>
            <w:shd w:val="clear" w:color="auto" w:fill="auto"/>
          </w:tcPr>
          <w:p w:rsidR="00D50287" w:rsidRPr="00AB7C5C" w:rsidRDefault="00D50287" w:rsidP="00D50287">
            <w:pPr>
              <w:jc w:val="center"/>
              <w:rPr>
                <w:sz w:val="18"/>
                <w:szCs w:val="18"/>
                <w:lang w:val="uk-UA"/>
              </w:rPr>
            </w:pPr>
          </w:p>
        </w:tc>
        <w:tc>
          <w:tcPr>
            <w:tcW w:w="311" w:type="pct"/>
            <w:shd w:val="clear" w:color="auto" w:fill="auto"/>
          </w:tcPr>
          <w:p w:rsidR="00D50287" w:rsidRPr="00AB7C5C" w:rsidRDefault="00D50287" w:rsidP="00D50287">
            <w:pPr>
              <w:jc w:val="center"/>
              <w:rPr>
                <w:sz w:val="18"/>
                <w:szCs w:val="18"/>
                <w:lang w:val="uk-UA"/>
              </w:rPr>
            </w:pPr>
          </w:p>
        </w:tc>
      </w:tr>
      <w:tr w:rsidR="00D50287" w:rsidRPr="00AB7C5C" w:rsidTr="00613C43">
        <w:tc>
          <w:tcPr>
            <w:tcW w:w="146" w:type="pct"/>
            <w:vMerge/>
            <w:shd w:val="clear" w:color="auto" w:fill="auto"/>
          </w:tcPr>
          <w:p w:rsidR="00D50287" w:rsidRPr="00AB7C5C" w:rsidRDefault="00D50287" w:rsidP="00D50287">
            <w:pPr>
              <w:jc w:val="center"/>
              <w:rPr>
                <w:sz w:val="18"/>
                <w:szCs w:val="18"/>
                <w:lang w:val="uk-UA"/>
              </w:rPr>
            </w:pPr>
          </w:p>
        </w:tc>
        <w:tc>
          <w:tcPr>
            <w:tcW w:w="685" w:type="pct"/>
            <w:vMerge/>
            <w:shd w:val="clear" w:color="auto" w:fill="auto"/>
          </w:tcPr>
          <w:p w:rsidR="00D50287" w:rsidRPr="00AB7C5C" w:rsidRDefault="00D50287" w:rsidP="00D50287">
            <w:pPr>
              <w:rPr>
                <w:sz w:val="18"/>
                <w:szCs w:val="18"/>
                <w:lang w:val="uk-UA" w:eastAsia="uk-UA"/>
              </w:rPr>
            </w:pPr>
          </w:p>
        </w:tc>
        <w:tc>
          <w:tcPr>
            <w:tcW w:w="710" w:type="pct"/>
            <w:vMerge/>
            <w:shd w:val="clear" w:color="auto" w:fill="auto"/>
          </w:tcPr>
          <w:p w:rsidR="00D50287" w:rsidRPr="00AB7C5C" w:rsidRDefault="00D50287" w:rsidP="00D50287">
            <w:pPr>
              <w:outlineLvl w:val="2"/>
              <w:rPr>
                <w:rFonts w:eastAsia="Calibri"/>
                <w:sz w:val="18"/>
                <w:szCs w:val="18"/>
                <w:lang w:val="uk-UA" w:eastAsia="en-US"/>
              </w:rPr>
            </w:pPr>
          </w:p>
        </w:tc>
        <w:tc>
          <w:tcPr>
            <w:tcW w:w="339" w:type="pct"/>
            <w:vMerge/>
            <w:shd w:val="clear" w:color="auto" w:fill="auto"/>
          </w:tcPr>
          <w:p w:rsidR="00D50287" w:rsidRPr="00AB7C5C" w:rsidRDefault="00D50287" w:rsidP="00D50287">
            <w:pPr>
              <w:rPr>
                <w:rFonts w:eastAsia="Calibri"/>
                <w:sz w:val="18"/>
                <w:szCs w:val="18"/>
                <w:lang w:val="uk-UA" w:eastAsia="en-US"/>
              </w:rPr>
            </w:pPr>
          </w:p>
        </w:tc>
        <w:tc>
          <w:tcPr>
            <w:tcW w:w="573" w:type="pct"/>
            <w:vMerge/>
            <w:shd w:val="clear" w:color="auto" w:fill="auto"/>
          </w:tcPr>
          <w:p w:rsidR="00D50287" w:rsidRPr="00AB7C5C" w:rsidRDefault="00D50287" w:rsidP="00D50287">
            <w:pPr>
              <w:rPr>
                <w:rFonts w:eastAsia="Calibri"/>
                <w:sz w:val="18"/>
                <w:szCs w:val="18"/>
                <w:lang w:val="uk-UA" w:eastAsia="en-US"/>
              </w:rPr>
            </w:pPr>
          </w:p>
        </w:tc>
        <w:tc>
          <w:tcPr>
            <w:tcW w:w="418" w:type="pct"/>
            <w:vMerge/>
            <w:shd w:val="clear" w:color="auto" w:fill="auto"/>
          </w:tcPr>
          <w:p w:rsidR="00D50287" w:rsidRPr="00AB7C5C" w:rsidRDefault="00D50287" w:rsidP="00D50287">
            <w:pPr>
              <w:rPr>
                <w:rFonts w:eastAsia="Calibri"/>
                <w:sz w:val="18"/>
                <w:szCs w:val="18"/>
                <w:lang w:val="uk-UA" w:eastAsia="en-US"/>
              </w:rPr>
            </w:pPr>
          </w:p>
        </w:tc>
        <w:tc>
          <w:tcPr>
            <w:tcW w:w="507" w:type="pct"/>
            <w:vMerge/>
            <w:shd w:val="clear" w:color="auto" w:fill="auto"/>
          </w:tcPr>
          <w:p w:rsidR="00D50287" w:rsidRPr="00AB7C5C" w:rsidRDefault="00D50287" w:rsidP="00D50287">
            <w:pPr>
              <w:rPr>
                <w:rFonts w:eastAsia="Calibri"/>
                <w:sz w:val="18"/>
                <w:szCs w:val="18"/>
                <w:lang w:val="uk-UA" w:eastAsia="en-US"/>
              </w:rPr>
            </w:pPr>
          </w:p>
        </w:tc>
        <w:tc>
          <w:tcPr>
            <w:tcW w:w="693" w:type="pct"/>
            <w:shd w:val="clear" w:color="auto" w:fill="auto"/>
          </w:tcPr>
          <w:p w:rsidR="00D50287" w:rsidRPr="00AB7C5C" w:rsidRDefault="00D50287" w:rsidP="00D50287">
            <w:pPr>
              <w:rPr>
                <w:rFonts w:eastAsia="Calibri"/>
                <w:sz w:val="18"/>
                <w:szCs w:val="18"/>
                <w:lang w:val="uk-UA" w:eastAsia="en-US"/>
              </w:rPr>
            </w:pPr>
            <w:r w:rsidRPr="00AB7C5C">
              <w:rPr>
                <w:rFonts w:eastAsia="Calibri"/>
                <w:sz w:val="18"/>
                <w:szCs w:val="18"/>
                <w:lang w:val="uk-UA" w:eastAsia="en-US"/>
              </w:rPr>
              <w:t xml:space="preserve">обсяг фінансових ресурсів на реконструкцію, тис. </w:t>
            </w:r>
            <w:proofErr w:type="spellStart"/>
            <w:r w:rsidRPr="00AB7C5C">
              <w:rPr>
                <w:rFonts w:eastAsia="Calibri"/>
                <w:sz w:val="18"/>
                <w:szCs w:val="18"/>
                <w:lang w:val="uk-UA" w:eastAsia="en-US"/>
              </w:rPr>
              <w:t>грн</w:t>
            </w:r>
            <w:proofErr w:type="spellEnd"/>
          </w:p>
        </w:tc>
        <w:tc>
          <w:tcPr>
            <w:tcW w:w="309" w:type="pct"/>
            <w:shd w:val="clear" w:color="auto" w:fill="auto"/>
          </w:tcPr>
          <w:p w:rsidR="00D50287" w:rsidRPr="00AB7C5C" w:rsidRDefault="00D50287" w:rsidP="00D50287">
            <w:pPr>
              <w:jc w:val="center"/>
              <w:rPr>
                <w:rFonts w:eastAsia="Calibri"/>
                <w:sz w:val="18"/>
                <w:szCs w:val="18"/>
                <w:lang w:val="uk-UA" w:eastAsia="en-US"/>
              </w:rPr>
            </w:pPr>
            <w:r w:rsidRPr="00AB7C5C">
              <w:rPr>
                <w:rFonts w:eastAsia="Calibri"/>
                <w:sz w:val="18"/>
                <w:szCs w:val="18"/>
                <w:lang w:val="uk-UA" w:eastAsia="en-US"/>
              </w:rPr>
              <w:t>1000,0</w:t>
            </w:r>
          </w:p>
        </w:tc>
        <w:tc>
          <w:tcPr>
            <w:tcW w:w="309" w:type="pct"/>
            <w:shd w:val="clear" w:color="auto" w:fill="auto"/>
          </w:tcPr>
          <w:p w:rsidR="00D50287" w:rsidRPr="00AB7C5C" w:rsidRDefault="00D50287" w:rsidP="00D50287">
            <w:pPr>
              <w:jc w:val="center"/>
              <w:rPr>
                <w:rFonts w:eastAsia="Calibri"/>
                <w:sz w:val="18"/>
                <w:szCs w:val="18"/>
                <w:lang w:val="uk-UA" w:eastAsia="en-US"/>
              </w:rPr>
            </w:pPr>
            <w:r w:rsidRPr="00AB7C5C">
              <w:rPr>
                <w:rFonts w:eastAsia="Calibri"/>
                <w:sz w:val="18"/>
                <w:szCs w:val="18"/>
                <w:lang w:val="uk-UA" w:eastAsia="en-US"/>
              </w:rPr>
              <w:t>7692,0</w:t>
            </w:r>
          </w:p>
        </w:tc>
        <w:tc>
          <w:tcPr>
            <w:tcW w:w="311" w:type="pct"/>
            <w:shd w:val="clear" w:color="auto" w:fill="auto"/>
          </w:tcPr>
          <w:p w:rsidR="00D50287" w:rsidRPr="00AB7C5C" w:rsidRDefault="00D50287" w:rsidP="00D50287">
            <w:pPr>
              <w:rPr>
                <w:rFonts w:eastAsia="Calibri"/>
                <w:sz w:val="18"/>
                <w:szCs w:val="18"/>
                <w:lang w:val="uk-UA" w:eastAsia="en-US"/>
              </w:rPr>
            </w:pPr>
            <w:r w:rsidRPr="00AB7C5C">
              <w:rPr>
                <w:rFonts w:eastAsia="Calibri"/>
                <w:sz w:val="18"/>
                <w:szCs w:val="18"/>
                <w:lang w:val="uk-UA" w:eastAsia="en-US"/>
              </w:rPr>
              <w:t>11044,0</w:t>
            </w:r>
          </w:p>
        </w:tc>
      </w:tr>
      <w:tr w:rsidR="00D50287" w:rsidRPr="00AB7C5C" w:rsidTr="00613C43">
        <w:tc>
          <w:tcPr>
            <w:tcW w:w="146" w:type="pct"/>
            <w:vMerge/>
            <w:shd w:val="clear" w:color="auto" w:fill="auto"/>
          </w:tcPr>
          <w:p w:rsidR="00D50287" w:rsidRPr="00AB7C5C" w:rsidRDefault="00D50287" w:rsidP="00D50287">
            <w:pPr>
              <w:jc w:val="center"/>
              <w:rPr>
                <w:sz w:val="18"/>
                <w:szCs w:val="18"/>
                <w:lang w:val="uk-UA"/>
              </w:rPr>
            </w:pPr>
          </w:p>
        </w:tc>
        <w:tc>
          <w:tcPr>
            <w:tcW w:w="685" w:type="pct"/>
            <w:vMerge/>
            <w:shd w:val="clear" w:color="auto" w:fill="auto"/>
          </w:tcPr>
          <w:p w:rsidR="00D50287" w:rsidRPr="00AB7C5C" w:rsidRDefault="00D50287" w:rsidP="00D50287">
            <w:pPr>
              <w:rPr>
                <w:sz w:val="18"/>
                <w:szCs w:val="18"/>
                <w:lang w:val="uk-UA" w:eastAsia="uk-UA"/>
              </w:rPr>
            </w:pPr>
          </w:p>
        </w:tc>
        <w:tc>
          <w:tcPr>
            <w:tcW w:w="710" w:type="pct"/>
            <w:vMerge/>
            <w:shd w:val="clear" w:color="auto" w:fill="auto"/>
          </w:tcPr>
          <w:p w:rsidR="00D50287" w:rsidRPr="00AB7C5C" w:rsidRDefault="00D50287" w:rsidP="00D50287">
            <w:pPr>
              <w:outlineLvl w:val="2"/>
              <w:rPr>
                <w:rFonts w:eastAsia="Calibri"/>
                <w:sz w:val="18"/>
                <w:szCs w:val="18"/>
                <w:lang w:val="uk-UA" w:eastAsia="en-US"/>
              </w:rPr>
            </w:pPr>
          </w:p>
        </w:tc>
        <w:tc>
          <w:tcPr>
            <w:tcW w:w="339" w:type="pct"/>
            <w:vMerge/>
            <w:shd w:val="clear" w:color="auto" w:fill="auto"/>
          </w:tcPr>
          <w:p w:rsidR="00D50287" w:rsidRPr="00AB7C5C" w:rsidRDefault="00D50287" w:rsidP="00D50287">
            <w:pPr>
              <w:rPr>
                <w:rFonts w:eastAsia="Calibri"/>
                <w:sz w:val="18"/>
                <w:szCs w:val="18"/>
                <w:lang w:val="uk-UA" w:eastAsia="en-US"/>
              </w:rPr>
            </w:pPr>
          </w:p>
        </w:tc>
        <w:tc>
          <w:tcPr>
            <w:tcW w:w="573" w:type="pct"/>
            <w:vMerge/>
            <w:shd w:val="clear" w:color="auto" w:fill="auto"/>
          </w:tcPr>
          <w:p w:rsidR="00D50287" w:rsidRPr="00AB7C5C" w:rsidRDefault="00D50287" w:rsidP="00D50287">
            <w:pPr>
              <w:rPr>
                <w:rFonts w:eastAsia="Calibri"/>
                <w:sz w:val="18"/>
                <w:szCs w:val="18"/>
                <w:lang w:val="uk-UA" w:eastAsia="en-US"/>
              </w:rPr>
            </w:pPr>
          </w:p>
        </w:tc>
        <w:tc>
          <w:tcPr>
            <w:tcW w:w="418" w:type="pct"/>
            <w:vMerge/>
            <w:shd w:val="clear" w:color="auto" w:fill="auto"/>
          </w:tcPr>
          <w:p w:rsidR="00D50287" w:rsidRPr="00AB7C5C" w:rsidRDefault="00D50287" w:rsidP="00D50287">
            <w:pPr>
              <w:rPr>
                <w:rFonts w:eastAsia="Calibri"/>
                <w:sz w:val="18"/>
                <w:szCs w:val="18"/>
                <w:lang w:val="uk-UA" w:eastAsia="en-US"/>
              </w:rPr>
            </w:pPr>
          </w:p>
        </w:tc>
        <w:tc>
          <w:tcPr>
            <w:tcW w:w="507" w:type="pct"/>
            <w:vMerge/>
            <w:shd w:val="clear" w:color="auto" w:fill="auto"/>
          </w:tcPr>
          <w:p w:rsidR="00D50287" w:rsidRPr="00AB7C5C" w:rsidRDefault="00D50287" w:rsidP="00D50287">
            <w:pPr>
              <w:rPr>
                <w:rFonts w:eastAsia="Calibri"/>
                <w:sz w:val="18"/>
                <w:szCs w:val="18"/>
                <w:lang w:val="uk-UA" w:eastAsia="en-US"/>
              </w:rPr>
            </w:pPr>
          </w:p>
        </w:tc>
        <w:tc>
          <w:tcPr>
            <w:tcW w:w="693" w:type="pct"/>
            <w:shd w:val="clear" w:color="auto" w:fill="auto"/>
          </w:tcPr>
          <w:p w:rsidR="00D50287" w:rsidRPr="00AB7C5C" w:rsidRDefault="00D50287" w:rsidP="00D50287">
            <w:pPr>
              <w:rPr>
                <w:rFonts w:eastAsia="Calibri"/>
                <w:b/>
                <w:sz w:val="18"/>
                <w:szCs w:val="18"/>
                <w:lang w:val="uk-UA" w:eastAsia="en-US"/>
              </w:rPr>
            </w:pPr>
            <w:r w:rsidRPr="00AB7C5C">
              <w:rPr>
                <w:rFonts w:eastAsia="Calibri"/>
                <w:b/>
                <w:sz w:val="18"/>
                <w:szCs w:val="18"/>
                <w:lang w:val="uk-UA" w:eastAsia="en-US"/>
              </w:rPr>
              <w:t>продукту</w:t>
            </w:r>
          </w:p>
        </w:tc>
        <w:tc>
          <w:tcPr>
            <w:tcW w:w="309" w:type="pct"/>
            <w:shd w:val="clear" w:color="auto" w:fill="auto"/>
          </w:tcPr>
          <w:p w:rsidR="00D50287" w:rsidRPr="00AB7C5C" w:rsidRDefault="00D50287" w:rsidP="00D50287">
            <w:pPr>
              <w:jc w:val="center"/>
              <w:rPr>
                <w:rFonts w:eastAsia="Calibri"/>
                <w:sz w:val="18"/>
                <w:szCs w:val="18"/>
                <w:lang w:val="uk-UA" w:eastAsia="en-US"/>
              </w:rPr>
            </w:pPr>
          </w:p>
        </w:tc>
        <w:tc>
          <w:tcPr>
            <w:tcW w:w="309" w:type="pct"/>
            <w:shd w:val="clear" w:color="auto" w:fill="auto"/>
          </w:tcPr>
          <w:p w:rsidR="00D50287" w:rsidRPr="00AB7C5C" w:rsidRDefault="00D50287" w:rsidP="00D50287">
            <w:pPr>
              <w:jc w:val="center"/>
              <w:rPr>
                <w:rFonts w:eastAsia="Calibri"/>
                <w:sz w:val="18"/>
                <w:szCs w:val="18"/>
                <w:lang w:val="uk-UA" w:eastAsia="en-US"/>
              </w:rPr>
            </w:pPr>
          </w:p>
        </w:tc>
        <w:tc>
          <w:tcPr>
            <w:tcW w:w="311" w:type="pct"/>
            <w:shd w:val="clear" w:color="auto" w:fill="auto"/>
          </w:tcPr>
          <w:p w:rsidR="00D50287" w:rsidRPr="00AB7C5C" w:rsidRDefault="00D50287" w:rsidP="00D50287">
            <w:pPr>
              <w:jc w:val="center"/>
              <w:rPr>
                <w:rFonts w:eastAsia="Calibri"/>
                <w:sz w:val="18"/>
                <w:szCs w:val="18"/>
                <w:lang w:val="uk-UA" w:eastAsia="en-US"/>
              </w:rPr>
            </w:pPr>
          </w:p>
        </w:tc>
      </w:tr>
      <w:tr w:rsidR="00860B04" w:rsidRPr="00AB7C5C" w:rsidTr="00CC5648">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outlineLvl w:val="2"/>
              <w:rPr>
                <w:rFonts w:eastAsia="Calibri"/>
                <w:sz w:val="18"/>
                <w:szCs w:val="18"/>
                <w:lang w:val="uk-UA" w:eastAsia="en-US"/>
              </w:rPr>
            </w:pPr>
          </w:p>
        </w:tc>
        <w:tc>
          <w:tcPr>
            <w:tcW w:w="339" w:type="pct"/>
            <w:vMerge/>
            <w:shd w:val="clear" w:color="auto" w:fill="auto"/>
          </w:tcPr>
          <w:p w:rsidR="00860B04" w:rsidRPr="00AB7C5C" w:rsidRDefault="00860B04" w:rsidP="00860B04">
            <w:pPr>
              <w:rPr>
                <w:rFonts w:eastAsia="Calibri"/>
                <w:sz w:val="18"/>
                <w:szCs w:val="18"/>
                <w:lang w:val="uk-UA" w:eastAsia="en-US"/>
              </w:rPr>
            </w:pPr>
          </w:p>
        </w:tc>
        <w:tc>
          <w:tcPr>
            <w:tcW w:w="573" w:type="pct"/>
            <w:vMerge/>
            <w:shd w:val="clear" w:color="auto" w:fill="auto"/>
          </w:tcPr>
          <w:p w:rsidR="00860B04" w:rsidRPr="00AB7C5C" w:rsidRDefault="00860B04" w:rsidP="00860B04">
            <w:pPr>
              <w:rPr>
                <w:rFonts w:eastAsia="Calibri"/>
                <w:sz w:val="18"/>
                <w:szCs w:val="18"/>
                <w:lang w:val="uk-UA" w:eastAsia="en-US"/>
              </w:rPr>
            </w:pPr>
          </w:p>
        </w:tc>
        <w:tc>
          <w:tcPr>
            <w:tcW w:w="418" w:type="pct"/>
            <w:vMerge/>
            <w:shd w:val="clear" w:color="auto" w:fill="auto"/>
          </w:tcPr>
          <w:p w:rsidR="00860B04" w:rsidRPr="00AB7C5C" w:rsidRDefault="00860B04" w:rsidP="00860B04">
            <w:pPr>
              <w:rPr>
                <w:rFonts w:eastAsia="Calibri"/>
                <w:sz w:val="18"/>
                <w:szCs w:val="18"/>
                <w:lang w:val="uk-UA" w:eastAsia="en-US"/>
              </w:rPr>
            </w:pPr>
          </w:p>
        </w:tc>
        <w:tc>
          <w:tcPr>
            <w:tcW w:w="507" w:type="pct"/>
            <w:vMerge/>
            <w:shd w:val="clear" w:color="auto" w:fill="auto"/>
          </w:tcPr>
          <w:p w:rsidR="00860B04" w:rsidRPr="00AB7C5C" w:rsidRDefault="00860B04" w:rsidP="00860B04">
            <w:pPr>
              <w:rPr>
                <w:rFonts w:eastAsia="Calibri"/>
                <w:sz w:val="18"/>
                <w:szCs w:val="18"/>
                <w:lang w:val="uk-UA" w:eastAsia="en-US"/>
              </w:rPr>
            </w:pPr>
          </w:p>
        </w:tc>
        <w:tc>
          <w:tcPr>
            <w:tcW w:w="693" w:type="pct"/>
            <w:shd w:val="clear" w:color="auto" w:fill="auto"/>
          </w:tcPr>
          <w:p w:rsidR="00860B04" w:rsidRPr="00AB7C5C" w:rsidRDefault="00860B04" w:rsidP="00860B04">
            <w:pPr>
              <w:rPr>
                <w:rFonts w:eastAsia="Calibri"/>
                <w:sz w:val="18"/>
                <w:szCs w:val="18"/>
                <w:lang w:val="uk-UA" w:eastAsia="en-US"/>
              </w:rPr>
            </w:pPr>
            <w:r w:rsidRPr="00AB7C5C">
              <w:rPr>
                <w:rFonts w:eastAsia="Calibri"/>
                <w:sz w:val="18"/>
                <w:szCs w:val="18"/>
                <w:lang w:val="uk-UA" w:eastAsia="en-US"/>
              </w:rPr>
              <w:t>кількість закладів, од.</w:t>
            </w:r>
          </w:p>
        </w:tc>
        <w:tc>
          <w:tcPr>
            <w:tcW w:w="929" w:type="pct"/>
            <w:gridSpan w:val="3"/>
            <w:shd w:val="clear" w:color="auto" w:fill="auto"/>
          </w:tcPr>
          <w:p w:rsidR="00860B04" w:rsidRPr="00AB7C5C" w:rsidRDefault="00860B04" w:rsidP="00860B04">
            <w:pPr>
              <w:jc w:val="center"/>
              <w:rPr>
                <w:rFonts w:eastAsia="Calibri"/>
                <w:sz w:val="18"/>
                <w:szCs w:val="18"/>
                <w:lang w:val="uk-UA" w:eastAsia="en-US"/>
              </w:rPr>
            </w:pPr>
            <w:r w:rsidRPr="00AB7C5C">
              <w:rPr>
                <w:rFonts w:eastAsia="Calibri"/>
                <w:sz w:val="18"/>
                <w:szCs w:val="18"/>
                <w:lang w:val="uk-UA" w:eastAsia="en-US"/>
              </w:rPr>
              <w:t>1</w:t>
            </w:r>
          </w:p>
        </w:tc>
      </w:tr>
      <w:tr w:rsidR="004948E0" w:rsidRPr="00AB7C5C" w:rsidTr="00613C43">
        <w:tc>
          <w:tcPr>
            <w:tcW w:w="146" w:type="pct"/>
            <w:vMerge/>
            <w:shd w:val="clear" w:color="auto" w:fill="auto"/>
          </w:tcPr>
          <w:p w:rsidR="004948E0" w:rsidRPr="00AB7C5C" w:rsidRDefault="004948E0" w:rsidP="004948E0">
            <w:pPr>
              <w:jc w:val="center"/>
              <w:rPr>
                <w:sz w:val="18"/>
                <w:szCs w:val="18"/>
                <w:lang w:val="uk-UA"/>
              </w:rPr>
            </w:pPr>
          </w:p>
        </w:tc>
        <w:tc>
          <w:tcPr>
            <w:tcW w:w="685" w:type="pct"/>
            <w:vMerge/>
            <w:shd w:val="clear" w:color="auto" w:fill="auto"/>
          </w:tcPr>
          <w:p w:rsidR="004948E0" w:rsidRPr="00AB7C5C" w:rsidRDefault="004948E0" w:rsidP="004948E0">
            <w:pPr>
              <w:rPr>
                <w:sz w:val="18"/>
                <w:szCs w:val="18"/>
                <w:lang w:val="uk-UA" w:eastAsia="uk-UA"/>
              </w:rPr>
            </w:pPr>
          </w:p>
        </w:tc>
        <w:tc>
          <w:tcPr>
            <w:tcW w:w="710" w:type="pct"/>
            <w:vMerge/>
            <w:shd w:val="clear" w:color="auto" w:fill="auto"/>
          </w:tcPr>
          <w:p w:rsidR="004948E0" w:rsidRPr="00AB7C5C" w:rsidRDefault="004948E0" w:rsidP="004948E0">
            <w:pPr>
              <w:outlineLvl w:val="2"/>
              <w:rPr>
                <w:rFonts w:eastAsia="Calibri"/>
                <w:sz w:val="18"/>
                <w:szCs w:val="18"/>
                <w:lang w:val="uk-UA" w:eastAsia="en-US"/>
              </w:rPr>
            </w:pPr>
          </w:p>
        </w:tc>
        <w:tc>
          <w:tcPr>
            <w:tcW w:w="339" w:type="pct"/>
            <w:vMerge/>
            <w:shd w:val="clear" w:color="auto" w:fill="auto"/>
          </w:tcPr>
          <w:p w:rsidR="004948E0" w:rsidRPr="00AB7C5C" w:rsidRDefault="004948E0" w:rsidP="004948E0">
            <w:pPr>
              <w:rPr>
                <w:rFonts w:eastAsia="Calibri"/>
                <w:sz w:val="18"/>
                <w:szCs w:val="18"/>
                <w:lang w:val="uk-UA" w:eastAsia="en-US"/>
              </w:rPr>
            </w:pPr>
          </w:p>
        </w:tc>
        <w:tc>
          <w:tcPr>
            <w:tcW w:w="573" w:type="pct"/>
            <w:vMerge/>
            <w:shd w:val="clear" w:color="auto" w:fill="auto"/>
          </w:tcPr>
          <w:p w:rsidR="004948E0" w:rsidRPr="00AB7C5C" w:rsidRDefault="004948E0" w:rsidP="004948E0">
            <w:pPr>
              <w:rPr>
                <w:rFonts w:eastAsia="Calibri"/>
                <w:sz w:val="18"/>
                <w:szCs w:val="18"/>
                <w:lang w:val="uk-UA" w:eastAsia="en-US"/>
              </w:rPr>
            </w:pPr>
          </w:p>
        </w:tc>
        <w:tc>
          <w:tcPr>
            <w:tcW w:w="418" w:type="pct"/>
            <w:vMerge/>
            <w:shd w:val="clear" w:color="auto" w:fill="auto"/>
          </w:tcPr>
          <w:p w:rsidR="004948E0" w:rsidRPr="00AB7C5C" w:rsidRDefault="004948E0" w:rsidP="004948E0">
            <w:pPr>
              <w:rPr>
                <w:rFonts w:eastAsia="Calibri"/>
                <w:sz w:val="18"/>
                <w:szCs w:val="18"/>
                <w:lang w:val="uk-UA" w:eastAsia="en-US"/>
              </w:rPr>
            </w:pPr>
          </w:p>
        </w:tc>
        <w:tc>
          <w:tcPr>
            <w:tcW w:w="507" w:type="pct"/>
            <w:vMerge/>
            <w:shd w:val="clear" w:color="auto" w:fill="auto"/>
          </w:tcPr>
          <w:p w:rsidR="004948E0" w:rsidRPr="00AB7C5C" w:rsidRDefault="004948E0" w:rsidP="004948E0">
            <w:pPr>
              <w:rPr>
                <w:rFonts w:eastAsia="Calibri"/>
                <w:sz w:val="18"/>
                <w:szCs w:val="18"/>
                <w:lang w:val="uk-UA" w:eastAsia="en-US"/>
              </w:rPr>
            </w:pPr>
          </w:p>
        </w:tc>
        <w:tc>
          <w:tcPr>
            <w:tcW w:w="693" w:type="pct"/>
            <w:shd w:val="clear" w:color="auto" w:fill="auto"/>
          </w:tcPr>
          <w:p w:rsidR="004948E0" w:rsidRPr="00AB7C5C" w:rsidRDefault="004948E0" w:rsidP="004948E0">
            <w:pPr>
              <w:rPr>
                <w:sz w:val="18"/>
                <w:szCs w:val="18"/>
                <w:lang w:val="uk-UA" w:eastAsia="uk-UA"/>
              </w:rPr>
            </w:pPr>
            <w:r w:rsidRPr="00AB7C5C">
              <w:rPr>
                <w:sz w:val="18"/>
                <w:szCs w:val="18"/>
                <w:lang w:val="uk-UA" w:eastAsia="uk-UA"/>
              </w:rPr>
              <w:t>кількість глядачів, осіб</w:t>
            </w:r>
          </w:p>
        </w:tc>
        <w:tc>
          <w:tcPr>
            <w:tcW w:w="309" w:type="pct"/>
            <w:shd w:val="clear" w:color="auto" w:fill="auto"/>
          </w:tcPr>
          <w:p w:rsidR="004948E0" w:rsidRPr="00AB7C5C" w:rsidRDefault="004948E0" w:rsidP="004948E0">
            <w:pPr>
              <w:jc w:val="center"/>
              <w:rPr>
                <w:rFonts w:eastAsia="Calibri"/>
                <w:sz w:val="18"/>
                <w:szCs w:val="18"/>
                <w:lang w:val="uk-UA" w:eastAsia="en-US"/>
              </w:rPr>
            </w:pPr>
            <w:r w:rsidRPr="00AB7C5C">
              <w:rPr>
                <w:rFonts w:eastAsia="Calibri"/>
                <w:sz w:val="18"/>
                <w:szCs w:val="18"/>
                <w:lang w:val="uk-UA" w:eastAsia="en-US"/>
              </w:rPr>
              <w:t>4300</w:t>
            </w:r>
          </w:p>
        </w:tc>
        <w:tc>
          <w:tcPr>
            <w:tcW w:w="309" w:type="pct"/>
            <w:shd w:val="clear" w:color="auto" w:fill="auto"/>
          </w:tcPr>
          <w:p w:rsidR="004948E0" w:rsidRPr="00AB7C5C" w:rsidRDefault="004948E0" w:rsidP="004948E0">
            <w:pPr>
              <w:jc w:val="center"/>
              <w:rPr>
                <w:rFonts w:eastAsia="Calibri"/>
                <w:sz w:val="18"/>
                <w:szCs w:val="18"/>
                <w:lang w:val="uk-UA" w:eastAsia="en-US"/>
              </w:rPr>
            </w:pPr>
            <w:r w:rsidRPr="00AB7C5C">
              <w:rPr>
                <w:rFonts w:eastAsia="Calibri"/>
                <w:sz w:val="18"/>
                <w:szCs w:val="18"/>
                <w:lang w:val="uk-UA" w:eastAsia="en-US"/>
              </w:rPr>
              <w:t>4500</w:t>
            </w:r>
          </w:p>
        </w:tc>
        <w:tc>
          <w:tcPr>
            <w:tcW w:w="311" w:type="pct"/>
            <w:shd w:val="clear" w:color="auto" w:fill="auto"/>
          </w:tcPr>
          <w:p w:rsidR="004948E0" w:rsidRPr="00AB7C5C" w:rsidRDefault="004948E0" w:rsidP="004948E0">
            <w:pPr>
              <w:jc w:val="center"/>
              <w:rPr>
                <w:rFonts w:eastAsia="Calibri"/>
                <w:sz w:val="18"/>
                <w:szCs w:val="18"/>
                <w:lang w:val="uk-UA" w:eastAsia="en-US"/>
              </w:rPr>
            </w:pPr>
            <w:r w:rsidRPr="00AB7C5C">
              <w:rPr>
                <w:rFonts w:eastAsia="Calibri"/>
                <w:sz w:val="18"/>
                <w:szCs w:val="18"/>
                <w:lang w:val="uk-UA" w:eastAsia="en-US"/>
              </w:rPr>
              <w:t>5000</w:t>
            </w: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outlineLvl w:val="2"/>
              <w:rPr>
                <w:rFonts w:eastAsia="Calibri"/>
                <w:sz w:val="18"/>
                <w:szCs w:val="18"/>
                <w:lang w:val="uk-UA" w:eastAsia="en-US"/>
              </w:rPr>
            </w:pPr>
          </w:p>
        </w:tc>
        <w:tc>
          <w:tcPr>
            <w:tcW w:w="339" w:type="pct"/>
            <w:vMerge/>
            <w:shd w:val="clear" w:color="auto" w:fill="auto"/>
          </w:tcPr>
          <w:p w:rsidR="00860B04" w:rsidRPr="00AB7C5C" w:rsidRDefault="00860B04" w:rsidP="00860B04">
            <w:pPr>
              <w:rPr>
                <w:rFonts w:eastAsia="Calibri"/>
                <w:sz w:val="18"/>
                <w:szCs w:val="18"/>
                <w:lang w:val="uk-UA" w:eastAsia="en-US"/>
              </w:rPr>
            </w:pPr>
          </w:p>
        </w:tc>
        <w:tc>
          <w:tcPr>
            <w:tcW w:w="573" w:type="pct"/>
            <w:vMerge/>
            <w:shd w:val="clear" w:color="auto" w:fill="auto"/>
          </w:tcPr>
          <w:p w:rsidR="00860B04" w:rsidRPr="00AB7C5C" w:rsidRDefault="00860B04" w:rsidP="00860B04">
            <w:pPr>
              <w:rPr>
                <w:rFonts w:eastAsia="Calibri"/>
                <w:sz w:val="18"/>
                <w:szCs w:val="18"/>
                <w:lang w:val="uk-UA" w:eastAsia="en-US"/>
              </w:rPr>
            </w:pPr>
          </w:p>
        </w:tc>
        <w:tc>
          <w:tcPr>
            <w:tcW w:w="418" w:type="pct"/>
            <w:vMerge/>
            <w:shd w:val="clear" w:color="auto" w:fill="auto"/>
          </w:tcPr>
          <w:p w:rsidR="00860B04" w:rsidRPr="00AB7C5C" w:rsidRDefault="00860B04" w:rsidP="00860B04">
            <w:pPr>
              <w:rPr>
                <w:rFonts w:eastAsia="Calibri"/>
                <w:sz w:val="18"/>
                <w:szCs w:val="18"/>
                <w:lang w:val="uk-UA" w:eastAsia="en-US"/>
              </w:rPr>
            </w:pPr>
          </w:p>
        </w:tc>
        <w:tc>
          <w:tcPr>
            <w:tcW w:w="507" w:type="pct"/>
            <w:vMerge/>
            <w:shd w:val="clear" w:color="auto" w:fill="auto"/>
          </w:tcPr>
          <w:p w:rsidR="00860B04" w:rsidRPr="00AB7C5C" w:rsidRDefault="00860B04" w:rsidP="00860B04">
            <w:pPr>
              <w:rPr>
                <w:rFonts w:eastAsia="Calibri"/>
                <w:sz w:val="18"/>
                <w:szCs w:val="18"/>
                <w:lang w:val="uk-UA" w:eastAsia="en-US"/>
              </w:rPr>
            </w:pPr>
          </w:p>
        </w:tc>
        <w:tc>
          <w:tcPr>
            <w:tcW w:w="693" w:type="pct"/>
            <w:shd w:val="clear" w:color="auto" w:fill="auto"/>
          </w:tcPr>
          <w:p w:rsidR="00860B04" w:rsidRPr="00AB7C5C" w:rsidRDefault="00860B04" w:rsidP="00860B04">
            <w:pPr>
              <w:rPr>
                <w:rFonts w:eastAsia="Calibri"/>
                <w:b/>
                <w:sz w:val="18"/>
                <w:szCs w:val="18"/>
                <w:lang w:val="uk-UA" w:eastAsia="en-US"/>
              </w:rPr>
            </w:pPr>
            <w:r w:rsidRPr="00AB7C5C">
              <w:rPr>
                <w:rFonts w:eastAsia="Calibri"/>
                <w:b/>
                <w:sz w:val="18"/>
                <w:szCs w:val="18"/>
                <w:lang w:val="uk-UA" w:eastAsia="en-US"/>
              </w:rPr>
              <w:t>якості:</w:t>
            </w:r>
          </w:p>
        </w:tc>
        <w:tc>
          <w:tcPr>
            <w:tcW w:w="309" w:type="pct"/>
            <w:shd w:val="clear" w:color="auto" w:fill="auto"/>
          </w:tcPr>
          <w:p w:rsidR="00860B04" w:rsidRPr="00AB7C5C" w:rsidRDefault="00860B04" w:rsidP="00860B04">
            <w:pPr>
              <w:jc w:val="center"/>
              <w:rPr>
                <w:rFonts w:eastAsia="Calibri"/>
                <w:sz w:val="18"/>
                <w:szCs w:val="18"/>
                <w:lang w:val="uk-UA" w:eastAsia="en-US"/>
              </w:rPr>
            </w:pPr>
          </w:p>
        </w:tc>
        <w:tc>
          <w:tcPr>
            <w:tcW w:w="309" w:type="pct"/>
            <w:shd w:val="clear" w:color="auto" w:fill="auto"/>
          </w:tcPr>
          <w:p w:rsidR="00860B04" w:rsidRPr="00AB7C5C" w:rsidRDefault="00860B04" w:rsidP="00860B04">
            <w:pPr>
              <w:jc w:val="center"/>
              <w:rPr>
                <w:rFonts w:eastAsia="Calibri"/>
                <w:sz w:val="18"/>
                <w:szCs w:val="18"/>
                <w:lang w:val="uk-UA" w:eastAsia="en-US"/>
              </w:rPr>
            </w:pPr>
          </w:p>
        </w:tc>
        <w:tc>
          <w:tcPr>
            <w:tcW w:w="311" w:type="pct"/>
            <w:shd w:val="clear" w:color="auto" w:fill="auto"/>
          </w:tcPr>
          <w:p w:rsidR="00860B04" w:rsidRPr="00AB7C5C" w:rsidRDefault="00860B04" w:rsidP="00860B04">
            <w:pPr>
              <w:jc w:val="center"/>
              <w:rPr>
                <w:rFonts w:eastAsia="Calibri"/>
                <w:sz w:val="18"/>
                <w:szCs w:val="18"/>
                <w:lang w:val="uk-UA" w:eastAsia="en-US"/>
              </w:rPr>
            </w:pP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outlineLvl w:val="2"/>
              <w:rPr>
                <w:rFonts w:eastAsia="Calibri"/>
                <w:sz w:val="18"/>
                <w:szCs w:val="18"/>
                <w:lang w:val="uk-UA" w:eastAsia="en-US"/>
              </w:rPr>
            </w:pPr>
          </w:p>
        </w:tc>
        <w:tc>
          <w:tcPr>
            <w:tcW w:w="339" w:type="pct"/>
            <w:vMerge/>
            <w:shd w:val="clear" w:color="auto" w:fill="auto"/>
          </w:tcPr>
          <w:p w:rsidR="00860B04" w:rsidRPr="00AB7C5C" w:rsidRDefault="00860B04" w:rsidP="00860B04">
            <w:pPr>
              <w:rPr>
                <w:rFonts w:eastAsia="Calibri"/>
                <w:sz w:val="18"/>
                <w:szCs w:val="18"/>
                <w:lang w:val="uk-UA" w:eastAsia="en-US"/>
              </w:rPr>
            </w:pPr>
          </w:p>
        </w:tc>
        <w:tc>
          <w:tcPr>
            <w:tcW w:w="573" w:type="pct"/>
            <w:vMerge/>
            <w:shd w:val="clear" w:color="auto" w:fill="auto"/>
          </w:tcPr>
          <w:p w:rsidR="00860B04" w:rsidRPr="00AB7C5C" w:rsidRDefault="00860B04" w:rsidP="00860B04">
            <w:pPr>
              <w:rPr>
                <w:rFonts w:eastAsia="Calibri"/>
                <w:sz w:val="18"/>
                <w:szCs w:val="18"/>
                <w:lang w:val="uk-UA" w:eastAsia="en-US"/>
              </w:rPr>
            </w:pPr>
          </w:p>
        </w:tc>
        <w:tc>
          <w:tcPr>
            <w:tcW w:w="418" w:type="pct"/>
            <w:vMerge/>
            <w:shd w:val="clear" w:color="auto" w:fill="auto"/>
          </w:tcPr>
          <w:p w:rsidR="00860B04" w:rsidRPr="00AB7C5C" w:rsidRDefault="00860B04" w:rsidP="00860B04">
            <w:pPr>
              <w:rPr>
                <w:rFonts w:eastAsia="Calibri"/>
                <w:sz w:val="18"/>
                <w:szCs w:val="18"/>
                <w:lang w:val="uk-UA" w:eastAsia="en-US"/>
              </w:rPr>
            </w:pPr>
          </w:p>
        </w:tc>
        <w:tc>
          <w:tcPr>
            <w:tcW w:w="507" w:type="pct"/>
            <w:vMerge/>
            <w:shd w:val="clear" w:color="auto" w:fill="auto"/>
          </w:tcPr>
          <w:p w:rsidR="00860B04" w:rsidRPr="00AB7C5C" w:rsidRDefault="00860B04" w:rsidP="00860B04">
            <w:pPr>
              <w:rPr>
                <w:rFonts w:eastAsia="Calibri"/>
                <w:sz w:val="18"/>
                <w:szCs w:val="18"/>
                <w:lang w:val="uk-UA" w:eastAsia="en-US"/>
              </w:rPr>
            </w:pPr>
          </w:p>
        </w:tc>
        <w:tc>
          <w:tcPr>
            <w:tcW w:w="693" w:type="pct"/>
            <w:shd w:val="clear" w:color="auto" w:fill="auto"/>
          </w:tcPr>
          <w:p w:rsidR="00860B04" w:rsidRPr="00AB7C5C" w:rsidRDefault="00860B04" w:rsidP="00860B04">
            <w:pPr>
              <w:rPr>
                <w:rFonts w:eastAsia="Calibri"/>
                <w:sz w:val="18"/>
                <w:szCs w:val="18"/>
                <w:lang w:val="uk-UA" w:eastAsia="en-US"/>
              </w:rPr>
            </w:pPr>
            <w:r w:rsidRPr="00AB7C5C">
              <w:rPr>
                <w:rFonts w:eastAsia="Calibri"/>
                <w:sz w:val="18"/>
                <w:szCs w:val="18"/>
                <w:lang w:val="uk-UA" w:eastAsia="en-US"/>
              </w:rPr>
              <w:t>рівень виконання робіт з реконструкції, %</w:t>
            </w:r>
          </w:p>
        </w:tc>
        <w:tc>
          <w:tcPr>
            <w:tcW w:w="309" w:type="pct"/>
            <w:shd w:val="clear" w:color="auto" w:fill="auto"/>
          </w:tcPr>
          <w:p w:rsidR="00860B04" w:rsidRPr="00AB7C5C" w:rsidRDefault="00860B04" w:rsidP="00860B04">
            <w:pPr>
              <w:jc w:val="center"/>
              <w:rPr>
                <w:rFonts w:eastAsia="Calibri"/>
                <w:sz w:val="18"/>
                <w:szCs w:val="18"/>
                <w:lang w:val="uk-UA" w:eastAsia="en-US"/>
              </w:rPr>
            </w:pPr>
            <w:r w:rsidRPr="00AB7C5C">
              <w:rPr>
                <w:rFonts w:eastAsia="Calibri"/>
                <w:sz w:val="18"/>
                <w:szCs w:val="18"/>
                <w:lang w:val="uk-UA" w:eastAsia="en-US"/>
              </w:rPr>
              <w:t>5,1</w:t>
            </w:r>
          </w:p>
        </w:tc>
        <w:tc>
          <w:tcPr>
            <w:tcW w:w="309" w:type="pct"/>
            <w:shd w:val="clear" w:color="auto" w:fill="auto"/>
          </w:tcPr>
          <w:p w:rsidR="00860B04" w:rsidRPr="00AB7C5C" w:rsidRDefault="00860B04" w:rsidP="00860B04">
            <w:pPr>
              <w:jc w:val="center"/>
              <w:rPr>
                <w:rFonts w:eastAsia="Calibri"/>
                <w:sz w:val="18"/>
                <w:szCs w:val="18"/>
                <w:lang w:val="uk-UA" w:eastAsia="en-US"/>
              </w:rPr>
            </w:pPr>
            <w:r w:rsidRPr="00AB7C5C">
              <w:rPr>
                <w:rFonts w:eastAsia="Calibri"/>
                <w:sz w:val="18"/>
                <w:szCs w:val="18"/>
                <w:lang w:val="uk-UA" w:eastAsia="en-US"/>
              </w:rPr>
              <w:t>44,0</w:t>
            </w:r>
          </w:p>
        </w:tc>
        <w:tc>
          <w:tcPr>
            <w:tcW w:w="311" w:type="pct"/>
            <w:shd w:val="clear" w:color="auto" w:fill="auto"/>
          </w:tcPr>
          <w:p w:rsidR="00860B04" w:rsidRPr="00AB7C5C" w:rsidRDefault="00860B04" w:rsidP="00860B04">
            <w:pPr>
              <w:jc w:val="center"/>
              <w:rPr>
                <w:rFonts w:eastAsia="Calibri"/>
                <w:sz w:val="18"/>
                <w:szCs w:val="18"/>
                <w:lang w:val="uk-UA" w:eastAsia="en-US"/>
              </w:rPr>
            </w:pPr>
            <w:r w:rsidRPr="00AB7C5C">
              <w:rPr>
                <w:rFonts w:eastAsia="Calibri"/>
                <w:sz w:val="18"/>
                <w:szCs w:val="18"/>
                <w:lang w:val="uk-UA" w:eastAsia="en-US"/>
              </w:rPr>
              <w:t>100</w:t>
            </w:r>
            <w:r w:rsidR="002E3A12" w:rsidRPr="00AB7C5C">
              <w:rPr>
                <w:rFonts w:eastAsia="Calibri"/>
                <w:sz w:val="18"/>
                <w:szCs w:val="18"/>
                <w:lang w:val="uk-UA" w:eastAsia="en-US"/>
              </w:rPr>
              <w:t>,0</w:t>
            </w: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outlineLvl w:val="2"/>
              <w:rPr>
                <w:rFonts w:eastAsia="Calibri"/>
                <w:sz w:val="18"/>
                <w:szCs w:val="18"/>
                <w:lang w:val="uk-UA" w:eastAsia="en-US"/>
              </w:rPr>
            </w:pPr>
          </w:p>
        </w:tc>
        <w:tc>
          <w:tcPr>
            <w:tcW w:w="339" w:type="pct"/>
            <w:vMerge/>
            <w:shd w:val="clear" w:color="auto" w:fill="auto"/>
          </w:tcPr>
          <w:p w:rsidR="00860B04" w:rsidRPr="00AB7C5C" w:rsidRDefault="00860B04" w:rsidP="00860B04">
            <w:pPr>
              <w:rPr>
                <w:rFonts w:eastAsia="Calibri"/>
                <w:sz w:val="18"/>
                <w:szCs w:val="18"/>
                <w:lang w:val="uk-UA" w:eastAsia="en-US"/>
              </w:rPr>
            </w:pPr>
          </w:p>
        </w:tc>
        <w:tc>
          <w:tcPr>
            <w:tcW w:w="573" w:type="pct"/>
            <w:vMerge/>
            <w:shd w:val="clear" w:color="auto" w:fill="auto"/>
          </w:tcPr>
          <w:p w:rsidR="00860B04" w:rsidRPr="00AB7C5C" w:rsidRDefault="00860B04" w:rsidP="00860B04">
            <w:pPr>
              <w:rPr>
                <w:rFonts w:eastAsia="Calibri"/>
                <w:sz w:val="18"/>
                <w:szCs w:val="18"/>
                <w:lang w:val="uk-UA" w:eastAsia="en-US"/>
              </w:rPr>
            </w:pPr>
          </w:p>
        </w:tc>
        <w:tc>
          <w:tcPr>
            <w:tcW w:w="418" w:type="pct"/>
            <w:vMerge/>
            <w:shd w:val="clear" w:color="auto" w:fill="auto"/>
          </w:tcPr>
          <w:p w:rsidR="00860B04" w:rsidRPr="00AB7C5C" w:rsidRDefault="00860B04" w:rsidP="00860B04">
            <w:pPr>
              <w:rPr>
                <w:rFonts w:eastAsia="Calibri"/>
                <w:sz w:val="18"/>
                <w:szCs w:val="18"/>
                <w:lang w:val="uk-UA" w:eastAsia="en-US"/>
              </w:rPr>
            </w:pPr>
          </w:p>
        </w:tc>
        <w:tc>
          <w:tcPr>
            <w:tcW w:w="507" w:type="pct"/>
            <w:vMerge/>
            <w:shd w:val="clear" w:color="auto" w:fill="auto"/>
          </w:tcPr>
          <w:p w:rsidR="00860B04" w:rsidRPr="00AB7C5C" w:rsidRDefault="00860B04" w:rsidP="00860B04">
            <w:pPr>
              <w:rPr>
                <w:rFonts w:eastAsia="Calibri"/>
                <w:sz w:val="18"/>
                <w:szCs w:val="18"/>
                <w:lang w:val="uk-UA" w:eastAsia="en-US"/>
              </w:rPr>
            </w:pPr>
          </w:p>
        </w:tc>
        <w:tc>
          <w:tcPr>
            <w:tcW w:w="693" w:type="pct"/>
            <w:shd w:val="clear" w:color="auto" w:fill="auto"/>
          </w:tcPr>
          <w:p w:rsidR="00860B04" w:rsidRPr="00AB7C5C" w:rsidRDefault="00860B04" w:rsidP="00860B04">
            <w:pPr>
              <w:rPr>
                <w:sz w:val="18"/>
                <w:szCs w:val="18"/>
                <w:lang w:val="uk-UA" w:eastAsia="uk-UA"/>
              </w:rPr>
            </w:pPr>
            <w:r w:rsidRPr="00AB7C5C">
              <w:rPr>
                <w:sz w:val="18"/>
                <w:szCs w:val="18"/>
                <w:lang w:val="uk-UA" w:eastAsia="uk-UA"/>
              </w:rPr>
              <w:t>динаміка кількості глядачів, %</w:t>
            </w:r>
          </w:p>
        </w:tc>
        <w:tc>
          <w:tcPr>
            <w:tcW w:w="309" w:type="pct"/>
            <w:shd w:val="clear" w:color="auto" w:fill="auto"/>
          </w:tcPr>
          <w:p w:rsidR="00860B04" w:rsidRPr="00AB7C5C" w:rsidRDefault="004948E0" w:rsidP="00860B04">
            <w:pPr>
              <w:jc w:val="center"/>
              <w:rPr>
                <w:rFonts w:eastAsia="Calibri"/>
                <w:sz w:val="18"/>
                <w:szCs w:val="18"/>
                <w:lang w:val="uk-UA" w:eastAsia="en-US"/>
              </w:rPr>
            </w:pPr>
            <w:r w:rsidRPr="00AB7C5C">
              <w:rPr>
                <w:rFonts w:eastAsia="Calibri"/>
                <w:sz w:val="18"/>
                <w:szCs w:val="18"/>
                <w:lang w:val="uk-UA" w:eastAsia="en-US"/>
              </w:rPr>
              <w:t>122,9</w:t>
            </w:r>
          </w:p>
        </w:tc>
        <w:tc>
          <w:tcPr>
            <w:tcW w:w="309" w:type="pct"/>
            <w:shd w:val="clear" w:color="auto" w:fill="auto"/>
          </w:tcPr>
          <w:p w:rsidR="00860B04" w:rsidRPr="00AB7C5C" w:rsidRDefault="004948E0" w:rsidP="00860B04">
            <w:pPr>
              <w:jc w:val="center"/>
              <w:rPr>
                <w:rFonts w:eastAsia="Calibri"/>
                <w:sz w:val="18"/>
                <w:szCs w:val="18"/>
                <w:lang w:val="uk-UA" w:eastAsia="en-US"/>
              </w:rPr>
            </w:pPr>
            <w:r w:rsidRPr="00AB7C5C">
              <w:rPr>
                <w:rFonts w:eastAsia="Calibri"/>
                <w:sz w:val="18"/>
                <w:szCs w:val="18"/>
                <w:lang w:val="uk-UA" w:eastAsia="en-US"/>
              </w:rPr>
              <w:t>104,7</w:t>
            </w:r>
          </w:p>
        </w:tc>
        <w:tc>
          <w:tcPr>
            <w:tcW w:w="311" w:type="pct"/>
            <w:shd w:val="clear" w:color="auto" w:fill="auto"/>
          </w:tcPr>
          <w:p w:rsidR="00860B04" w:rsidRPr="00AB7C5C" w:rsidRDefault="004948E0" w:rsidP="00860B04">
            <w:pPr>
              <w:jc w:val="center"/>
              <w:rPr>
                <w:rFonts w:eastAsia="Calibri"/>
                <w:sz w:val="18"/>
                <w:szCs w:val="18"/>
                <w:lang w:val="uk-UA" w:eastAsia="en-US"/>
              </w:rPr>
            </w:pPr>
            <w:r w:rsidRPr="00AB7C5C">
              <w:rPr>
                <w:rFonts w:eastAsia="Calibri"/>
                <w:sz w:val="18"/>
                <w:szCs w:val="18"/>
                <w:lang w:val="uk-UA" w:eastAsia="en-US"/>
              </w:rPr>
              <w:t>111,1</w:t>
            </w:r>
          </w:p>
        </w:tc>
      </w:tr>
      <w:tr w:rsidR="00860B04" w:rsidRPr="00AB7C5C" w:rsidTr="00613C43">
        <w:tc>
          <w:tcPr>
            <w:tcW w:w="146" w:type="pct"/>
            <w:vMerge w:val="restart"/>
            <w:tcBorders>
              <w:top w:val="nil"/>
            </w:tcBorders>
            <w:shd w:val="clear" w:color="auto" w:fill="auto"/>
          </w:tcPr>
          <w:p w:rsidR="00860B04" w:rsidRPr="00AB7C5C" w:rsidRDefault="00860B04" w:rsidP="00860B04">
            <w:pPr>
              <w:jc w:val="center"/>
              <w:rPr>
                <w:sz w:val="18"/>
                <w:szCs w:val="18"/>
                <w:lang w:val="uk-UA"/>
              </w:rPr>
            </w:pPr>
            <w:r w:rsidRPr="00AB7C5C">
              <w:rPr>
                <w:sz w:val="18"/>
                <w:szCs w:val="18"/>
                <w:lang w:val="uk-UA"/>
              </w:rPr>
              <w:t>6.</w:t>
            </w:r>
          </w:p>
        </w:tc>
        <w:tc>
          <w:tcPr>
            <w:tcW w:w="685" w:type="pct"/>
            <w:vMerge w:val="restart"/>
            <w:tcBorders>
              <w:top w:val="nil"/>
            </w:tcBorders>
            <w:shd w:val="clear" w:color="auto" w:fill="auto"/>
          </w:tcPr>
          <w:p w:rsidR="00860B04" w:rsidRPr="00AB7C5C" w:rsidRDefault="00860B04" w:rsidP="00860B04">
            <w:pPr>
              <w:rPr>
                <w:sz w:val="18"/>
                <w:szCs w:val="18"/>
                <w:lang w:val="uk-UA" w:eastAsia="uk-UA"/>
              </w:rPr>
            </w:pPr>
            <w:r w:rsidRPr="00AB7C5C">
              <w:rPr>
                <w:sz w:val="18"/>
                <w:szCs w:val="18"/>
                <w:lang w:val="uk-UA" w:eastAsia="uk-UA"/>
              </w:rPr>
              <w:t>Створення умов для здійснення театральної та культурно-просвітницької діяльності в районах м. Києва</w:t>
            </w:r>
          </w:p>
        </w:tc>
        <w:tc>
          <w:tcPr>
            <w:tcW w:w="710" w:type="pct"/>
            <w:vMerge w:val="restart"/>
            <w:tcBorders>
              <w:top w:val="nil"/>
            </w:tcBorders>
            <w:shd w:val="clear" w:color="auto" w:fill="auto"/>
          </w:tcPr>
          <w:p w:rsidR="00802022" w:rsidRPr="00AB7C5C" w:rsidRDefault="00802022" w:rsidP="00802022">
            <w:pPr>
              <w:rPr>
                <w:sz w:val="18"/>
                <w:szCs w:val="18"/>
                <w:lang w:val="uk-UA" w:eastAsia="uk-UA"/>
              </w:rPr>
            </w:pPr>
            <w:r w:rsidRPr="00AB7C5C">
              <w:rPr>
                <w:sz w:val="18"/>
                <w:szCs w:val="18"/>
                <w:lang w:val="uk-UA" w:eastAsia="uk-UA"/>
              </w:rPr>
              <w:t xml:space="preserve">6.1. Опрацювання питання розміщення на базі приміщення за адресою вул. Севастопольська, 16/27 у Дарницькому районі </w:t>
            </w:r>
            <w:r w:rsidR="00A72EF6" w:rsidRPr="00AB7C5C">
              <w:rPr>
                <w:sz w:val="18"/>
                <w:szCs w:val="18"/>
                <w:lang w:val="uk-UA" w:eastAsia="uk-UA"/>
              </w:rPr>
              <w:t>к</w:t>
            </w:r>
            <w:r w:rsidRPr="00AB7C5C">
              <w:rPr>
                <w:sz w:val="18"/>
                <w:szCs w:val="18"/>
                <w:lang w:val="uk-UA" w:eastAsia="uk-UA"/>
              </w:rPr>
              <w:t xml:space="preserve">омунального закладу «Театрально-видовищний заклад </w:t>
            </w:r>
            <w:r w:rsidRPr="00AB7C5C">
              <w:rPr>
                <w:sz w:val="18"/>
                <w:szCs w:val="18"/>
                <w:lang w:val="uk-UA" w:eastAsia="uk-UA"/>
              </w:rPr>
              <w:lastRenderedPageBreak/>
              <w:t>культури «Дарницький драматичний театр»</w:t>
            </w:r>
          </w:p>
          <w:p w:rsidR="00802022" w:rsidRPr="00AB7C5C" w:rsidRDefault="00802022" w:rsidP="00802022">
            <w:pPr>
              <w:rPr>
                <w:sz w:val="18"/>
                <w:szCs w:val="18"/>
                <w:lang w:val="uk-UA" w:eastAsia="uk-UA"/>
              </w:rPr>
            </w:pPr>
          </w:p>
          <w:p w:rsidR="00860B04" w:rsidRPr="00AB7C5C" w:rsidRDefault="00860B04" w:rsidP="00860B04">
            <w:pPr>
              <w:rPr>
                <w:sz w:val="18"/>
                <w:szCs w:val="18"/>
                <w:lang w:val="uk-UA" w:eastAsia="uk-UA"/>
              </w:rPr>
            </w:pPr>
          </w:p>
        </w:tc>
        <w:tc>
          <w:tcPr>
            <w:tcW w:w="339" w:type="pct"/>
            <w:vMerge w:val="restart"/>
            <w:tcBorders>
              <w:top w:val="nil"/>
            </w:tcBorders>
            <w:shd w:val="clear" w:color="auto" w:fill="auto"/>
          </w:tcPr>
          <w:p w:rsidR="00860B04" w:rsidRPr="00AB7C5C" w:rsidRDefault="00860B04" w:rsidP="00860B04">
            <w:pPr>
              <w:jc w:val="center"/>
              <w:outlineLvl w:val="2"/>
              <w:rPr>
                <w:sz w:val="18"/>
                <w:szCs w:val="18"/>
                <w:lang w:val="uk-UA"/>
              </w:rPr>
            </w:pPr>
            <w:r w:rsidRPr="00AB7C5C">
              <w:rPr>
                <w:sz w:val="18"/>
                <w:szCs w:val="18"/>
                <w:lang w:val="uk-UA" w:eastAsia="uk-UA"/>
              </w:rPr>
              <w:lastRenderedPageBreak/>
              <w:t>2019–2021</w:t>
            </w:r>
          </w:p>
        </w:tc>
        <w:tc>
          <w:tcPr>
            <w:tcW w:w="573" w:type="pct"/>
            <w:vMerge w:val="restart"/>
            <w:tcBorders>
              <w:top w:val="nil"/>
            </w:tcBorders>
            <w:shd w:val="clear" w:color="auto" w:fill="auto"/>
          </w:tcPr>
          <w:p w:rsidR="00860B04" w:rsidRPr="00AB7C5C" w:rsidRDefault="00860B04" w:rsidP="00860B04">
            <w:pPr>
              <w:jc w:val="center"/>
              <w:rPr>
                <w:sz w:val="18"/>
                <w:szCs w:val="18"/>
                <w:lang w:val="uk-UA"/>
              </w:rPr>
            </w:pPr>
            <w:r w:rsidRPr="00AB7C5C">
              <w:rPr>
                <w:sz w:val="18"/>
                <w:szCs w:val="18"/>
                <w:lang w:val="uk-UA" w:eastAsia="uk-UA"/>
              </w:rPr>
              <w:t>Дарницька районна в місті Києві державна адміністрація</w:t>
            </w:r>
          </w:p>
        </w:tc>
        <w:tc>
          <w:tcPr>
            <w:tcW w:w="418" w:type="pct"/>
            <w:vMerge w:val="restart"/>
            <w:tcBorders>
              <w:top w:val="nil"/>
            </w:tcBorders>
            <w:shd w:val="clear" w:color="auto" w:fill="auto"/>
          </w:tcPr>
          <w:p w:rsidR="00860B04" w:rsidRPr="00AB7C5C" w:rsidRDefault="00860B04" w:rsidP="00860B04">
            <w:pPr>
              <w:jc w:val="center"/>
              <w:rPr>
                <w:sz w:val="18"/>
                <w:szCs w:val="18"/>
                <w:lang w:val="uk-UA"/>
              </w:rPr>
            </w:pPr>
            <w:r w:rsidRPr="00AB7C5C">
              <w:rPr>
                <w:sz w:val="18"/>
                <w:szCs w:val="18"/>
                <w:lang w:val="uk-UA" w:eastAsia="uk-UA"/>
              </w:rPr>
              <w:t>Бюджет м. Києва</w:t>
            </w:r>
          </w:p>
        </w:tc>
        <w:tc>
          <w:tcPr>
            <w:tcW w:w="507" w:type="pct"/>
            <w:vMerge w:val="restart"/>
            <w:tcBorders>
              <w:top w:val="nil"/>
            </w:tcBorders>
            <w:shd w:val="clear" w:color="auto" w:fill="auto"/>
          </w:tcPr>
          <w:p w:rsidR="00860B04" w:rsidRPr="00AB7C5C" w:rsidRDefault="00860B04" w:rsidP="00860B04">
            <w:pPr>
              <w:rPr>
                <w:sz w:val="18"/>
                <w:szCs w:val="18"/>
                <w:lang w:val="uk-UA" w:eastAsia="uk-UA"/>
              </w:rPr>
            </w:pPr>
            <w:r w:rsidRPr="00AB7C5C">
              <w:rPr>
                <w:sz w:val="18"/>
                <w:szCs w:val="18"/>
                <w:lang w:val="uk-UA" w:eastAsia="uk-UA"/>
              </w:rPr>
              <w:t>Всього: 5694,8</w:t>
            </w:r>
          </w:p>
          <w:p w:rsidR="00860B04" w:rsidRPr="00AB7C5C" w:rsidRDefault="00860B04" w:rsidP="00860B04">
            <w:pPr>
              <w:rPr>
                <w:sz w:val="18"/>
                <w:szCs w:val="18"/>
                <w:lang w:val="uk-UA" w:eastAsia="uk-UA"/>
              </w:rPr>
            </w:pPr>
            <w:r w:rsidRPr="00AB7C5C">
              <w:rPr>
                <w:sz w:val="18"/>
                <w:szCs w:val="18"/>
                <w:lang w:val="uk-UA" w:eastAsia="uk-UA"/>
              </w:rPr>
              <w:t>2019 – 1645,2</w:t>
            </w:r>
          </w:p>
          <w:p w:rsidR="00860B04" w:rsidRPr="00AB7C5C" w:rsidRDefault="00860B04" w:rsidP="00860B04">
            <w:pPr>
              <w:rPr>
                <w:sz w:val="18"/>
                <w:szCs w:val="18"/>
                <w:lang w:val="uk-UA" w:eastAsia="uk-UA"/>
              </w:rPr>
            </w:pPr>
            <w:r w:rsidRPr="00AB7C5C">
              <w:rPr>
                <w:sz w:val="18"/>
                <w:szCs w:val="18"/>
                <w:lang w:val="uk-UA" w:eastAsia="uk-UA"/>
              </w:rPr>
              <w:t xml:space="preserve">2020 – 1976,3 </w:t>
            </w:r>
          </w:p>
          <w:p w:rsidR="00860B04" w:rsidRPr="00AB7C5C" w:rsidRDefault="00860B04" w:rsidP="00860B04">
            <w:pPr>
              <w:rPr>
                <w:sz w:val="18"/>
                <w:szCs w:val="18"/>
                <w:lang w:val="uk-UA"/>
              </w:rPr>
            </w:pPr>
            <w:r w:rsidRPr="00AB7C5C">
              <w:rPr>
                <w:sz w:val="18"/>
                <w:szCs w:val="18"/>
                <w:lang w:val="uk-UA" w:eastAsia="uk-UA"/>
              </w:rPr>
              <w:t xml:space="preserve">2021 – 2073,3 </w:t>
            </w:r>
          </w:p>
        </w:tc>
        <w:tc>
          <w:tcPr>
            <w:tcW w:w="693" w:type="pct"/>
            <w:tcBorders>
              <w:top w:val="nil"/>
            </w:tcBorders>
            <w:shd w:val="clear" w:color="auto" w:fill="auto"/>
          </w:tcPr>
          <w:p w:rsidR="00860B04" w:rsidRPr="00AB7C5C" w:rsidRDefault="00860B04" w:rsidP="00860B04">
            <w:pPr>
              <w:rPr>
                <w:bCs/>
                <w:sz w:val="18"/>
                <w:szCs w:val="18"/>
                <w:lang w:val="uk-UA" w:eastAsia="uk-UA"/>
              </w:rPr>
            </w:pPr>
            <w:r w:rsidRPr="00AB7C5C">
              <w:rPr>
                <w:b/>
                <w:sz w:val="18"/>
                <w:szCs w:val="18"/>
                <w:lang w:val="uk-UA" w:eastAsia="uk-UA"/>
              </w:rPr>
              <w:t>витрат</w:t>
            </w:r>
          </w:p>
        </w:tc>
        <w:tc>
          <w:tcPr>
            <w:tcW w:w="309" w:type="pct"/>
            <w:tcBorders>
              <w:top w:val="nil"/>
            </w:tcBorders>
            <w:shd w:val="clear" w:color="auto" w:fill="auto"/>
          </w:tcPr>
          <w:p w:rsidR="00860B04" w:rsidRPr="00AB7C5C" w:rsidRDefault="00860B04" w:rsidP="00860B04">
            <w:pPr>
              <w:jc w:val="center"/>
              <w:outlineLvl w:val="2"/>
              <w:rPr>
                <w:sz w:val="18"/>
                <w:szCs w:val="18"/>
                <w:lang w:val="uk-UA"/>
              </w:rPr>
            </w:pPr>
          </w:p>
        </w:tc>
        <w:tc>
          <w:tcPr>
            <w:tcW w:w="309" w:type="pct"/>
            <w:tcBorders>
              <w:top w:val="nil"/>
            </w:tcBorders>
            <w:shd w:val="clear" w:color="auto" w:fill="auto"/>
          </w:tcPr>
          <w:p w:rsidR="00860B04" w:rsidRPr="00AB7C5C" w:rsidRDefault="00860B04" w:rsidP="00860B04">
            <w:pPr>
              <w:jc w:val="center"/>
              <w:outlineLvl w:val="2"/>
              <w:rPr>
                <w:sz w:val="18"/>
                <w:szCs w:val="18"/>
                <w:lang w:val="uk-UA"/>
              </w:rPr>
            </w:pPr>
          </w:p>
        </w:tc>
        <w:tc>
          <w:tcPr>
            <w:tcW w:w="311" w:type="pct"/>
            <w:tcBorders>
              <w:top w:val="nil"/>
            </w:tcBorders>
            <w:shd w:val="clear" w:color="auto" w:fill="auto"/>
          </w:tcPr>
          <w:p w:rsidR="00860B04" w:rsidRPr="00AB7C5C" w:rsidRDefault="00860B04" w:rsidP="00860B04">
            <w:pPr>
              <w:jc w:val="center"/>
              <w:outlineLvl w:val="2"/>
              <w:rPr>
                <w:sz w:val="18"/>
                <w:szCs w:val="18"/>
                <w:lang w:val="uk-UA"/>
              </w:rPr>
            </w:pP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1645,2</w:t>
            </w:r>
          </w:p>
        </w:tc>
        <w:tc>
          <w:tcPr>
            <w:tcW w:w="309"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1976,3</w:t>
            </w:r>
          </w:p>
        </w:tc>
        <w:tc>
          <w:tcPr>
            <w:tcW w:w="311"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2073,3</w:t>
            </w: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b/>
                <w:sz w:val="18"/>
                <w:szCs w:val="18"/>
                <w:lang w:val="uk-UA" w:eastAsia="uk-UA"/>
              </w:rPr>
            </w:pPr>
            <w:r w:rsidRPr="00AB7C5C">
              <w:rPr>
                <w:b/>
                <w:sz w:val="18"/>
                <w:szCs w:val="18"/>
                <w:lang w:val="uk-UA" w:eastAsia="uk-UA"/>
              </w:rPr>
              <w:t>продукту:</w:t>
            </w:r>
          </w:p>
        </w:tc>
        <w:tc>
          <w:tcPr>
            <w:tcW w:w="309" w:type="pct"/>
            <w:shd w:val="clear" w:color="auto" w:fill="auto"/>
          </w:tcPr>
          <w:p w:rsidR="00860B04" w:rsidRPr="00AB7C5C" w:rsidRDefault="00860B04" w:rsidP="00860B04">
            <w:pPr>
              <w:jc w:val="center"/>
              <w:outlineLvl w:val="2"/>
              <w:rPr>
                <w:sz w:val="18"/>
                <w:szCs w:val="18"/>
                <w:lang w:val="uk-UA" w:eastAsia="uk-UA"/>
              </w:rPr>
            </w:pPr>
          </w:p>
        </w:tc>
        <w:tc>
          <w:tcPr>
            <w:tcW w:w="309" w:type="pct"/>
            <w:shd w:val="clear" w:color="auto" w:fill="auto"/>
          </w:tcPr>
          <w:p w:rsidR="00860B04" w:rsidRPr="00AB7C5C" w:rsidRDefault="00860B04" w:rsidP="00860B04">
            <w:pPr>
              <w:jc w:val="center"/>
              <w:outlineLvl w:val="2"/>
              <w:rPr>
                <w:sz w:val="18"/>
                <w:szCs w:val="18"/>
                <w:lang w:val="uk-UA" w:eastAsia="uk-UA"/>
              </w:rPr>
            </w:pPr>
          </w:p>
        </w:tc>
        <w:tc>
          <w:tcPr>
            <w:tcW w:w="311" w:type="pct"/>
            <w:shd w:val="clear" w:color="auto" w:fill="auto"/>
          </w:tcPr>
          <w:p w:rsidR="00860B04" w:rsidRPr="00AB7C5C" w:rsidRDefault="00860B04" w:rsidP="00860B04">
            <w:pPr>
              <w:jc w:val="center"/>
              <w:outlineLvl w:val="2"/>
              <w:rPr>
                <w:sz w:val="18"/>
                <w:szCs w:val="18"/>
                <w:lang w:val="uk-UA" w:eastAsia="uk-UA"/>
              </w:rPr>
            </w:pPr>
          </w:p>
        </w:tc>
      </w:tr>
      <w:tr w:rsidR="00860B04" w:rsidRPr="00AB7C5C" w:rsidTr="00CC5648">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b/>
                <w:sz w:val="18"/>
                <w:szCs w:val="18"/>
                <w:lang w:val="uk-UA" w:eastAsia="uk-UA"/>
              </w:rPr>
            </w:pPr>
            <w:r w:rsidRPr="00AB7C5C">
              <w:rPr>
                <w:sz w:val="18"/>
                <w:szCs w:val="18"/>
                <w:lang w:val="uk-UA" w:eastAsia="uk-UA"/>
              </w:rPr>
              <w:t>кількість закладів, од.</w:t>
            </w:r>
          </w:p>
        </w:tc>
        <w:tc>
          <w:tcPr>
            <w:tcW w:w="929" w:type="pct"/>
            <w:gridSpan w:val="3"/>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1</w:t>
            </w:r>
          </w:p>
        </w:tc>
      </w:tr>
      <w:tr w:rsidR="00802022" w:rsidRPr="00AB7C5C" w:rsidTr="00613C43">
        <w:tc>
          <w:tcPr>
            <w:tcW w:w="146" w:type="pct"/>
            <w:vMerge/>
            <w:shd w:val="clear" w:color="auto" w:fill="auto"/>
          </w:tcPr>
          <w:p w:rsidR="00802022" w:rsidRPr="00AB7C5C" w:rsidRDefault="00802022" w:rsidP="00802022">
            <w:pPr>
              <w:jc w:val="center"/>
              <w:rPr>
                <w:sz w:val="18"/>
                <w:szCs w:val="18"/>
                <w:lang w:val="uk-UA"/>
              </w:rPr>
            </w:pPr>
          </w:p>
        </w:tc>
        <w:tc>
          <w:tcPr>
            <w:tcW w:w="685" w:type="pct"/>
            <w:vMerge/>
            <w:shd w:val="clear" w:color="auto" w:fill="auto"/>
          </w:tcPr>
          <w:p w:rsidR="00802022" w:rsidRPr="00AB7C5C" w:rsidRDefault="00802022" w:rsidP="00802022">
            <w:pPr>
              <w:rPr>
                <w:sz w:val="18"/>
                <w:szCs w:val="18"/>
                <w:lang w:val="uk-UA" w:eastAsia="uk-UA"/>
              </w:rPr>
            </w:pPr>
          </w:p>
        </w:tc>
        <w:tc>
          <w:tcPr>
            <w:tcW w:w="710" w:type="pct"/>
            <w:vMerge/>
            <w:shd w:val="clear" w:color="auto" w:fill="auto"/>
          </w:tcPr>
          <w:p w:rsidR="00802022" w:rsidRPr="00AB7C5C" w:rsidRDefault="00802022" w:rsidP="00802022">
            <w:pPr>
              <w:rPr>
                <w:sz w:val="18"/>
                <w:szCs w:val="18"/>
                <w:lang w:val="uk-UA" w:eastAsia="uk-UA"/>
              </w:rPr>
            </w:pPr>
          </w:p>
        </w:tc>
        <w:tc>
          <w:tcPr>
            <w:tcW w:w="339" w:type="pct"/>
            <w:vMerge/>
            <w:shd w:val="clear" w:color="auto" w:fill="auto"/>
          </w:tcPr>
          <w:p w:rsidR="00802022" w:rsidRPr="00AB7C5C" w:rsidRDefault="00802022" w:rsidP="00802022">
            <w:pPr>
              <w:jc w:val="center"/>
              <w:outlineLvl w:val="2"/>
              <w:rPr>
                <w:sz w:val="18"/>
                <w:szCs w:val="18"/>
                <w:lang w:val="uk-UA" w:eastAsia="uk-UA"/>
              </w:rPr>
            </w:pPr>
          </w:p>
        </w:tc>
        <w:tc>
          <w:tcPr>
            <w:tcW w:w="573" w:type="pct"/>
            <w:vMerge/>
            <w:shd w:val="clear" w:color="auto" w:fill="auto"/>
          </w:tcPr>
          <w:p w:rsidR="00802022" w:rsidRPr="00AB7C5C" w:rsidRDefault="00802022" w:rsidP="00802022">
            <w:pPr>
              <w:jc w:val="center"/>
              <w:rPr>
                <w:sz w:val="18"/>
                <w:szCs w:val="18"/>
                <w:lang w:val="uk-UA" w:eastAsia="uk-UA"/>
              </w:rPr>
            </w:pPr>
          </w:p>
        </w:tc>
        <w:tc>
          <w:tcPr>
            <w:tcW w:w="418" w:type="pct"/>
            <w:vMerge/>
            <w:shd w:val="clear" w:color="auto" w:fill="auto"/>
          </w:tcPr>
          <w:p w:rsidR="00802022" w:rsidRPr="00AB7C5C" w:rsidRDefault="00802022" w:rsidP="00802022">
            <w:pPr>
              <w:jc w:val="center"/>
              <w:rPr>
                <w:sz w:val="18"/>
                <w:szCs w:val="18"/>
                <w:lang w:val="uk-UA" w:eastAsia="uk-UA"/>
              </w:rPr>
            </w:pPr>
          </w:p>
        </w:tc>
        <w:tc>
          <w:tcPr>
            <w:tcW w:w="507" w:type="pct"/>
            <w:vMerge/>
            <w:shd w:val="clear" w:color="auto" w:fill="auto"/>
          </w:tcPr>
          <w:p w:rsidR="00802022" w:rsidRPr="00AB7C5C" w:rsidRDefault="00802022" w:rsidP="00802022">
            <w:pPr>
              <w:jc w:val="center"/>
              <w:rPr>
                <w:sz w:val="18"/>
                <w:szCs w:val="18"/>
                <w:lang w:val="uk-UA" w:eastAsia="uk-UA"/>
              </w:rPr>
            </w:pPr>
          </w:p>
        </w:tc>
        <w:tc>
          <w:tcPr>
            <w:tcW w:w="693" w:type="pct"/>
            <w:shd w:val="clear" w:color="auto" w:fill="auto"/>
          </w:tcPr>
          <w:p w:rsidR="00802022" w:rsidRPr="00AB7C5C" w:rsidRDefault="00802022" w:rsidP="00802022">
            <w:pPr>
              <w:rPr>
                <w:sz w:val="18"/>
                <w:szCs w:val="18"/>
                <w:lang w:val="uk-UA" w:eastAsia="uk-UA"/>
              </w:rPr>
            </w:pPr>
            <w:r w:rsidRPr="00AB7C5C">
              <w:rPr>
                <w:sz w:val="18"/>
                <w:szCs w:val="18"/>
                <w:lang w:val="uk-UA" w:eastAsia="uk-UA"/>
              </w:rPr>
              <w:t>кількість вистав, од.</w:t>
            </w:r>
          </w:p>
        </w:tc>
        <w:tc>
          <w:tcPr>
            <w:tcW w:w="309" w:type="pct"/>
            <w:shd w:val="clear" w:color="auto" w:fill="auto"/>
          </w:tcPr>
          <w:p w:rsidR="00802022" w:rsidRPr="00AB7C5C" w:rsidRDefault="00802022" w:rsidP="00802022">
            <w:pPr>
              <w:jc w:val="center"/>
              <w:outlineLvl w:val="2"/>
              <w:rPr>
                <w:sz w:val="18"/>
                <w:szCs w:val="18"/>
                <w:lang w:val="uk-UA" w:eastAsia="uk-UA"/>
              </w:rPr>
            </w:pPr>
            <w:r w:rsidRPr="00AB7C5C">
              <w:rPr>
                <w:sz w:val="18"/>
                <w:szCs w:val="18"/>
                <w:lang w:val="uk-UA" w:eastAsia="uk-UA"/>
              </w:rPr>
              <w:t>4</w:t>
            </w:r>
          </w:p>
        </w:tc>
        <w:tc>
          <w:tcPr>
            <w:tcW w:w="309" w:type="pct"/>
            <w:shd w:val="clear" w:color="auto" w:fill="auto"/>
          </w:tcPr>
          <w:p w:rsidR="00802022" w:rsidRPr="00AB7C5C" w:rsidRDefault="00802022" w:rsidP="00802022">
            <w:pPr>
              <w:jc w:val="center"/>
              <w:outlineLvl w:val="2"/>
              <w:rPr>
                <w:sz w:val="18"/>
                <w:szCs w:val="18"/>
                <w:lang w:val="uk-UA" w:eastAsia="uk-UA"/>
              </w:rPr>
            </w:pPr>
            <w:r w:rsidRPr="00AB7C5C">
              <w:rPr>
                <w:sz w:val="18"/>
                <w:szCs w:val="18"/>
                <w:lang w:val="uk-UA" w:eastAsia="uk-UA"/>
              </w:rPr>
              <w:t>6</w:t>
            </w:r>
          </w:p>
        </w:tc>
        <w:tc>
          <w:tcPr>
            <w:tcW w:w="311" w:type="pct"/>
            <w:shd w:val="clear" w:color="auto" w:fill="auto"/>
          </w:tcPr>
          <w:p w:rsidR="00802022" w:rsidRPr="00AB7C5C" w:rsidRDefault="00802022" w:rsidP="00802022">
            <w:pPr>
              <w:jc w:val="center"/>
              <w:outlineLvl w:val="2"/>
              <w:rPr>
                <w:sz w:val="18"/>
                <w:szCs w:val="18"/>
                <w:lang w:val="uk-UA" w:eastAsia="uk-UA"/>
              </w:rPr>
            </w:pPr>
            <w:r w:rsidRPr="00AB7C5C">
              <w:rPr>
                <w:sz w:val="18"/>
                <w:szCs w:val="18"/>
                <w:lang w:val="uk-UA" w:eastAsia="uk-UA"/>
              </w:rPr>
              <w:t>10</w:t>
            </w:r>
          </w:p>
        </w:tc>
      </w:tr>
      <w:tr w:rsidR="00802022" w:rsidRPr="00AB7C5C" w:rsidTr="00613C43">
        <w:tc>
          <w:tcPr>
            <w:tcW w:w="146" w:type="pct"/>
            <w:vMerge/>
            <w:shd w:val="clear" w:color="auto" w:fill="auto"/>
          </w:tcPr>
          <w:p w:rsidR="00802022" w:rsidRPr="00AB7C5C" w:rsidRDefault="00802022" w:rsidP="00802022">
            <w:pPr>
              <w:jc w:val="center"/>
              <w:rPr>
                <w:sz w:val="18"/>
                <w:szCs w:val="18"/>
                <w:lang w:val="uk-UA"/>
              </w:rPr>
            </w:pPr>
          </w:p>
        </w:tc>
        <w:tc>
          <w:tcPr>
            <w:tcW w:w="685" w:type="pct"/>
            <w:vMerge/>
            <w:shd w:val="clear" w:color="auto" w:fill="auto"/>
          </w:tcPr>
          <w:p w:rsidR="00802022" w:rsidRPr="00AB7C5C" w:rsidRDefault="00802022" w:rsidP="00802022">
            <w:pPr>
              <w:outlineLvl w:val="2"/>
              <w:rPr>
                <w:sz w:val="18"/>
                <w:szCs w:val="18"/>
                <w:lang w:val="uk-UA" w:eastAsia="uk-UA"/>
              </w:rPr>
            </w:pPr>
          </w:p>
        </w:tc>
        <w:tc>
          <w:tcPr>
            <w:tcW w:w="710" w:type="pct"/>
            <w:vMerge/>
            <w:shd w:val="clear" w:color="auto" w:fill="auto"/>
          </w:tcPr>
          <w:p w:rsidR="00802022" w:rsidRPr="00AB7C5C" w:rsidRDefault="00802022" w:rsidP="00802022">
            <w:pPr>
              <w:rPr>
                <w:sz w:val="18"/>
                <w:szCs w:val="18"/>
                <w:lang w:val="uk-UA" w:eastAsia="uk-UA"/>
              </w:rPr>
            </w:pPr>
          </w:p>
        </w:tc>
        <w:tc>
          <w:tcPr>
            <w:tcW w:w="339" w:type="pct"/>
            <w:vMerge/>
            <w:shd w:val="clear" w:color="auto" w:fill="auto"/>
          </w:tcPr>
          <w:p w:rsidR="00802022" w:rsidRPr="00AB7C5C" w:rsidRDefault="00802022" w:rsidP="00802022">
            <w:pPr>
              <w:jc w:val="center"/>
              <w:outlineLvl w:val="2"/>
              <w:rPr>
                <w:sz w:val="18"/>
                <w:szCs w:val="18"/>
                <w:lang w:val="uk-UA" w:eastAsia="uk-UA"/>
              </w:rPr>
            </w:pPr>
          </w:p>
        </w:tc>
        <w:tc>
          <w:tcPr>
            <w:tcW w:w="573" w:type="pct"/>
            <w:vMerge/>
            <w:shd w:val="clear" w:color="auto" w:fill="auto"/>
          </w:tcPr>
          <w:p w:rsidR="00802022" w:rsidRPr="00AB7C5C" w:rsidRDefault="00802022" w:rsidP="00802022">
            <w:pPr>
              <w:jc w:val="center"/>
              <w:rPr>
                <w:sz w:val="18"/>
                <w:szCs w:val="18"/>
                <w:lang w:val="uk-UA" w:eastAsia="uk-UA"/>
              </w:rPr>
            </w:pPr>
          </w:p>
        </w:tc>
        <w:tc>
          <w:tcPr>
            <w:tcW w:w="418" w:type="pct"/>
            <w:vMerge/>
            <w:shd w:val="clear" w:color="auto" w:fill="auto"/>
          </w:tcPr>
          <w:p w:rsidR="00802022" w:rsidRPr="00AB7C5C" w:rsidRDefault="00802022" w:rsidP="00802022">
            <w:pPr>
              <w:jc w:val="center"/>
              <w:rPr>
                <w:sz w:val="18"/>
                <w:szCs w:val="18"/>
                <w:lang w:val="uk-UA" w:eastAsia="uk-UA"/>
              </w:rPr>
            </w:pPr>
          </w:p>
        </w:tc>
        <w:tc>
          <w:tcPr>
            <w:tcW w:w="507" w:type="pct"/>
            <w:vMerge/>
            <w:shd w:val="clear" w:color="auto" w:fill="auto"/>
          </w:tcPr>
          <w:p w:rsidR="00802022" w:rsidRPr="00AB7C5C" w:rsidRDefault="00802022" w:rsidP="00802022">
            <w:pPr>
              <w:jc w:val="center"/>
              <w:rPr>
                <w:sz w:val="18"/>
                <w:szCs w:val="18"/>
                <w:lang w:val="uk-UA" w:eastAsia="uk-UA"/>
              </w:rPr>
            </w:pPr>
          </w:p>
        </w:tc>
        <w:tc>
          <w:tcPr>
            <w:tcW w:w="693" w:type="pct"/>
            <w:shd w:val="clear" w:color="auto" w:fill="auto"/>
          </w:tcPr>
          <w:p w:rsidR="00802022" w:rsidRPr="00AB7C5C" w:rsidRDefault="00802022" w:rsidP="00802022">
            <w:pPr>
              <w:rPr>
                <w:sz w:val="18"/>
                <w:szCs w:val="18"/>
                <w:lang w:val="uk-UA" w:eastAsia="uk-UA"/>
              </w:rPr>
            </w:pPr>
            <w:r w:rsidRPr="00AB7C5C">
              <w:rPr>
                <w:sz w:val="18"/>
                <w:szCs w:val="18"/>
                <w:lang w:val="uk-UA" w:eastAsia="uk-UA"/>
              </w:rPr>
              <w:t>кількість глядачів, осіб</w:t>
            </w:r>
          </w:p>
        </w:tc>
        <w:tc>
          <w:tcPr>
            <w:tcW w:w="309" w:type="pct"/>
            <w:shd w:val="clear" w:color="auto" w:fill="auto"/>
          </w:tcPr>
          <w:p w:rsidR="00802022" w:rsidRPr="00AB7C5C" w:rsidRDefault="00802022" w:rsidP="00802022">
            <w:pPr>
              <w:jc w:val="center"/>
              <w:outlineLvl w:val="2"/>
              <w:rPr>
                <w:sz w:val="18"/>
                <w:szCs w:val="18"/>
                <w:lang w:val="uk-UA" w:eastAsia="uk-UA"/>
              </w:rPr>
            </w:pPr>
            <w:r w:rsidRPr="00AB7C5C">
              <w:rPr>
                <w:sz w:val="18"/>
                <w:szCs w:val="18"/>
                <w:lang w:val="uk-UA" w:eastAsia="uk-UA"/>
              </w:rPr>
              <w:t>4000</w:t>
            </w:r>
          </w:p>
        </w:tc>
        <w:tc>
          <w:tcPr>
            <w:tcW w:w="309" w:type="pct"/>
            <w:shd w:val="clear" w:color="auto" w:fill="auto"/>
          </w:tcPr>
          <w:p w:rsidR="00802022" w:rsidRPr="00AB7C5C" w:rsidRDefault="00802022" w:rsidP="00802022">
            <w:pPr>
              <w:jc w:val="center"/>
              <w:outlineLvl w:val="2"/>
              <w:rPr>
                <w:sz w:val="18"/>
                <w:szCs w:val="18"/>
                <w:lang w:val="uk-UA" w:eastAsia="uk-UA"/>
              </w:rPr>
            </w:pPr>
            <w:r w:rsidRPr="00AB7C5C">
              <w:rPr>
                <w:sz w:val="18"/>
                <w:szCs w:val="18"/>
                <w:lang w:val="uk-UA" w:eastAsia="uk-UA"/>
              </w:rPr>
              <w:t>4400</w:t>
            </w:r>
          </w:p>
        </w:tc>
        <w:tc>
          <w:tcPr>
            <w:tcW w:w="311" w:type="pct"/>
            <w:shd w:val="clear" w:color="auto" w:fill="auto"/>
          </w:tcPr>
          <w:p w:rsidR="00802022" w:rsidRPr="00AB7C5C" w:rsidRDefault="00802022" w:rsidP="00802022">
            <w:pPr>
              <w:jc w:val="center"/>
              <w:outlineLvl w:val="2"/>
              <w:rPr>
                <w:sz w:val="18"/>
                <w:szCs w:val="18"/>
                <w:lang w:val="uk-UA" w:eastAsia="uk-UA"/>
              </w:rPr>
            </w:pPr>
            <w:r w:rsidRPr="00AB7C5C">
              <w:rPr>
                <w:sz w:val="18"/>
                <w:szCs w:val="18"/>
                <w:lang w:val="uk-UA" w:eastAsia="uk-UA"/>
              </w:rPr>
              <w:t>4800</w:t>
            </w:r>
          </w:p>
        </w:tc>
      </w:tr>
      <w:tr w:rsidR="00802022" w:rsidRPr="00AB7C5C" w:rsidTr="00613C43">
        <w:tc>
          <w:tcPr>
            <w:tcW w:w="146" w:type="pct"/>
            <w:vMerge/>
            <w:shd w:val="clear" w:color="auto" w:fill="auto"/>
          </w:tcPr>
          <w:p w:rsidR="00802022" w:rsidRPr="00AB7C5C" w:rsidRDefault="00802022" w:rsidP="00802022">
            <w:pPr>
              <w:jc w:val="center"/>
              <w:rPr>
                <w:sz w:val="18"/>
                <w:szCs w:val="18"/>
                <w:lang w:val="uk-UA"/>
              </w:rPr>
            </w:pPr>
          </w:p>
        </w:tc>
        <w:tc>
          <w:tcPr>
            <w:tcW w:w="685" w:type="pct"/>
            <w:vMerge/>
            <w:shd w:val="clear" w:color="auto" w:fill="auto"/>
          </w:tcPr>
          <w:p w:rsidR="00802022" w:rsidRPr="00AB7C5C" w:rsidRDefault="00802022" w:rsidP="00802022">
            <w:pPr>
              <w:outlineLvl w:val="2"/>
              <w:rPr>
                <w:sz w:val="18"/>
                <w:szCs w:val="18"/>
                <w:lang w:val="uk-UA" w:eastAsia="uk-UA"/>
              </w:rPr>
            </w:pPr>
          </w:p>
        </w:tc>
        <w:tc>
          <w:tcPr>
            <w:tcW w:w="710" w:type="pct"/>
            <w:vMerge/>
            <w:shd w:val="clear" w:color="auto" w:fill="auto"/>
          </w:tcPr>
          <w:p w:rsidR="00802022" w:rsidRPr="00AB7C5C" w:rsidRDefault="00802022" w:rsidP="00802022">
            <w:pPr>
              <w:rPr>
                <w:sz w:val="18"/>
                <w:szCs w:val="18"/>
                <w:lang w:val="uk-UA" w:eastAsia="uk-UA"/>
              </w:rPr>
            </w:pPr>
          </w:p>
        </w:tc>
        <w:tc>
          <w:tcPr>
            <w:tcW w:w="339" w:type="pct"/>
            <w:vMerge/>
            <w:shd w:val="clear" w:color="auto" w:fill="auto"/>
          </w:tcPr>
          <w:p w:rsidR="00802022" w:rsidRPr="00AB7C5C" w:rsidRDefault="00802022" w:rsidP="00802022">
            <w:pPr>
              <w:jc w:val="center"/>
              <w:outlineLvl w:val="2"/>
              <w:rPr>
                <w:sz w:val="18"/>
                <w:szCs w:val="18"/>
                <w:lang w:val="uk-UA" w:eastAsia="uk-UA"/>
              </w:rPr>
            </w:pPr>
          </w:p>
        </w:tc>
        <w:tc>
          <w:tcPr>
            <w:tcW w:w="573" w:type="pct"/>
            <w:vMerge/>
            <w:shd w:val="clear" w:color="auto" w:fill="auto"/>
          </w:tcPr>
          <w:p w:rsidR="00802022" w:rsidRPr="00AB7C5C" w:rsidRDefault="00802022" w:rsidP="00802022">
            <w:pPr>
              <w:jc w:val="center"/>
              <w:rPr>
                <w:sz w:val="18"/>
                <w:szCs w:val="18"/>
                <w:lang w:val="uk-UA" w:eastAsia="uk-UA"/>
              </w:rPr>
            </w:pPr>
          </w:p>
        </w:tc>
        <w:tc>
          <w:tcPr>
            <w:tcW w:w="418" w:type="pct"/>
            <w:vMerge/>
            <w:shd w:val="clear" w:color="auto" w:fill="auto"/>
          </w:tcPr>
          <w:p w:rsidR="00802022" w:rsidRPr="00AB7C5C" w:rsidRDefault="00802022" w:rsidP="00802022">
            <w:pPr>
              <w:jc w:val="center"/>
              <w:rPr>
                <w:sz w:val="18"/>
                <w:szCs w:val="18"/>
                <w:lang w:val="uk-UA" w:eastAsia="uk-UA"/>
              </w:rPr>
            </w:pPr>
          </w:p>
        </w:tc>
        <w:tc>
          <w:tcPr>
            <w:tcW w:w="507" w:type="pct"/>
            <w:vMerge/>
            <w:shd w:val="clear" w:color="auto" w:fill="auto"/>
          </w:tcPr>
          <w:p w:rsidR="00802022" w:rsidRPr="00AB7C5C" w:rsidRDefault="00802022" w:rsidP="00802022">
            <w:pPr>
              <w:jc w:val="center"/>
              <w:rPr>
                <w:sz w:val="18"/>
                <w:szCs w:val="18"/>
                <w:lang w:val="uk-UA" w:eastAsia="uk-UA"/>
              </w:rPr>
            </w:pPr>
          </w:p>
        </w:tc>
        <w:tc>
          <w:tcPr>
            <w:tcW w:w="693" w:type="pct"/>
            <w:shd w:val="clear" w:color="auto" w:fill="auto"/>
          </w:tcPr>
          <w:p w:rsidR="00802022" w:rsidRPr="00AB7C5C" w:rsidRDefault="00802022" w:rsidP="00802022">
            <w:pPr>
              <w:rPr>
                <w:sz w:val="18"/>
                <w:szCs w:val="18"/>
                <w:lang w:val="uk-UA" w:eastAsia="uk-UA"/>
              </w:rPr>
            </w:pPr>
            <w:r w:rsidRPr="00AB7C5C">
              <w:rPr>
                <w:sz w:val="18"/>
                <w:szCs w:val="18"/>
                <w:lang w:val="uk-UA" w:eastAsia="uk-UA"/>
              </w:rPr>
              <w:t>комерційна місткість глядацьких залів, місць</w:t>
            </w:r>
          </w:p>
        </w:tc>
        <w:tc>
          <w:tcPr>
            <w:tcW w:w="309" w:type="pct"/>
            <w:shd w:val="clear" w:color="auto" w:fill="auto"/>
          </w:tcPr>
          <w:p w:rsidR="00802022" w:rsidRPr="00AB7C5C" w:rsidRDefault="00802022" w:rsidP="00802022">
            <w:pPr>
              <w:jc w:val="center"/>
              <w:outlineLvl w:val="2"/>
              <w:rPr>
                <w:sz w:val="18"/>
                <w:szCs w:val="18"/>
                <w:lang w:val="uk-UA" w:eastAsia="uk-UA"/>
              </w:rPr>
            </w:pPr>
            <w:r w:rsidRPr="00AB7C5C">
              <w:rPr>
                <w:sz w:val="18"/>
                <w:szCs w:val="18"/>
                <w:lang w:val="uk-UA" w:eastAsia="uk-UA"/>
              </w:rPr>
              <w:t>40</w:t>
            </w:r>
          </w:p>
        </w:tc>
        <w:tc>
          <w:tcPr>
            <w:tcW w:w="309" w:type="pct"/>
            <w:shd w:val="clear" w:color="auto" w:fill="auto"/>
          </w:tcPr>
          <w:p w:rsidR="00802022" w:rsidRPr="00AB7C5C" w:rsidRDefault="00802022" w:rsidP="00802022">
            <w:pPr>
              <w:jc w:val="center"/>
              <w:outlineLvl w:val="2"/>
              <w:rPr>
                <w:sz w:val="18"/>
                <w:szCs w:val="18"/>
                <w:lang w:val="uk-UA" w:eastAsia="uk-UA"/>
              </w:rPr>
            </w:pPr>
            <w:r w:rsidRPr="00AB7C5C">
              <w:rPr>
                <w:sz w:val="18"/>
                <w:szCs w:val="18"/>
                <w:lang w:val="uk-UA" w:eastAsia="uk-UA"/>
              </w:rPr>
              <w:t>40</w:t>
            </w:r>
          </w:p>
        </w:tc>
        <w:tc>
          <w:tcPr>
            <w:tcW w:w="311" w:type="pct"/>
            <w:shd w:val="clear" w:color="auto" w:fill="auto"/>
          </w:tcPr>
          <w:p w:rsidR="00802022" w:rsidRPr="00AB7C5C" w:rsidRDefault="00802022" w:rsidP="00802022">
            <w:pPr>
              <w:jc w:val="center"/>
              <w:outlineLvl w:val="2"/>
              <w:rPr>
                <w:sz w:val="18"/>
                <w:szCs w:val="18"/>
                <w:lang w:val="uk-UA" w:eastAsia="uk-UA"/>
              </w:rPr>
            </w:pPr>
            <w:r w:rsidRPr="00AB7C5C">
              <w:rPr>
                <w:sz w:val="18"/>
                <w:szCs w:val="18"/>
                <w:lang w:val="uk-UA" w:eastAsia="uk-UA"/>
              </w:rPr>
              <w:t>40</w:t>
            </w: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outlineLvl w:val="2"/>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b/>
                <w:sz w:val="18"/>
                <w:szCs w:val="18"/>
                <w:lang w:val="uk-UA" w:eastAsia="uk-UA"/>
              </w:rPr>
            </w:pPr>
            <w:r w:rsidRPr="00AB7C5C">
              <w:rPr>
                <w:b/>
                <w:sz w:val="18"/>
                <w:szCs w:val="18"/>
                <w:lang w:val="uk-UA" w:eastAsia="uk-UA"/>
              </w:rPr>
              <w:t>ефективності:</w:t>
            </w:r>
          </w:p>
        </w:tc>
        <w:tc>
          <w:tcPr>
            <w:tcW w:w="309" w:type="pct"/>
            <w:shd w:val="clear" w:color="auto" w:fill="auto"/>
          </w:tcPr>
          <w:p w:rsidR="00860B04" w:rsidRPr="00AB7C5C" w:rsidRDefault="00860B04" w:rsidP="00860B04">
            <w:pPr>
              <w:jc w:val="center"/>
              <w:outlineLvl w:val="2"/>
              <w:rPr>
                <w:sz w:val="18"/>
                <w:szCs w:val="18"/>
                <w:lang w:val="uk-UA" w:eastAsia="uk-UA"/>
              </w:rPr>
            </w:pPr>
          </w:p>
        </w:tc>
        <w:tc>
          <w:tcPr>
            <w:tcW w:w="309" w:type="pct"/>
            <w:shd w:val="clear" w:color="auto" w:fill="auto"/>
          </w:tcPr>
          <w:p w:rsidR="00860B04" w:rsidRPr="00AB7C5C" w:rsidRDefault="00860B04" w:rsidP="00860B04">
            <w:pPr>
              <w:jc w:val="center"/>
              <w:outlineLvl w:val="2"/>
              <w:rPr>
                <w:sz w:val="18"/>
                <w:szCs w:val="18"/>
                <w:lang w:val="uk-UA" w:eastAsia="uk-UA"/>
              </w:rPr>
            </w:pPr>
          </w:p>
        </w:tc>
        <w:tc>
          <w:tcPr>
            <w:tcW w:w="311" w:type="pct"/>
            <w:shd w:val="clear" w:color="auto" w:fill="auto"/>
          </w:tcPr>
          <w:p w:rsidR="00860B04" w:rsidRPr="00AB7C5C" w:rsidRDefault="00860B04" w:rsidP="00860B04">
            <w:pPr>
              <w:jc w:val="center"/>
              <w:outlineLvl w:val="2"/>
              <w:rPr>
                <w:sz w:val="18"/>
                <w:szCs w:val="18"/>
                <w:lang w:val="uk-UA" w:eastAsia="uk-UA"/>
              </w:rPr>
            </w:pP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outlineLvl w:val="2"/>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b/>
                <w:sz w:val="18"/>
                <w:szCs w:val="18"/>
                <w:lang w:val="uk-UA" w:eastAsia="uk-UA"/>
              </w:rPr>
            </w:pPr>
            <w:r w:rsidRPr="00AB7C5C">
              <w:rPr>
                <w:sz w:val="18"/>
                <w:szCs w:val="18"/>
                <w:lang w:val="uk-UA" w:eastAsia="uk-UA"/>
              </w:rPr>
              <w:t xml:space="preserve">середня кількість глядачів на одній виставі, осіб </w:t>
            </w:r>
          </w:p>
        </w:tc>
        <w:tc>
          <w:tcPr>
            <w:tcW w:w="309"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35</w:t>
            </w:r>
          </w:p>
        </w:tc>
        <w:tc>
          <w:tcPr>
            <w:tcW w:w="309"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39</w:t>
            </w:r>
          </w:p>
        </w:tc>
        <w:tc>
          <w:tcPr>
            <w:tcW w:w="311"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40</w:t>
            </w: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outlineLvl w:val="2"/>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b/>
                <w:sz w:val="18"/>
                <w:szCs w:val="18"/>
                <w:lang w:val="uk-UA" w:eastAsia="uk-UA"/>
              </w:rPr>
            </w:pPr>
            <w:r w:rsidRPr="00AB7C5C">
              <w:rPr>
                <w:b/>
                <w:sz w:val="18"/>
                <w:szCs w:val="18"/>
                <w:lang w:val="uk-UA" w:eastAsia="uk-UA"/>
              </w:rPr>
              <w:t>якості</w:t>
            </w:r>
            <w:r w:rsidRPr="00AB7C5C">
              <w:rPr>
                <w:sz w:val="18"/>
                <w:szCs w:val="18"/>
                <w:lang w:val="uk-UA" w:eastAsia="uk-UA"/>
              </w:rPr>
              <w:t xml:space="preserve">: </w:t>
            </w:r>
          </w:p>
        </w:tc>
        <w:tc>
          <w:tcPr>
            <w:tcW w:w="309" w:type="pct"/>
            <w:shd w:val="clear" w:color="auto" w:fill="auto"/>
          </w:tcPr>
          <w:p w:rsidR="00860B04" w:rsidRPr="00AB7C5C" w:rsidRDefault="00860B04" w:rsidP="00860B04">
            <w:pPr>
              <w:jc w:val="center"/>
              <w:outlineLvl w:val="2"/>
              <w:rPr>
                <w:sz w:val="18"/>
                <w:szCs w:val="18"/>
                <w:lang w:val="uk-UA" w:eastAsia="uk-UA"/>
              </w:rPr>
            </w:pPr>
          </w:p>
        </w:tc>
        <w:tc>
          <w:tcPr>
            <w:tcW w:w="309" w:type="pct"/>
            <w:shd w:val="clear" w:color="auto" w:fill="auto"/>
          </w:tcPr>
          <w:p w:rsidR="00860B04" w:rsidRPr="00AB7C5C" w:rsidRDefault="00860B04" w:rsidP="00860B04">
            <w:pPr>
              <w:jc w:val="center"/>
              <w:outlineLvl w:val="2"/>
              <w:rPr>
                <w:sz w:val="18"/>
                <w:szCs w:val="18"/>
                <w:lang w:val="uk-UA" w:eastAsia="uk-UA"/>
              </w:rPr>
            </w:pPr>
          </w:p>
        </w:tc>
        <w:tc>
          <w:tcPr>
            <w:tcW w:w="311" w:type="pct"/>
            <w:shd w:val="clear" w:color="auto" w:fill="auto"/>
          </w:tcPr>
          <w:p w:rsidR="00860B04" w:rsidRPr="00AB7C5C" w:rsidRDefault="00860B04" w:rsidP="00860B04">
            <w:pPr>
              <w:jc w:val="center"/>
              <w:outlineLvl w:val="2"/>
              <w:rPr>
                <w:sz w:val="18"/>
                <w:szCs w:val="18"/>
                <w:lang w:val="uk-UA" w:eastAsia="uk-UA"/>
              </w:rPr>
            </w:pPr>
          </w:p>
        </w:tc>
      </w:tr>
      <w:tr w:rsidR="00860B04" w:rsidRPr="00AB7C5C" w:rsidTr="00613C43">
        <w:tc>
          <w:tcPr>
            <w:tcW w:w="146" w:type="pct"/>
            <w:vMerge/>
            <w:tcBorders>
              <w:bottom w:val="nil"/>
            </w:tcBorders>
            <w:shd w:val="clear" w:color="auto" w:fill="auto"/>
          </w:tcPr>
          <w:p w:rsidR="00860B04" w:rsidRPr="00AB7C5C" w:rsidRDefault="00860B04" w:rsidP="00860B04">
            <w:pPr>
              <w:jc w:val="center"/>
              <w:rPr>
                <w:sz w:val="18"/>
                <w:szCs w:val="18"/>
                <w:lang w:val="uk-UA"/>
              </w:rPr>
            </w:pPr>
          </w:p>
        </w:tc>
        <w:tc>
          <w:tcPr>
            <w:tcW w:w="685" w:type="pct"/>
            <w:vMerge/>
            <w:tcBorders>
              <w:bottom w:val="nil"/>
            </w:tcBorders>
            <w:shd w:val="clear" w:color="auto" w:fill="auto"/>
          </w:tcPr>
          <w:p w:rsidR="00860B04" w:rsidRPr="00AB7C5C" w:rsidRDefault="00860B04" w:rsidP="00860B04">
            <w:pPr>
              <w:outlineLvl w:val="2"/>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b/>
                <w:sz w:val="18"/>
                <w:szCs w:val="18"/>
                <w:lang w:val="uk-UA" w:eastAsia="uk-UA"/>
              </w:rPr>
            </w:pPr>
            <w:r w:rsidRPr="00AB7C5C">
              <w:rPr>
                <w:bCs/>
                <w:sz w:val="18"/>
                <w:szCs w:val="18"/>
                <w:lang w:val="uk-UA" w:eastAsia="uk-UA"/>
              </w:rPr>
              <w:t>середня завантаженість залів на стаціонарі, %</w:t>
            </w:r>
          </w:p>
        </w:tc>
        <w:tc>
          <w:tcPr>
            <w:tcW w:w="309"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70</w:t>
            </w:r>
          </w:p>
        </w:tc>
        <w:tc>
          <w:tcPr>
            <w:tcW w:w="309"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75</w:t>
            </w:r>
          </w:p>
        </w:tc>
        <w:tc>
          <w:tcPr>
            <w:tcW w:w="311"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80</w:t>
            </w:r>
          </w:p>
        </w:tc>
      </w:tr>
      <w:tr w:rsidR="00860B04" w:rsidRPr="00AB7C5C" w:rsidTr="00613C43">
        <w:tc>
          <w:tcPr>
            <w:tcW w:w="146" w:type="pct"/>
            <w:vMerge w:val="restart"/>
            <w:tcBorders>
              <w:top w:val="nil"/>
            </w:tcBorders>
            <w:shd w:val="clear" w:color="auto" w:fill="auto"/>
          </w:tcPr>
          <w:p w:rsidR="00860B04" w:rsidRPr="00AB7C5C" w:rsidRDefault="00860B04" w:rsidP="00860B04">
            <w:pPr>
              <w:jc w:val="center"/>
              <w:rPr>
                <w:sz w:val="18"/>
                <w:szCs w:val="18"/>
                <w:lang w:val="uk-UA"/>
              </w:rPr>
            </w:pPr>
          </w:p>
        </w:tc>
        <w:tc>
          <w:tcPr>
            <w:tcW w:w="685" w:type="pct"/>
            <w:vMerge w:val="restart"/>
            <w:tcBorders>
              <w:top w:val="nil"/>
            </w:tcBorders>
            <w:shd w:val="clear" w:color="auto" w:fill="auto"/>
          </w:tcPr>
          <w:p w:rsidR="00860B04" w:rsidRPr="00AB7C5C" w:rsidRDefault="00860B04" w:rsidP="00860B04">
            <w:pPr>
              <w:rPr>
                <w:sz w:val="18"/>
                <w:szCs w:val="18"/>
                <w:lang w:val="uk-UA" w:eastAsia="uk-UA"/>
              </w:rPr>
            </w:pPr>
          </w:p>
        </w:tc>
        <w:tc>
          <w:tcPr>
            <w:tcW w:w="710" w:type="pct"/>
            <w:vMerge w:val="restart"/>
            <w:tcBorders>
              <w:top w:val="nil"/>
            </w:tcBorders>
            <w:shd w:val="clear" w:color="auto" w:fill="auto"/>
          </w:tcPr>
          <w:p w:rsidR="00860B04" w:rsidRPr="00AB7C5C" w:rsidRDefault="00860B04" w:rsidP="00860B04">
            <w:pPr>
              <w:rPr>
                <w:sz w:val="18"/>
                <w:szCs w:val="18"/>
                <w:lang w:val="uk-UA" w:eastAsia="uk-UA"/>
              </w:rPr>
            </w:pPr>
            <w:r w:rsidRPr="00AB7C5C">
              <w:rPr>
                <w:sz w:val="18"/>
                <w:szCs w:val="18"/>
                <w:lang w:val="uk-UA" w:eastAsia="uk-UA"/>
              </w:rPr>
              <w:t>6.2. Придбання нового сценічного обладнання, придбання костюмів тощо театрально-видовищним закладом культури «Дарницький драматичний театр» та забезпечення його матеріальної бази</w:t>
            </w:r>
          </w:p>
        </w:tc>
        <w:tc>
          <w:tcPr>
            <w:tcW w:w="339" w:type="pct"/>
            <w:vMerge w:val="restart"/>
            <w:tcBorders>
              <w:top w:val="nil"/>
            </w:tcBorders>
            <w:shd w:val="clear" w:color="auto" w:fill="auto"/>
          </w:tcPr>
          <w:p w:rsidR="00860B04" w:rsidRPr="00AB7C5C" w:rsidRDefault="00860B04" w:rsidP="00860B04">
            <w:pPr>
              <w:jc w:val="center"/>
              <w:outlineLvl w:val="2"/>
              <w:rPr>
                <w:sz w:val="18"/>
                <w:szCs w:val="18"/>
                <w:lang w:val="uk-UA"/>
              </w:rPr>
            </w:pPr>
            <w:r w:rsidRPr="00AB7C5C">
              <w:rPr>
                <w:sz w:val="18"/>
                <w:szCs w:val="18"/>
                <w:lang w:val="uk-UA" w:eastAsia="uk-UA"/>
              </w:rPr>
              <w:t>2019–2021</w:t>
            </w:r>
          </w:p>
        </w:tc>
        <w:tc>
          <w:tcPr>
            <w:tcW w:w="573" w:type="pct"/>
            <w:vMerge w:val="restart"/>
            <w:tcBorders>
              <w:top w:val="nil"/>
            </w:tcBorders>
            <w:shd w:val="clear" w:color="auto" w:fill="auto"/>
          </w:tcPr>
          <w:p w:rsidR="00860B04" w:rsidRPr="00AB7C5C" w:rsidRDefault="00860B04" w:rsidP="00860B04">
            <w:pPr>
              <w:jc w:val="center"/>
              <w:rPr>
                <w:sz w:val="18"/>
                <w:szCs w:val="18"/>
                <w:lang w:val="uk-UA"/>
              </w:rPr>
            </w:pPr>
            <w:r w:rsidRPr="00AB7C5C">
              <w:rPr>
                <w:sz w:val="18"/>
                <w:szCs w:val="18"/>
                <w:lang w:val="uk-UA" w:eastAsia="uk-UA"/>
              </w:rPr>
              <w:t>Дарницька районна в місті Києві державна адміністрація</w:t>
            </w:r>
          </w:p>
        </w:tc>
        <w:tc>
          <w:tcPr>
            <w:tcW w:w="418" w:type="pct"/>
            <w:vMerge w:val="restart"/>
            <w:tcBorders>
              <w:top w:val="nil"/>
            </w:tcBorders>
            <w:shd w:val="clear" w:color="auto" w:fill="auto"/>
          </w:tcPr>
          <w:p w:rsidR="00860B04" w:rsidRPr="00AB7C5C" w:rsidRDefault="00860B04" w:rsidP="00860B04">
            <w:pPr>
              <w:jc w:val="center"/>
              <w:rPr>
                <w:sz w:val="18"/>
                <w:szCs w:val="18"/>
                <w:lang w:val="uk-UA"/>
              </w:rPr>
            </w:pPr>
            <w:r w:rsidRPr="00AB7C5C">
              <w:rPr>
                <w:sz w:val="18"/>
                <w:szCs w:val="18"/>
                <w:lang w:val="uk-UA" w:eastAsia="uk-UA"/>
              </w:rPr>
              <w:t>Інші джерела</w:t>
            </w:r>
          </w:p>
        </w:tc>
        <w:tc>
          <w:tcPr>
            <w:tcW w:w="507" w:type="pct"/>
            <w:vMerge w:val="restart"/>
            <w:tcBorders>
              <w:top w:val="nil"/>
            </w:tcBorders>
            <w:shd w:val="clear" w:color="auto" w:fill="auto"/>
          </w:tcPr>
          <w:p w:rsidR="00860B04" w:rsidRPr="00AB7C5C" w:rsidRDefault="00860B04" w:rsidP="00860B04">
            <w:pPr>
              <w:tabs>
                <w:tab w:val="left" w:pos="1030"/>
              </w:tabs>
              <w:rPr>
                <w:sz w:val="18"/>
                <w:szCs w:val="18"/>
                <w:lang w:val="uk-UA" w:eastAsia="uk-UA"/>
              </w:rPr>
            </w:pPr>
            <w:r w:rsidRPr="00AB7C5C">
              <w:rPr>
                <w:sz w:val="18"/>
                <w:szCs w:val="18"/>
                <w:lang w:val="uk-UA" w:eastAsia="uk-UA"/>
              </w:rPr>
              <w:t>Всього: 6564,8</w:t>
            </w:r>
          </w:p>
          <w:p w:rsidR="00860B04" w:rsidRPr="00AB7C5C" w:rsidRDefault="00860B04" w:rsidP="00860B04">
            <w:pPr>
              <w:rPr>
                <w:sz w:val="18"/>
                <w:szCs w:val="18"/>
                <w:lang w:val="uk-UA" w:eastAsia="uk-UA"/>
              </w:rPr>
            </w:pPr>
            <w:r w:rsidRPr="00AB7C5C">
              <w:rPr>
                <w:sz w:val="18"/>
                <w:szCs w:val="18"/>
                <w:lang w:val="uk-UA" w:eastAsia="uk-UA"/>
              </w:rPr>
              <w:t>2019 – 2956,7</w:t>
            </w:r>
          </w:p>
          <w:p w:rsidR="00860B04" w:rsidRPr="00AB7C5C" w:rsidRDefault="00860B04" w:rsidP="00860B04">
            <w:pPr>
              <w:rPr>
                <w:sz w:val="18"/>
                <w:szCs w:val="18"/>
                <w:lang w:val="uk-UA" w:eastAsia="uk-UA"/>
              </w:rPr>
            </w:pPr>
            <w:r w:rsidRPr="00AB7C5C">
              <w:rPr>
                <w:sz w:val="18"/>
                <w:szCs w:val="18"/>
                <w:lang w:val="uk-UA" w:eastAsia="uk-UA"/>
              </w:rPr>
              <w:t>2020 – 1761,0</w:t>
            </w:r>
          </w:p>
          <w:p w:rsidR="00860B04" w:rsidRPr="00AB7C5C" w:rsidRDefault="00860B04" w:rsidP="00860B04">
            <w:pPr>
              <w:rPr>
                <w:sz w:val="18"/>
                <w:szCs w:val="18"/>
                <w:lang w:val="uk-UA" w:eastAsia="uk-UA"/>
              </w:rPr>
            </w:pPr>
            <w:r w:rsidRPr="00AB7C5C">
              <w:rPr>
                <w:sz w:val="18"/>
                <w:szCs w:val="18"/>
                <w:lang w:val="uk-UA" w:eastAsia="uk-UA"/>
              </w:rPr>
              <w:t>2021 – 1847,1</w:t>
            </w:r>
          </w:p>
          <w:p w:rsidR="00D7054F" w:rsidRPr="00AB7C5C" w:rsidRDefault="00D7054F" w:rsidP="00860B04">
            <w:pPr>
              <w:rPr>
                <w:sz w:val="18"/>
                <w:szCs w:val="18"/>
                <w:lang w:val="uk-UA" w:eastAsia="uk-UA"/>
              </w:rPr>
            </w:pPr>
          </w:p>
          <w:p w:rsidR="00D7054F" w:rsidRPr="00AB7C5C" w:rsidRDefault="00D7054F" w:rsidP="00860B04">
            <w:pPr>
              <w:rPr>
                <w:sz w:val="18"/>
                <w:szCs w:val="18"/>
                <w:lang w:val="uk-UA" w:eastAsia="uk-UA"/>
              </w:rPr>
            </w:pPr>
          </w:p>
          <w:p w:rsidR="00D7054F" w:rsidRPr="00AB7C5C" w:rsidRDefault="00D7054F" w:rsidP="00D7054F">
            <w:pPr>
              <w:rPr>
                <w:color w:val="FF0000"/>
                <w:sz w:val="18"/>
                <w:szCs w:val="18"/>
                <w:lang w:val="uk-UA"/>
              </w:rPr>
            </w:pPr>
          </w:p>
        </w:tc>
        <w:tc>
          <w:tcPr>
            <w:tcW w:w="693" w:type="pct"/>
            <w:tcBorders>
              <w:top w:val="nil"/>
            </w:tcBorders>
            <w:shd w:val="clear" w:color="auto" w:fill="auto"/>
          </w:tcPr>
          <w:p w:rsidR="00860B04" w:rsidRPr="00AB7C5C" w:rsidRDefault="00860B04" w:rsidP="00860B04">
            <w:pPr>
              <w:rPr>
                <w:bCs/>
                <w:sz w:val="18"/>
                <w:szCs w:val="18"/>
                <w:lang w:val="uk-UA" w:eastAsia="uk-UA"/>
              </w:rPr>
            </w:pPr>
            <w:r w:rsidRPr="00AB7C5C">
              <w:rPr>
                <w:b/>
                <w:sz w:val="18"/>
                <w:szCs w:val="18"/>
                <w:lang w:val="uk-UA" w:eastAsia="uk-UA"/>
              </w:rPr>
              <w:t>витрат</w:t>
            </w:r>
          </w:p>
        </w:tc>
        <w:tc>
          <w:tcPr>
            <w:tcW w:w="309" w:type="pct"/>
            <w:tcBorders>
              <w:top w:val="nil"/>
            </w:tcBorders>
            <w:shd w:val="clear" w:color="auto" w:fill="auto"/>
          </w:tcPr>
          <w:p w:rsidR="00860B04" w:rsidRPr="00AB7C5C" w:rsidRDefault="00860B04" w:rsidP="00860B04">
            <w:pPr>
              <w:jc w:val="center"/>
              <w:outlineLvl w:val="2"/>
              <w:rPr>
                <w:sz w:val="18"/>
                <w:szCs w:val="18"/>
                <w:lang w:val="uk-UA"/>
              </w:rPr>
            </w:pPr>
          </w:p>
        </w:tc>
        <w:tc>
          <w:tcPr>
            <w:tcW w:w="309" w:type="pct"/>
            <w:tcBorders>
              <w:top w:val="nil"/>
            </w:tcBorders>
            <w:shd w:val="clear" w:color="auto" w:fill="auto"/>
          </w:tcPr>
          <w:p w:rsidR="00860B04" w:rsidRPr="00AB7C5C" w:rsidRDefault="00860B04" w:rsidP="00860B04">
            <w:pPr>
              <w:jc w:val="center"/>
              <w:outlineLvl w:val="2"/>
              <w:rPr>
                <w:sz w:val="18"/>
                <w:szCs w:val="18"/>
                <w:lang w:val="uk-UA"/>
              </w:rPr>
            </w:pPr>
          </w:p>
        </w:tc>
        <w:tc>
          <w:tcPr>
            <w:tcW w:w="311" w:type="pct"/>
            <w:tcBorders>
              <w:top w:val="nil"/>
            </w:tcBorders>
            <w:shd w:val="clear" w:color="auto" w:fill="auto"/>
          </w:tcPr>
          <w:p w:rsidR="00860B04" w:rsidRPr="00AB7C5C" w:rsidRDefault="00860B04" w:rsidP="00860B04">
            <w:pPr>
              <w:jc w:val="center"/>
              <w:outlineLvl w:val="2"/>
              <w:rPr>
                <w:sz w:val="18"/>
                <w:szCs w:val="18"/>
                <w:lang w:val="uk-UA"/>
              </w:rPr>
            </w:pP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2956,7</w:t>
            </w:r>
          </w:p>
        </w:tc>
        <w:tc>
          <w:tcPr>
            <w:tcW w:w="309"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1761,0</w:t>
            </w:r>
          </w:p>
        </w:tc>
        <w:tc>
          <w:tcPr>
            <w:tcW w:w="311" w:type="pct"/>
            <w:shd w:val="clear" w:color="auto" w:fill="auto"/>
          </w:tcPr>
          <w:p w:rsidR="00860B04" w:rsidRPr="00AB7C5C" w:rsidRDefault="00860B04" w:rsidP="00860B04">
            <w:pPr>
              <w:jc w:val="center"/>
              <w:outlineLvl w:val="2"/>
              <w:rPr>
                <w:sz w:val="18"/>
                <w:szCs w:val="18"/>
                <w:lang w:val="uk-UA" w:eastAsia="uk-UA"/>
              </w:rPr>
            </w:pPr>
            <w:r w:rsidRPr="00AB7C5C">
              <w:rPr>
                <w:sz w:val="18"/>
                <w:szCs w:val="18"/>
                <w:lang w:val="uk-UA" w:eastAsia="uk-UA"/>
              </w:rPr>
              <w:t>1847,1</w:t>
            </w: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b/>
                <w:sz w:val="18"/>
                <w:szCs w:val="18"/>
                <w:lang w:val="uk-UA" w:eastAsia="uk-UA"/>
              </w:rPr>
            </w:pPr>
            <w:r w:rsidRPr="00AB7C5C">
              <w:rPr>
                <w:b/>
                <w:sz w:val="18"/>
                <w:szCs w:val="18"/>
                <w:lang w:val="uk-UA" w:eastAsia="uk-UA"/>
              </w:rPr>
              <w:t>продукту:</w:t>
            </w:r>
          </w:p>
        </w:tc>
        <w:tc>
          <w:tcPr>
            <w:tcW w:w="309" w:type="pct"/>
            <w:shd w:val="clear" w:color="auto" w:fill="auto"/>
          </w:tcPr>
          <w:p w:rsidR="00860B04" w:rsidRPr="00AB7C5C" w:rsidRDefault="00860B04" w:rsidP="00860B04">
            <w:pPr>
              <w:jc w:val="center"/>
              <w:outlineLvl w:val="2"/>
              <w:rPr>
                <w:sz w:val="18"/>
                <w:szCs w:val="18"/>
                <w:lang w:val="uk-UA" w:eastAsia="uk-UA"/>
              </w:rPr>
            </w:pPr>
          </w:p>
        </w:tc>
        <w:tc>
          <w:tcPr>
            <w:tcW w:w="309" w:type="pct"/>
            <w:shd w:val="clear" w:color="auto" w:fill="auto"/>
          </w:tcPr>
          <w:p w:rsidR="00860B04" w:rsidRPr="00AB7C5C" w:rsidRDefault="00860B04" w:rsidP="00860B04">
            <w:pPr>
              <w:jc w:val="center"/>
              <w:outlineLvl w:val="2"/>
              <w:rPr>
                <w:sz w:val="18"/>
                <w:szCs w:val="18"/>
                <w:lang w:val="uk-UA" w:eastAsia="uk-UA"/>
              </w:rPr>
            </w:pPr>
          </w:p>
        </w:tc>
        <w:tc>
          <w:tcPr>
            <w:tcW w:w="311" w:type="pct"/>
            <w:shd w:val="clear" w:color="auto" w:fill="auto"/>
          </w:tcPr>
          <w:p w:rsidR="00860B04" w:rsidRPr="00AB7C5C" w:rsidRDefault="00860B04" w:rsidP="00860B04">
            <w:pPr>
              <w:jc w:val="center"/>
              <w:outlineLvl w:val="2"/>
              <w:rPr>
                <w:sz w:val="18"/>
                <w:szCs w:val="18"/>
                <w:lang w:val="uk-UA" w:eastAsia="uk-UA"/>
              </w:rPr>
            </w:pP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sz w:val="18"/>
                <w:szCs w:val="18"/>
                <w:lang w:val="uk-UA" w:eastAsia="uk-UA"/>
              </w:rPr>
            </w:pPr>
            <w:r w:rsidRPr="00AB7C5C">
              <w:rPr>
                <w:sz w:val="18"/>
                <w:szCs w:val="18"/>
                <w:lang w:val="uk-UA" w:eastAsia="uk-UA"/>
              </w:rPr>
              <w:t>кількість придбаного обладнання і предметів довгострокового користування, од.</w:t>
            </w:r>
          </w:p>
        </w:tc>
        <w:tc>
          <w:tcPr>
            <w:tcW w:w="309" w:type="pct"/>
            <w:shd w:val="clear" w:color="auto" w:fill="auto"/>
          </w:tcPr>
          <w:p w:rsidR="00860B04" w:rsidRPr="00AB7C5C" w:rsidRDefault="00860B04" w:rsidP="00860B04">
            <w:pPr>
              <w:jc w:val="center"/>
              <w:rPr>
                <w:sz w:val="18"/>
                <w:szCs w:val="18"/>
                <w:lang w:val="uk-UA"/>
              </w:rPr>
            </w:pPr>
            <w:r w:rsidRPr="00AB7C5C">
              <w:rPr>
                <w:sz w:val="18"/>
                <w:szCs w:val="18"/>
                <w:lang w:val="uk-UA"/>
              </w:rPr>
              <w:t>150</w:t>
            </w:r>
          </w:p>
        </w:tc>
        <w:tc>
          <w:tcPr>
            <w:tcW w:w="309" w:type="pct"/>
            <w:shd w:val="clear" w:color="auto" w:fill="auto"/>
          </w:tcPr>
          <w:p w:rsidR="00860B04" w:rsidRPr="00AB7C5C" w:rsidRDefault="00860B04" w:rsidP="00860B04">
            <w:pPr>
              <w:jc w:val="center"/>
              <w:rPr>
                <w:sz w:val="18"/>
                <w:szCs w:val="18"/>
                <w:lang w:val="uk-UA"/>
              </w:rPr>
            </w:pPr>
            <w:r w:rsidRPr="00AB7C5C">
              <w:rPr>
                <w:sz w:val="18"/>
                <w:szCs w:val="18"/>
                <w:lang w:val="uk-UA"/>
              </w:rPr>
              <w:t>77</w:t>
            </w:r>
          </w:p>
        </w:tc>
        <w:tc>
          <w:tcPr>
            <w:tcW w:w="311" w:type="pct"/>
            <w:shd w:val="clear" w:color="auto" w:fill="auto"/>
          </w:tcPr>
          <w:p w:rsidR="00860B04" w:rsidRPr="00AB7C5C" w:rsidRDefault="00860B04" w:rsidP="00860B04">
            <w:pPr>
              <w:jc w:val="center"/>
              <w:rPr>
                <w:sz w:val="18"/>
                <w:szCs w:val="18"/>
                <w:lang w:val="uk-UA"/>
              </w:rPr>
            </w:pPr>
            <w:r w:rsidRPr="00AB7C5C">
              <w:rPr>
                <w:sz w:val="18"/>
                <w:szCs w:val="18"/>
                <w:lang w:val="uk-UA"/>
              </w:rPr>
              <w:t>77</w:t>
            </w:r>
          </w:p>
        </w:tc>
      </w:tr>
      <w:tr w:rsidR="00D7054F" w:rsidRPr="00AB7C5C" w:rsidTr="00613C43">
        <w:tc>
          <w:tcPr>
            <w:tcW w:w="146" w:type="pct"/>
            <w:vMerge/>
            <w:shd w:val="clear" w:color="auto" w:fill="auto"/>
          </w:tcPr>
          <w:p w:rsidR="00D7054F" w:rsidRPr="00AB7C5C" w:rsidRDefault="00D7054F" w:rsidP="00D7054F">
            <w:pPr>
              <w:jc w:val="center"/>
              <w:rPr>
                <w:sz w:val="18"/>
                <w:szCs w:val="18"/>
                <w:lang w:val="uk-UA"/>
              </w:rPr>
            </w:pPr>
          </w:p>
        </w:tc>
        <w:tc>
          <w:tcPr>
            <w:tcW w:w="685" w:type="pct"/>
            <w:vMerge/>
            <w:shd w:val="clear" w:color="auto" w:fill="auto"/>
          </w:tcPr>
          <w:p w:rsidR="00D7054F" w:rsidRPr="00AB7C5C" w:rsidRDefault="00D7054F" w:rsidP="00D7054F">
            <w:pPr>
              <w:rPr>
                <w:sz w:val="18"/>
                <w:szCs w:val="18"/>
                <w:lang w:val="uk-UA" w:eastAsia="uk-UA"/>
              </w:rPr>
            </w:pPr>
          </w:p>
        </w:tc>
        <w:tc>
          <w:tcPr>
            <w:tcW w:w="710" w:type="pct"/>
            <w:vMerge/>
            <w:shd w:val="clear" w:color="auto" w:fill="auto"/>
          </w:tcPr>
          <w:p w:rsidR="00D7054F" w:rsidRPr="00AB7C5C" w:rsidRDefault="00D7054F" w:rsidP="00D7054F">
            <w:pPr>
              <w:rPr>
                <w:sz w:val="18"/>
                <w:szCs w:val="18"/>
                <w:lang w:val="uk-UA" w:eastAsia="uk-UA"/>
              </w:rPr>
            </w:pPr>
          </w:p>
        </w:tc>
        <w:tc>
          <w:tcPr>
            <w:tcW w:w="339" w:type="pct"/>
            <w:vMerge/>
            <w:shd w:val="clear" w:color="auto" w:fill="auto"/>
          </w:tcPr>
          <w:p w:rsidR="00D7054F" w:rsidRPr="00AB7C5C" w:rsidRDefault="00D7054F" w:rsidP="00D7054F">
            <w:pPr>
              <w:jc w:val="center"/>
              <w:outlineLvl w:val="2"/>
              <w:rPr>
                <w:sz w:val="18"/>
                <w:szCs w:val="18"/>
                <w:lang w:val="uk-UA" w:eastAsia="uk-UA"/>
              </w:rPr>
            </w:pPr>
          </w:p>
        </w:tc>
        <w:tc>
          <w:tcPr>
            <w:tcW w:w="573" w:type="pct"/>
            <w:vMerge/>
            <w:shd w:val="clear" w:color="auto" w:fill="auto"/>
          </w:tcPr>
          <w:p w:rsidR="00D7054F" w:rsidRPr="00AB7C5C" w:rsidRDefault="00D7054F" w:rsidP="00D7054F">
            <w:pPr>
              <w:jc w:val="center"/>
              <w:rPr>
                <w:sz w:val="18"/>
                <w:szCs w:val="18"/>
                <w:lang w:val="uk-UA" w:eastAsia="uk-UA"/>
              </w:rPr>
            </w:pPr>
          </w:p>
        </w:tc>
        <w:tc>
          <w:tcPr>
            <w:tcW w:w="418" w:type="pct"/>
            <w:vMerge/>
            <w:shd w:val="clear" w:color="auto" w:fill="auto"/>
          </w:tcPr>
          <w:p w:rsidR="00D7054F" w:rsidRPr="00AB7C5C" w:rsidRDefault="00D7054F" w:rsidP="00D7054F">
            <w:pPr>
              <w:jc w:val="center"/>
              <w:rPr>
                <w:sz w:val="18"/>
                <w:szCs w:val="18"/>
                <w:lang w:val="uk-UA" w:eastAsia="uk-UA"/>
              </w:rPr>
            </w:pPr>
          </w:p>
        </w:tc>
        <w:tc>
          <w:tcPr>
            <w:tcW w:w="507" w:type="pct"/>
            <w:vMerge/>
            <w:shd w:val="clear" w:color="auto" w:fill="auto"/>
          </w:tcPr>
          <w:p w:rsidR="00D7054F" w:rsidRPr="00AB7C5C" w:rsidRDefault="00D7054F" w:rsidP="00D7054F">
            <w:pPr>
              <w:jc w:val="center"/>
              <w:rPr>
                <w:sz w:val="18"/>
                <w:szCs w:val="18"/>
                <w:lang w:val="uk-UA" w:eastAsia="uk-UA"/>
              </w:rPr>
            </w:pPr>
          </w:p>
        </w:tc>
        <w:tc>
          <w:tcPr>
            <w:tcW w:w="693" w:type="pct"/>
            <w:shd w:val="clear" w:color="auto" w:fill="auto"/>
          </w:tcPr>
          <w:p w:rsidR="00D7054F" w:rsidRPr="00AB7C5C" w:rsidRDefault="00D7054F" w:rsidP="00D7054F">
            <w:pPr>
              <w:rPr>
                <w:sz w:val="18"/>
                <w:szCs w:val="18"/>
                <w:lang w:val="uk-UA" w:eastAsia="uk-UA"/>
              </w:rPr>
            </w:pPr>
            <w:r w:rsidRPr="00AB7C5C">
              <w:rPr>
                <w:sz w:val="18"/>
                <w:szCs w:val="18"/>
                <w:lang w:val="uk-UA" w:eastAsia="uk-UA"/>
              </w:rPr>
              <w:t>кількість глядачів, осіб</w:t>
            </w:r>
          </w:p>
        </w:tc>
        <w:tc>
          <w:tcPr>
            <w:tcW w:w="309" w:type="pct"/>
            <w:shd w:val="clear" w:color="auto" w:fill="auto"/>
          </w:tcPr>
          <w:p w:rsidR="00D7054F" w:rsidRPr="00AB7C5C" w:rsidRDefault="00D7054F" w:rsidP="00D7054F">
            <w:pPr>
              <w:jc w:val="center"/>
              <w:outlineLvl w:val="2"/>
              <w:rPr>
                <w:sz w:val="18"/>
                <w:szCs w:val="18"/>
                <w:lang w:val="uk-UA" w:eastAsia="uk-UA"/>
              </w:rPr>
            </w:pPr>
            <w:r w:rsidRPr="00AB7C5C">
              <w:rPr>
                <w:sz w:val="18"/>
                <w:szCs w:val="18"/>
                <w:lang w:val="uk-UA" w:eastAsia="uk-UA"/>
              </w:rPr>
              <w:t>4000</w:t>
            </w:r>
          </w:p>
        </w:tc>
        <w:tc>
          <w:tcPr>
            <w:tcW w:w="309" w:type="pct"/>
            <w:shd w:val="clear" w:color="auto" w:fill="auto"/>
          </w:tcPr>
          <w:p w:rsidR="00D7054F" w:rsidRPr="00AB7C5C" w:rsidRDefault="00D7054F" w:rsidP="00D7054F">
            <w:pPr>
              <w:jc w:val="center"/>
              <w:outlineLvl w:val="2"/>
              <w:rPr>
                <w:sz w:val="18"/>
                <w:szCs w:val="18"/>
                <w:lang w:val="uk-UA" w:eastAsia="uk-UA"/>
              </w:rPr>
            </w:pPr>
            <w:r w:rsidRPr="00AB7C5C">
              <w:rPr>
                <w:sz w:val="18"/>
                <w:szCs w:val="18"/>
                <w:lang w:val="uk-UA" w:eastAsia="uk-UA"/>
              </w:rPr>
              <w:t>4400</w:t>
            </w:r>
          </w:p>
        </w:tc>
        <w:tc>
          <w:tcPr>
            <w:tcW w:w="311" w:type="pct"/>
            <w:shd w:val="clear" w:color="auto" w:fill="auto"/>
          </w:tcPr>
          <w:p w:rsidR="00D7054F" w:rsidRPr="00AB7C5C" w:rsidRDefault="00D7054F" w:rsidP="00D7054F">
            <w:pPr>
              <w:jc w:val="center"/>
              <w:outlineLvl w:val="2"/>
              <w:rPr>
                <w:sz w:val="18"/>
                <w:szCs w:val="18"/>
                <w:lang w:val="uk-UA" w:eastAsia="uk-UA"/>
              </w:rPr>
            </w:pPr>
            <w:r w:rsidRPr="00AB7C5C">
              <w:rPr>
                <w:sz w:val="18"/>
                <w:szCs w:val="18"/>
                <w:lang w:val="uk-UA" w:eastAsia="uk-UA"/>
              </w:rPr>
              <w:t>4800</w:t>
            </w:r>
          </w:p>
        </w:tc>
      </w:tr>
      <w:tr w:rsidR="00860B04" w:rsidRPr="00AB7C5C" w:rsidTr="00613C43">
        <w:tc>
          <w:tcPr>
            <w:tcW w:w="146" w:type="pct"/>
            <w:vMerge/>
            <w:shd w:val="clear" w:color="auto" w:fill="auto"/>
          </w:tcPr>
          <w:p w:rsidR="00860B04" w:rsidRPr="00AB7C5C" w:rsidRDefault="00860B04" w:rsidP="00860B04">
            <w:pPr>
              <w:jc w:val="center"/>
              <w:rPr>
                <w:sz w:val="18"/>
                <w:szCs w:val="18"/>
                <w:lang w:val="uk-UA"/>
              </w:rPr>
            </w:pPr>
          </w:p>
        </w:tc>
        <w:tc>
          <w:tcPr>
            <w:tcW w:w="685" w:type="pct"/>
            <w:vMerge/>
            <w:shd w:val="clear" w:color="auto" w:fill="auto"/>
          </w:tcPr>
          <w:p w:rsidR="00860B04" w:rsidRPr="00AB7C5C" w:rsidRDefault="00860B04" w:rsidP="00860B04">
            <w:pPr>
              <w:rPr>
                <w:sz w:val="18"/>
                <w:szCs w:val="18"/>
                <w:lang w:val="uk-UA" w:eastAsia="uk-UA"/>
              </w:rPr>
            </w:pPr>
          </w:p>
        </w:tc>
        <w:tc>
          <w:tcPr>
            <w:tcW w:w="710" w:type="pct"/>
            <w:vMerge/>
            <w:shd w:val="clear" w:color="auto" w:fill="auto"/>
          </w:tcPr>
          <w:p w:rsidR="00860B04" w:rsidRPr="00AB7C5C" w:rsidRDefault="00860B04" w:rsidP="00860B04">
            <w:pPr>
              <w:rPr>
                <w:sz w:val="18"/>
                <w:szCs w:val="18"/>
                <w:lang w:val="uk-UA" w:eastAsia="uk-UA"/>
              </w:rPr>
            </w:pPr>
          </w:p>
        </w:tc>
        <w:tc>
          <w:tcPr>
            <w:tcW w:w="339" w:type="pct"/>
            <w:vMerge/>
            <w:shd w:val="clear" w:color="auto" w:fill="auto"/>
          </w:tcPr>
          <w:p w:rsidR="00860B04" w:rsidRPr="00AB7C5C" w:rsidRDefault="00860B04" w:rsidP="00860B04">
            <w:pPr>
              <w:jc w:val="center"/>
              <w:outlineLvl w:val="2"/>
              <w:rPr>
                <w:sz w:val="18"/>
                <w:szCs w:val="18"/>
                <w:lang w:val="uk-UA" w:eastAsia="uk-UA"/>
              </w:rPr>
            </w:pPr>
          </w:p>
        </w:tc>
        <w:tc>
          <w:tcPr>
            <w:tcW w:w="573" w:type="pct"/>
            <w:vMerge/>
            <w:shd w:val="clear" w:color="auto" w:fill="auto"/>
          </w:tcPr>
          <w:p w:rsidR="00860B04" w:rsidRPr="00AB7C5C" w:rsidRDefault="00860B04" w:rsidP="00860B04">
            <w:pPr>
              <w:jc w:val="center"/>
              <w:rPr>
                <w:sz w:val="18"/>
                <w:szCs w:val="18"/>
                <w:lang w:val="uk-UA" w:eastAsia="uk-UA"/>
              </w:rPr>
            </w:pPr>
          </w:p>
        </w:tc>
        <w:tc>
          <w:tcPr>
            <w:tcW w:w="418" w:type="pct"/>
            <w:vMerge/>
            <w:shd w:val="clear" w:color="auto" w:fill="auto"/>
          </w:tcPr>
          <w:p w:rsidR="00860B04" w:rsidRPr="00AB7C5C" w:rsidRDefault="00860B04" w:rsidP="00860B04">
            <w:pPr>
              <w:jc w:val="center"/>
              <w:rPr>
                <w:sz w:val="18"/>
                <w:szCs w:val="18"/>
                <w:lang w:val="uk-UA" w:eastAsia="uk-UA"/>
              </w:rPr>
            </w:pPr>
          </w:p>
        </w:tc>
        <w:tc>
          <w:tcPr>
            <w:tcW w:w="507" w:type="pct"/>
            <w:vMerge/>
            <w:shd w:val="clear" w:color="auto" w:fill="auto"/>
          </w:tcPr>
          <w:p w:rsidR="00860B04" w:rsidRPr="00AB7C5C" w:rsidRDefault="00860B04" w:rsidP="00860B04">
            <w:pPr>
              <w:jc w:val="center"/>
              <w:rPr>
                <w:sz w:val="18"/>
                <w:szCs w:val="18"/>
                <w:lang w:val="uk-UA" w:eastAsia="uk-UA"/>
              </w:rPr>
            </w:pPr>
          </w:p>
        </w:tc>
        <w:tc>
          <w:tcPr>
            <w:tcW w:w="693" w:type="pct"/>
            <w:shd w:val="clear" w:color="auto" w:fill="auto"/>
          </w:tcPr>
          <w:p w:rsidR="00860B04" w:rsidRPr="00AB7C5C" w:rsidRDefault="00860B04" w:rsidP="00860B04">
            <w:pPr>
              <w:rPr>
                <w:b/>
                <w:sz w:val="18"/>
                <w:szCs w:val="18"/>
                <w:lang w:val="uk-UA" w:eastAsia="uk-UA"/>
              </w:rPr>
            </w:pPr>
            <w:r w:rsidRPr="00AB7C5C">
              <w:rPr>
                <w:b/>
                <w:sz w:val="18"/>
                <w:szCs w:val="18"/>
                <w:lang w:val="uk-UA" w:eastAsia="uk-UA"/>
              </w:rPr>
              <w:t>ефективності:</w:t>
            </w:r>
          </w:p>
        </w:tc>
        <w:tc>
          <w:tcPr>
            <w:tcW w:w="309" w:type="pct"/>
            <w:shd w:val="clear" w:color="auto" w:fill="auto"/>
          </w:tcPr>
          <w:p w:rsidR="00860B04" w:rsidRPr="00AB7C5C" w:rsidRDefault="00860B04" w:rsidP="00860B04">
            <w:pPr>
              <w:jc w:val="center"/>
              <w:outlineLvl w:val="2"/>
              <w:rPr>
                <w:sz w:val="18"/>
                <w:szCs w:val="18"/>
                <w:lang w:val="uk-UA" w:eastAsia="uk-UA"/>
              </w:rPr>
            </w:pPr>
          </w:p>
        </w:tc>
        <w:tc>
          <w:tcPr>
            <w:tcW w:w="309" w:type="pct"/>
            <w:shd w:val="clear" w:color="auto" w:fill="auto"/>
          </w:tcPr>
          <w:p w:rsidR="00860B04" w:rsidRPr="00AB7C5C" w:rsidRDefault="00860B04" w:rsidP="00860B04">
            <w:pPr>
              <w:jc w:val="center"/>
              <w:outlineLvl w:val="2"/>
              <w:rPr>
                <w:sz w:val="18"/>
                <w:szCs w:val="18"/>
                <w:lang w:val="uk-UA" w:eastAsia="uk-UA"/>
              </w:rPr>
            </w:pPr>
          </w:p>
        </w:tc>
        <w:tc>
          <w:tcPr>
            <w:tcW w:w="311" w:type="pct"/>
            <w:shd w:val="clear" w:color="auto" w:fill="auto"/>
          </w:tcPr>
          <w:p w:rsidR="00860B04" w:rsidRPr="00AB7C5C" w:rsidRDefault="00860B04" w:rsidP="00860B04">
            <w:pPr>
              <w:jc w:val="center"/>
              <w:outlineLvl w:val="2"/>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jc w:val="center"/>
              <w:rPr>
                <w:sz w:val="18"/>
                <w:szCs w:val="18"/>
                <w:lang w:val="uk-UA"/>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rPr>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sz w:val="18"/>
                <w:szCs w:val="18"/>
                <w:lang w:val="uk-UA" w:eastAsia="uk-UA"/>
              </w:rPr>
              <w:t xml:space="preserve">середні витрати на придбання одиниці обладнання і предметів довгострокового користування, </w:t>
            </w:r>
            <w:proofErr w:type="spellStart"/>
            <w:r w:rsidRPr="00AB7C5C">
              <w:rPr>
                <w:sz w:val="18"/>
                <w:szCs w:val="18"/>
                <w:lang w:val="uk-UA" w:eastAsia="uk-UA"/>
              </w:rPr>
              <w:t>грн</w:t>
            </w:r>
            <w:proofErr w:type="spellEnd"/>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19711,3</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22870,1</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23988,3</w:t>
            </w:r>
          </w:p>
        </w:tc>
      </w:tr>
      <w:tr w:rsidR="00F3234A" w:rsidRPr="00AB7C5C" w:rsidTr="00613C43">
        <w:tc>
          <w:tcPr>
            <w:tcW w:w="146" w:type="pct"/>
            <w:vMerge/>
            <w:shd w:val="clear" w:color="auto" w:fill="auto"/>
          </w:tcPr>
          <w:p w:rsidR="00F3234A" w:rsidRPr="00AB7C5C" w:rsidRDefault="00F3234A" w:rsidP="00F3234A">
            <w:pPr>
              <w:jc w:val="center"/>
              <w:rPr>
                <w:sz w:val="18"/>
                <w:szCs w:val="18"/>
                <w:lang w:val="uk-UA"/>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rPr>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b/>
                <w:sz w:val="18"/>
                <w:szCs w:val="18"/>
                <w:lang w:val="uk-UA" w:eastAsia="uk-UA"/>
              </w:rPr>
              <w:t>якості</w:t>
            </w:r>
            <w:r w:rsidRPr="00AB7C5C">
              <w:rPr>
                <w:sz w:val="18"/>
                <w:szCs w:val="18"/>
                <w:lang w:val="uk-UA" w:eastAsia="uk-UA"/>
              </w:rPr>
              <w:t xml:space="preserve">: </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jc w:val="center"/>
              <w:rPr>
                <w:sz w:val="18"/>
                <w:szCs w:val="18"/>
                <w:lang w:val="uk-UA"/>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rPr>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sz w:val="18"/>
                <w:szCs w:val="18"/>
                <w:lang w:val="uk-UA" w:eastAsia="uk-UA"/>
              </w:rPr>
              <w:t>динаміка кількості глядачів, %</w:t>
            </w:r>
          </w:p>
        </w:tc>
        <w:tc>
          <w:tcPr>
            <w:tcW w:w="309" w:type="pct"/>
            <w:shd w:val="clear" w:color="auto" w:fill="auto"/>
          </w:tcPr>
          <w:p w:rsidR="00F3234A" w:rsidRPr="00AB7C5C" w:rsidRDefault="00D7054F" w:rsidP="008F7C86">
            <w:pPr>
              <w:jc w:val="center"/>
              <w:outlineLvl w:val="2"/>
              <w:rPr>
                <w:sz w:val="18"/>
                <w:szCs w:val="18"/>
                <w:lang w:val="uk-UA" w:eastAsia="uk-UA"/>
              </w:rPr>
            </w:pPr>
            <w:r w:rsidRPr="00AB7C5C">
              <w:rPr>
                <w:sz w:val="18"/>
                <w:szCs w:val="18"/>
                <w:lang w:val="uk-UA" w:eastAsia="uk-UA"/>
              </w:rPr>
              <w:t>100</w:t>
            </w:r>
            <w:r w:rsidR="002E3A12" w:rsidRPr="00AB7C5C">
              <w:rPr>
                <w:sz w:val="18"/>
                <w:szCs w:val="18"/>
                <w:lang w:val="uk-UA" w:eastAsia="uk-UA"/>
              </w:rPr>
              <w:t>,0</w:t>
            </w:r>
          </w:p>
        </w:tc>
        <w:tc>
          <w:tcPr>
            <w:tcW w:w="309" w:type="pct"/>
            <w:shd w:val="clear" w:color="auto" w:fill="auto"/>
          </w:tcPr>
          <w:p w:rsidR="00F3234A" w:rsidRPr="00AB7C5C" w:rsidRDefault="00D7054F" w:rsidP="00F3234A">
            <w:pPr>
              <w:jc w:val="center"/>
              <w:outlineLvl w:val="2"/>
              <w:rPr>
                <w:sz w:val="18"/>
                <w:szCs w:val="18"/>
                <w:lang w:val="uk-UA" w:eastAsia="uk-UA"/>
              </w:rPr>
            </w:pPr>
            <w:r w:rsidRPr="00AB7C5C">
              <w:rPr>
                <w:sz w:val="18"/>
                <w:szCs w:val="18"/>
                <w:lang w:val="uk-UA" w:eastAsia="uk-UA"/>
              </w:rPr>
              <w:t>110</w:t>
            </w:r>
            <w:r w:rsidR="002E3A12" w:rsidRPr="00AB7C5C">
              <w:rPr>
                <w:sz w:val="18"/>
                <w:szCs w:val="18"/>
                <w:lang w:val="uk-UA" w:eastAsia="uk-UA"/>
              </w:rPr>
              <w:t>,0</w:t>
            </w:r>
          </w:p>
        </w:tc>
        <w:tc>
          <w:tcPr>
            <w:tcW w:w="311" w:type="pct"/>
            <w:shd w:val="clear" w:color="auto" w:fill="auto"/>
          </w:tcPr>
          <w:p w:rsidR="00F3234A" w:rsidRPr="00AB7C5C" w:rsidRDefault="00D7054F" w:rsidP="00F3234A">
            <w:pPr>
              <w:jc w:val="center"/>
              <w:outlineLvl w:val="2"/>
              <w:rPr>
                <w:sz w:val="18"/>
                <w:szCs w:val="18"/>
                <w:lang w:val="uk-UA" w:eastAsia="uk-UA"/>
              </w:rPr>
            </w:pPr>
            <w:r w:rsidRPr="00AB7C5C">
              <w:rPr>
                <w:sz w:val="18"/>
                <w:szCs w:val="18"/>
                <w:lang w:val="uk-UA" w:eastAsia="uk-UA"/>
              </w:rPr>
              <w:t>109,1</w:t>
            </w:r>
          </w:p>
        </w:tc>
      </w:tr>
      <w:tr w:rsidR="00F3234A" w:rsidRPr="00AB7C5C" w:rsidTr="00584DA6">
        <w:tc>
          <w:tcPr>
            <w:tcW w:w="5000" w:type="pct"/>
            <w:gridSpan w:val="11"/>
            <w:shd w:val="clear" w:color="auto" w:fill="auto"/>
          </w:tcPr>
          <w:p w:rsidR="00F3234A" w:rsidRPr="00AB7C5C" w:rsidRDefault="00F3234A" w:rsidP="00F3234A">
            <w:pPr>
              <w:outlineLvl w:val="2"/>
              <w:rPr>
                <w:sz w:val="18"/>
                <w:szCs w:val="18"/>
                <w:lang w:val="uk-UA" w:eastAsia="uk-UA"/>
              </w:rPr>
            </w:pPr>
            <w:r w:rsidRPr="00AB7C5C">
              <w:rPr>
                <w:b/>
                <w:bCs/>
                <w:sz w:val="18"/>
                <w:szCs w:val="18"/>
                <w:lang w:val="uk-UA" w:eastAsia="uk-UA"/>
              </w:rPr>
              <w:t>Розширення культурних зв’язків і популяризація культурного продукту в європейському і світовому культурному просторі</w:t>
            </w:r>
          </w:p>
        </w:tc>
      </w:tr>
      <w:tr w:rsidR="00F3234A" w:rsidRPr="00AB7C5C" w:rsidTr="00613C43">
        <w:tc>
          <w:tcPr>
            <w:tcW w:w="146" w:type="pct"/>
            <w:vMerge w:val="restart"/>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r w:rsidRPr="00AB7C5C">
              <w:rPr>
                <w:rFonts w:eastAsia="Calibri"/>
                <w:color w:val="000000"/>
                <w:sz w:val="18"/>
                <w:szCs w:val="18"/>
                <w:lang w:val="uk-UA" w:eastAsia="en-US"/>
              </w:rPr>
              <w:t>7.</w:t>
            </w:r>
          </w:p>
        </w:tc>
        <w:tc>
          <w:tcPr>
            <w:tcW w:w="685" w:type="pct"/>
            <w:vMerge w:val="restart"/>
            <w:shd w:val="clear" w:color="auto" w:fill="auto"/>
          </w:tcPr>
          <w:p w:rsidR="00F3234A" w:rsidRPr="00AB7C5C" w:rsidRDefault="00F3234A" w:rsidP="00F3234A">
            <w:pPr>
              <w:rPr>
                <w:bCs/>
                <w:sz w:val="18"/>
                <w:szCs w:val="18"/>
                <w:lang w:val="uk-UA" w:eastAsia="uk-UA"/>
              </w:rPr>
            </w:pPr>
            <w:r w:rsidRPr="00AB7C5C">
              <w:rPr>
                <w:sz w:val="18"/>
                <w:szCs w:val="18"/>
                <w:lang w:val="uk-UA" w:eastAsia="uk-UA"/>
              </w:rPr>
              <w:t>Формування позитивного міжнародного іміджу столиці України у сфері мистецтва та культурно-просвітницької діяльності</w:t>
            </w:r>
          </w:p>
        </w:tc>
        <w:tc>
          <w:tcPr>
            <w:tcW w:w="710" w:type="pct"/>
            <w:vMerge w:val="restart"/>
            <w:shd w:val="clear" w:color="auto" w:fill="auto"/>
          </w:tcPr>
          <w:p w:rsidR="00F3234A" w:rsidRPr="00AB7C5C" w:rsidRDefault="00F3234A" w:rsidP="00D1302D">
            <w:pPr>
              <w:contextualSpacing/>
              <w:outlineLvl w:val="2"/>
              <w:rPr>
                <w:bCs/>
                <w:sz w:val="18"/>
                <w:szCs w:val="18"/>
                <w:lang w:val="uk-UA" w:eastAsia="uk-UA"/>
              </w:rPr>
            </w:pPr>
            <w:r w:rsidRPr="00AB7C5C">
              <w:rPr>
                <w:bCs/>
                <w:sz w:val="18"/>
                <w:szCs w:val="18"/>
                <w:lang w:val="uk-UA" w:eastAsia="uk-UA"/>
              </w:rPr>
              <w:t xml:space="preserve">7.1. Забезпечення культурно-мистецької складової під час візитів Київського міського голови, заступника міського голови – секретаря Київської міської ради, першого заступника </w:t>
            </w:r>
            <w:r w:rsidR="00D1302D" w:rsidRPr="00AB7C5C">
              <w:rPr>
                <w:bCs/>
                <w:sz w:val="18"/>
                <w:szCs w:val="18"/>
                <w:lang w:val="uk-UA" w:eastAsia="uk-UA"/>
              </w:rPr>
              <w:t>та</w:t>
            </w:r>
            <w:r w:rsidRPr="00AB7C5C">
              <w:rPr>
                <w:bCs/>
                <w:sz w:val="18"/>
                <w:szCs w:val="18"/>
                <w:lang w:val="uk-UA" w:eastAsia="uk-UA"/>
              </w:rPr>
              <w:t xml:space="preserve"> заступників голови Київської міської </w:t>
            </w:r>
            <w:r w:rsidRPr="00AB7C5C">
              <w:rPr>
                <w:bCs/>
                <w:sz w:val="18"/>
                <w:szCs w:val="18"/>
                <w:lang w:val="uk-UA" w:eastAsia="uk-UA"/>
              </w:rPr>
              <w:lastRenderedPageBreak/>
              <w:t xml:space="preserve">державної адміністрації, депутатів Київської міської ради, працівників секретаріату Київської міської ради, керівників та працівників структурних підрозділів апарату виконавчого органу Київської міської ради </w:t>
            </w:r>
            <w:r w:rsidRPr="00AB7C5C">
              <w:rPr>
                <w:sz w:val="18"/>
                <w:szCs w:val="18"/>
                <w:lang w:val="uk-UA" w:eastAsia="uk-UA"/>
              </w:rPr>
              <w:t>(Київської міської державної адміністрації),</w:t>
            </w:r>
            <w:r w:rsidRPr="00AB7C5C">
              <w:rPr>
                <w:bCs/>
                <w:sz w:val="18"/>
                <w:szCs w:val="18"/>
                <w:lang w:val="uk-UA" w:eastAsia="uk-UA"/>
              </w:rPr>
              <w:t xml:space="preserve"> структурних підрозділів виконавчого органу Київської міської ради </w:t>
            </w:r>
            <w:r w:rsidRPr="00AB7C5C">
              <w:rPr>
                <w:sz w:val="18"/>
                <w:szCs w:val="18"/>
                <w:lang w:val="uk-UA" w:eastAsia="uk-UA"/>
              </w:rPr>
              <w:t>(Київської міської державної адміністрації) та районних в місті Києві державних адміністрацій за кордон</w:t>
            </w:r>
          </w:p>
        </w:tc>
        <w:tc>
          <w:tcPr>
            <w:tcW w:w="339" w:type="pct"/>
            <w:vMerge w:val="restart"/>
            <w:shd w:val="clear" w:color="auto" w:fill="auto"/>
          </w:tcPr>
          <w:p w:rsidR="00F3234A" w:rsidRPr="00AB7C5C" w:rsidRDefault="00F3234A" w:rsidP="00F3234A">
            <w:pPr>
              <w:jc w:val="center"/>
              <w:outlineLvl w:val="2"/>
              <w:rPr>
                <w:bCs/>
                <w:sz w:val="18"/>
                <w:szCs w:val="18"/>
                <w:lang w:val="uk-UA" w:eastAsia="uk-UA"/>
              </w:rPr>
            </w:pPr>
            <w:r w:rsidRPr="00AB7C5C">
              <w:rPr>
                <w:sz w:val="18"/>
                <w:szCs w:val="18"/>
                <w:lang w:val="uk-UA" w:eastAsia="uk-UA"/>
              </w:rPr>
              <w:lastRenderedPageBreak/>
              <w:t>2019–2021</w:t>
            </w:r>
          </w:p>
        </w:tc>
        <w:tc>
          <w:tcPr>
            <w:tcW w:w="573" w:type="pct"/>
            <w:vMerge w:val="restar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 xml:space="preserve">Департамент культури виконавчого органу Київської міської ради (Київської міської державної адміністрації), управління міжнародних зв’язків апарату Київської міської </w:t>
            </w:r>
            <w:r w:rsidRPr="00AB7C5C">
              <w:rPr>
                <w:sz w:val="18"/>
                <w:szCs w:val="18"/>
                <w:lang w:val="uk-UA" w:eastAsia="uk-UA"/>
              </w:rPr>
              <w:lastRenderedPageBreak/>
              <w:t>державної адміністрації,</w:t>
            </w:r>
          </w:p>
          <w:p w:rsidR="00F3234A" w:rsidRPr="00AB7C5C" w:rsidRDefault="00F3234A" w:rsidP="00F3234A">
            <w:pPr>
              <w:jc w:val="center"/>
              <w:outlineLvl w:val="2"/>
              <w:rPr>
                <w:bCs/>
                <w:sz w:val="18"/>
                <w:szCs w:val="18"/>
                <w:lang w:val="uk-UA" w:eastAsia="uk-UA"/>
              </w:rPr>
            </w:pPr>
            <w:r w:rsidRPr="00AB7C5C">
              <w:rPr>
                <w:rFonts w:eastAsia="Calibri"/>
                <w:sz w:val="18"/>
                <w:szCs w:val="18"/>
                <w:lang w:val="uk-UA" w:eastAsia="en-US"/>
              </w:rPr>
              <w:t>заклади культури комунальної форми власності</w:t>
            </w:r>
          </w:p>
        </w:tc>
        <w:tc>
          <w:tcPr>
            <w:tcW w:w="418" w:type="pct"/>
            <w:vMerge w:val="restart"/>
            <w:shd w:val="clear" w:color="auto" w:fill="auto"/>
          </w:tcPr>
          <w:p w:rsidR="00F3234A" w:rsidRPr="00AB7C5C" w:rsidRDefault="00F3234A" w:rsidP="00F3234A">
            <w:pPr>
              <w:jc w:val="center"/>
              <w:outlineLvl w:val="2"/>
              <w:rPr>
                <w:bCs/>
                <w:sz w:val="18"/>
                <w:szCs w:val="18"/>
                <w:lang w:val="uk-UA" w:eastAsia="uk-UA"/>
              </w:rPr>
            </w:pPr>
            <w:r w:rsidRPr="00AB7C5C">
              <w:rPr>
                <w:sz w:val="18"/>
                <w:szCs w:val="18"/>
                <w:lang w:val="uk-UA" w:eastAsia="uk-UA"/>
              </w:rPr>
              <w:lastRenderedPageBreak/>
              <w:t>Бюджет м. Києва</w:t>
            </w:r>
            <w:r w:rsidRPr="00AB7C5C">
              <w:rPr>
                <w:bCs/>
                <w:sz w:val="18"/>
                <w:szCs w:val="18"/>
                <w:lang w:val="uk-UA" w:eastAsia="uk-UA"/>
              </w:rPr>
              <w:t xml:space="preserve"> </w:t>
            </w:r>
          </w:p>
        </w:tc>
        <w:tc>
          <w:tcPr>
            <w:tcW w:w="507" w:type="pct"/>
            <w:vMerge w:val="restart"/>
            <w:shd w:val="clear" w:color="auto" w:fill="auto"/>
          </w:tcPr>
          <w:p w:rsidR="00F3234A" w:rsidRPr="00AB7C5C" w:rsidRDefault="00F3234A" w:rsidP="00F3234A">
            <w:pPr>
              <w:rPr>
                <w:sz w:val="18"/>
                <w:szCs w:val="18"/>
                <w:lang w:val="uk-UA" w:eastAsia="uk-UA"/>
              </w:rPr>
            </w:pPr>
            <w:r w:rsidRPr="00AB7C5C">
              <w:rPr>
                <w:sz w:val="18"/>
                <w:szCs w:val="18"/>
                <w:lang w:val="uk-UA" w:eastAsia="uk-UA"/>
              </w:rPr>
              <w:t>Всього: 8400,0</w:t>
            </w:r>
          </w:p>
          <w:p w:rsidR="00F3234A" w:rsidRPr="00AB7C5C" w:rsidRDefault="00F3234A" w:rsidP="00F3234A">
            <w:pPr>
              <w:rPr>
                <w:bCs/>
                <w:sz w:val="18"/>
                <w:szCs w:val="18"/>
                <w:lang w:val="uk-UA" w:eastAsia="uk-UA"/>
              </w:rPr>
            </w:pPr>
            <w:r w:rsidRPr="00AB7C5C">
              <w:rPr>
                <w:sz w:val="18"/>
                <w:szCs w:val="18"/>
                <w:lang w:val="uk-UA" w:eastAsia="uk-UA"/>
              </w:rPr>
              <w:t xml:space="preserve">2019 – 2500,0 2020 – 2800,0 2021 – 3100,0 </w:t>
            </w:r>
          </w:p>
        </w:tc>
        <w:tc>
          <w:tcPr>
            <w:tcW w:w="693" w:type="pct"/>
            <w:shd w:val="clear" w:color="auto" w:fill="auto"/>
          </w:tcPr>
          <w:p w:rsidR="00F3234A" w:rsidRPr="00AB7C5C" w:rsidRDefault="00F3234A" w:rsidP="00F3234A">
            <w:pPr>
              <w:rPr>
                <w:b/>
                <w:bCs/>
                <w:sz w:val="18"/>
                <w:szCs w:val="18"/>
                <w:lang w:val="uk-UA" w:eastAsia="uk-UA"/>
              </w:rPr>
            </w:pPr>
            <w:r w:rsidRPr="00AB7C5C">
              <w:rPr>
                <w:b/>
                <w:sz w:val="18"/>
                <w:szCs w:val="18"/>
                <w:lang w:val="uk-UA" w:eastAsia="uk-UA"/>
              </w:rPr>
              <w:t>витрат</w:t>
            </w:r>
          </w:p>
        </w:tc>
        <w:tc>
          <w:tcPr>
            <w:tcW w:w="309" w:type="pct"/>
            <w:shd w:val="clear" w:color="auto" w:fill="auto"/>
          </w:tcPr>
          <w:p w:rsidR="00F3234A" w:rsidRPr="00AB7C5C" w:rsidRDefault="00F3234A" w:rsidP="00F3234A">
            <w:pPr>
              <w:jc w:val="center"/>
              <w:outlineLvl w:val="2"/>
              <w:rPr>
                <w:bCs/>
                <w:sz w:val="18"/>
                <w:szCs w:val="18"/>
                <w:lang w:val="uk-UA" w:eastAsia="uk-UA"/>
              </w:rPr>
            </w:pPr>
          </w:p>
        </w:tc>
        <w:tc>
          <w:tcPr>
            <w:tcW w:w="309" w:type="pct"/>
            <w:shd w:val="clear" w:color="auto" w:fill="auto"/>
          </w:tcPr>
          <w:p w:rsidR="00F3234A" w:rsidRPr="00AB7C5C" w:rsidRDefault="00F3234A" w:rsidP="00F3234A">
            <w:pPr>
              <w:jc w:val="center"/>
              <w:outlineLvl w:val="2"/>
              <w:rPr>
                <w:bCs/>
                <w:sz w:val="18"/>
                <w:szCs w:val="18"/>
                <w:lang w:val="uk-UA" w:eastAsia="uk-UA"/>
              </w:rPr>
            </w:pPr>
          </w:p>
        </w:tc>
        <w:tc>
          <w:tcPr>
            <w:tcW w:w="311" w:type="pct"/>
            <w:shd w:val="clear" w:color="auto" w:fill="auto"/>
          </w:tcPr>
          <w:p w:rsidR="00F3234A" w:rsidRPr="00AB7C5C" w:rsidRDefault="00F3234A" w:rsidP="00F3234A">
            <w:pPr>
              <w:jc w:val="center"/>
              <w:outlineLvl w:val="2"/>
              <w:rPr>
                <w:bCs/>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2500,0</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2800,0</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3100,0</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b/>
                <w:sz w:val="18"/>
                <w:szCs w:val="18"/>
                <w:lang w:val="uk-UA" w:eastAsia="uk-UA"/>
              </w:rPr>
              <w:t>продукту:</w:t>
            </w:r>
            <w:r w:rsidRPr="00AB7C5C">
              <w:rPr>
                <w:sz w:val="18"/>
                <w:szCs w:val="18"/>
                <w:lang w:val="uk-UA" w:eastAsia="uk-UA"/>
              </w:rPr>
              <w:t xml:space="preserve"> </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sz w:val="18"/>
                <w:szCs w:val="18"/>
                <w:lang w:val="uk-UA" w:eastAsia="uk-UA"/>
              </w:rPr>
              <w:t>кількість відряджень, що потребують культурно-мистецької складової, од.</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15</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15</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15</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sz w:val="18"/>
                <w:szCs w:val="18"/>
                <w:lang w:val="uk-UA" w:eastAsia="uk-UA"/>
              </w:rPr>
              <w:t>кількість митців, що супроводжують візити, од.</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150</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150</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150</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b/>
                <w:sz w:val="18"/>
                <w:szCs w:val="18"/>
                <w:lang w:val="uk-UA" w:eastAsia="uk-UA"/>
              </w:rPr>
              <w:t>ефективності:</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sz w:val="18"/>
                <w:szCs w:val="18"/>
                <w:lang w:val="uk-UA" w:eastAsia="uk-UA"/>
              </w:rPr>
              <w:t xml:space="preserve">середні витрати на одне відрядження, тис. </w:t>
            </w:r>
            <w:proofErr w:type="spellStart"/>
            <w:r w:rsidRPr="00AB7C5C">
              <w:rPr>
                <w:sz w:val="18"/>
                <w:szCs w:val="18"/>
                <w:lang w:val="uk-UA" w:eastAsia="uk-UA"/>
              </w:rPr>
              <w:t>грн</w:t>
            </w:r>
            <w:proofErr w:type="spellEnd"/>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166,7</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186,7</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206,7</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b/>
                <w:sz w:val="18"/>
                <w:szCs w:val="18"/>
                <w:lang w:val="uk-UA" w:eastAsia="uk-UA"/>
              </w:rPr>
              <w:t>якості:</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CC5648">
        <w:tc>
          <w:tcPr>
            <w:tcW w:w="146" w:type="pct"/>
            <w:vMerge/>
            <w:tcBorders>
              <w:bottom w:val="nil"/>
            </w:tcBorders>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tcBorders>
              <w:bottom w:val="nil"/>
            </w:tcBorders>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1622" w:type="pct"/>
            <w:gridSpan w:val="4"/>
            <w:shd w:val="clear" w:color="auto" w:fill="auto"/>
          </w:tcPr>
          <w:p w:rsidR="00F3234A" w:rsidRPr="00AB7C5C" w:rsidRDefault="00F3234A" w:rsidP="00E72943">
            <w:pPr>
              <w:jc w:val="center"/>
              <w:outlineLvl w:val="2"/>
              <w:rPr>
                <w:sz w:val="18"/>
                <w:szCs w:val="18"/>
                <w:lang w:val="uk-UA" w:eastAsia="uk-UA"/>
              </w:rPr>
            </w:pPr>
            <w:r w:rsidRPr="00AB7C5C">
              <w:rPr>
                <w:sz w:val="18"/>
                <w:szCs w:val="18"/>
                <w:lang w:val="uk-UA" w:eastAsia="uk-UA"/>
              </w:rPr>
              <w:t>обмін досвідом та розвиток культурних зв’язків, відкриття нових перспектив для створення сучасних мистецьких проектів</w:t>
            </w:r>
          </w:p>
        </w:tc>
      </w:tr>
      <w:tr w:rsidR="00F3234A" w:rsidRPr="00AB7C5C" w:rsidTr="00613C43">
        <w:tc>
          <w:tcPr>
            <w:tcW w:w="146" w:type="pct"/>
            <w:vMerge w:val="restart"/>
            <w:tcBorders>
              <w:top w:val="nil"/>
            </w:tcBorders>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val="restart"/>
            <w:tcBorders>
              <w:top w:val="nil"/>
            </w:tcBorders>
            <w:shd w:val="clear" w:color="auto" w:fill="auto"/>
          </w:tcPr>
          <w:p w:rsidR="00F3234A" w:rsidRPr="00AB7C5C" w:rsidRDefault="00F3234A" w:rsidP="00F3234A">
            <w:pPr>
              <w:rPr>
                <w:sz w:val="18"/>
                <w:szCs w:val="18"/>
                <w:lang w:val="uk-UA" w:eastAsia="uk-UA"/>
              </w:rPr>
            </w:pPr>
          </w:p>
        </w:tc>
        <w:tc>
          <w:tcPr>
            <w:tcW w:w="710" w:type="pct"/>
            <w:vMerge w:val="restart"/>
            <w:shd w:val="clear" w:color="auto" w:fill="auto"/>
          </w:tcPr>
          <w:p w:rsidR="00F3234A" w:rsidRPr="00AB7C5C" w:rsidRDefault="00F3234A" w:rsidP="00F3234A">
            <w:pPr>
              <w:contextualSpacing/>
              <w:outlineLvl w:val="2"/>
              <w:rPr>
                <w:bCs/>
                <w:sz w:val="18"/>
                <w:szCs w:val="18"/>
                <w:lang w:val="uk-UA" w:eastAsia="uk-UA"/>
              </w:rPr>
            </w:pPr>
            <w:r w:rsidRPr="00AB7C5C">
              <w:rPr>
                <w:bCs/>
                <w:sz w:val="18"/>
                <w:szCs w:val="18"/>
                <w:lang w:val="uk-UA" w:eastAsia="uk-UA"/>
              </w:rPr>
              <w:t>7.2. Забезпечення участі митців столиці у днях міста Києва за кордоном та представників мистецької сфери зарубіжних міст в столиці України</w:t>
            </w:r>
          </w:p>
        </w:tc>
        <w:tc>
          <w:tcPr>
            <w:tcW w:w="339" w:type="pct"/>
            <w:vMerge w:val="restart"/>
            <w:shd w:val="clear" w:color="auto" w:fill="auto"/>
          </w:tcPr>
          <w:p w:rsidR="00F3234A" w:rsidRPr="00AB7C5C" w:rsidRDefault="00F3234A" w:rsidP="00F3234A">
            <w:pPr>
              <w:jc w:val="center"/>
              <w:outlineLvl w:val="2"/>
              <w:rPr>
                <w:bCs/>
                <w:sz w:val="18"/>
                <w:szCs w:val="18"/>
                <w:lang w:val="uk-UA" w:eastAsia="uk-UA"/>
              </w:rPr>
            </w:pPr>
            <w:r w:rsidRPr="00AB7C5C">
              <w:rPr>
                <w:sz w:val="18"/>
                <w:szCs w:val="18"/>
                <w:lang w:val="uk-UA" w:eastAsia="uk-UA"/>
              </w:rPr>
              <w:t>2019–2021</w:t>
            </w:r>
          </w:p>
        </w:tc>
        <w:tc>
          <w:tcPr>
            <w:tcW w:w="573" w:type="pct"/>
            <w:vMerge w:val="restar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Департамент культури виконавчого органу Київської міської ради (Київської міської державної адміністрації), управління міжнародних зв’язків апарату Київської міської державної адміністрації,</w:t>
            </w:r>
          </w:p>
          <w:p w:rsidR="00F3234A" w:rsidRPr="00AB7C5C" w:rsidRDefault="00F3234A" w:rsidP="00F3234A">
            <w:pPr>
              <w:jc w:val="center"/>
              <w:outlineLvl w:val="2"/>
              <w:rPr>
                <w:sz w:val="18"/>
                <w:szCs w:val="18"/>
                <w:lang w:val="uk-UA" w:eastAsia="uk-UA"/>
              </w:rPr>
            </w:pPr>
            <w:r w:rsidRPr="00AB7C5C">
              <w:rPr>
                <w:rFonts w:eastAsia="Calibri"/>
                <w:sz w:val="18"/>
                <w:szCs w:val="18"/>
                <w:lang w:val="uk-UA" w:eastAsia="en-US"/>
              </w:rPr>
              <w:t>заклади культури комунальної форми власності</w:t>
            </w:r>
          </w:p>
        </w:tc>
        <w:tc>
          <w:tcPr>
            <w:tcW w:w="418" w:type="pct"/>
            <w:vMerge w:val="restar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Бюджет м. Києва</w:t>
            </w:r>
          </w:p>
        </w:tc>
        <w:tc>
          <w:tcPr>
            <w:tcW w:w="507" w:type="pct"/>
            <w:vMerge w:val="restart"/>
            <w:shd w:val="clear" w:color="auto" w:fill="auto"/>
          </w:tcPr>
          <w:p w:rsidR="00F3234A" w:rsidRPr="00AB7C5C" w:rsidRDefault="00F3234A" w:rsidP="00F3234A">
            <w:pPr>
              <w:rPr>
                <w:sz w:val="18"/>
                <w:szCs w:val="18"/>
                <w:lang w:val="uk-UA" w:eastAsia="uk-UA"/>
              </w:rPr>
            </w:pPr>
            <w:r w:rsidRPr="00AB7C5C">
              <w:rPr>
                <w:sz w:val="18"/>
                <w:szCs w:val="18"/>
                <w:lang w:val="uk-UA" w:eastAsia="uk-UA"/>
              </w:rPr>
              <w:t>Всього: 9000,0</w:t>
            </w:r>
          </w:p>
          <w:p w:rsidR="00F3234A" w:rsidRPr="00AB7C5C" w:rsidRDefault="00F3234A" w:rsidP="00F3234A">
            <w:pPr>
              <w:rPr>
                <w:sz w:val="18"/>
                <w:szCs w:val="18"/>
                <w:lang w:val="uk-UA" w:eastAsia="uk-UA"/>
              </w:rPr>
            </w:pPr>
            <w:r w:rsidRPr="00AB7C5C">
              <w:rPr>
                <w:sz w:val="18"/>
                <w:szCs w:val="18"/>
                <w:lang w:val="uk-UA" w:eastAsia="uk-UA"/>
              </w:rPr>
              <w:t xml:space="preserve">2019 – 2500,0 2020 – 3000,0 2021 – 3500,0 </w:t>
            </w:r>
          </w:p>
        </w:tc>
        <w:tc>
          <w:tcPr>
            <w:tcW w:w="693" w:type="pct"/>
            <w:shd w:val="clear" w:color="auto" w:fill="auto"/>
          </w:tcPr>
          <w:p w:rsidR="00F3234A" w:rsidRPr="00AB7C5C" w:rsidRDefault="00F3234A" w:rsidP="00F3234A">
            <w:pPr>
              <w:rPr>
                <w:b/>
                <w:bCs/>
                <w:sz w:val="18"/>
                <w:szCs w:val="18"/>
                <w:lang w:val="uk-UA" w:eastAsia="uk-UA"/>
              </w:rPr>
            </w:pPr>
            <w:r w:rsidRPr="00AB7C5C">
              <w:rPr>
                <w:b/>
                <w:sz w:val="18"/>
                <w:szCs w:val="18"/>
                <w:lang w:val="uk-UA" w:eastAsia="uk-UA"/>
              </w:rPr>
              <w:t>витрат:</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2500,0</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3000,0</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3500,0</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b/>
                <w:sz w:val="18"/>
                <w:szCs w:val="18"/>
                <w:lang w:val="uk-UA" w:eastAsia="uk-UA"/>
              </w:rPr>
              <w:t>продукту:</w:t>
            </w:r>
            <w:r w:rsidRPr="00AB7C5C">
              <w:rPr>
                <w:sz w:val="18"/>
                <w:szCs w:val="18"/>
                <w:lang w:val="uk-UA" w:eastAsia="uk-UA"/>
              </w:rPr>
              <w:t xml:space="preserve"> </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sz w:val="18"/>
                <w:szCs w:val="18"/>
                <w:lang w:val="uk-UA" w:eastAsia="uk-UA"/>
              </w:rPr>
              <w:t xml:space="preserve">кількість заходів, присвячених дням міста Києва за кордоном та дням зарубіжних міст в столиці України, од. </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4</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4</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4</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72630F">
            <w:pPr>
              <w:ind w:right="-123"/>
              <w:rPr>
                <w:b/>
                <w:sz w:val="18"/>
                <w:szCs w:val="18"/>
                <w:lang w:val="uk-UA" w:eastAsia="uk-UA"/>
              </w:rPr>
            </w:pPr>
            <w:r w:rsidRPr="00AB7C5C">
              <w:rPr>
                <w:b/>
                <w:sz w:val="18"/>
                <w:szCs w:val="18"/>
                <w:lang w:val="uk-UA" w:eastAsia="uk-UA"/>
              </w:rPr>
              <w:t>ефективності:</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72630F">
            <w:pPr>
              <w:rPr>
                <w:sz w:val="18"/>
                <w:szCs w:val="18"/>
                <w:lang w:val="uk-UA" w:eastAsia="uk-UA"/>
              </w:rPr>
            </w:pPr>
            <w:r w:rsidRPr="00AB7C5C">
              <w:rPr>
                <w:bCs/>
                <w:sz w:val="18"/>
                <w:szCs w:val="18"/>
                <w:lang w:val="uk-UA" w:eastAsia="uk-UA"/>
              </w:rPr>
              <w:t>середні витрати на од</w:t>
            </w:r>
            <w:r w:rsidR="0072630F" w:rsidRPr="00AB7C5C">
              <w:rPr>
                <w:bCs/>
                <w:sz w:val="18"/>
                <w:szCs w:val="18"/>
                <w:lang w:val="uk-UA" w:eastAsia="uk-UA"/>
              </w:rPr>
              <w:t>ин захід</w:t>
            </w:r>
            <w:r w:rsidRPr="00AB7C5C">
              <w:rPr>
                <w:bCs/>
                <w:sz w:val="18"/>
                <w:szCs w:val="18"/>
                <w:lang w:val="uk-UA" w:eastAsia="uk-UA"/>
              </w:rPr>
              <w:t xml:space="preserve">, тис. </w:t>
            </w:r>
            <w:proofErr w:type="spellStart"/>
            <w:r w:rsidRPr="00AB7C5C">
              <w:rPr>
                <w:bCs/>
                <w:sz w:val="18"/>
                <w:szCs w:val="18"/>
                <w:lang w:val="uk-UA" w:eastAsia="uk-UA"/>
              </w:rPr>
              <w:t>грн</w:t>
            </w:r>
            <w:proofErr w:type="spellEnd"/>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625,0</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750,0</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875,0</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b/>
                <w:sz w:val="18"/>
                <w:szCs w:val="18"/>
                <w:lang w:val="uk-UA" w:eastAsia="uk-UA"/>
              </w:rPr>
              <w:t>якості:</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CC5648">
        <w:tc>
          <w:tcPr>
            <w:tcW w:w="146" w:type="pct"/>
            <w:vMerge/>
            <w:tcBorders>
              <w:bottom w:val="nil"/>
            </w:tcBorders>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tcBorders>
              <w:bottom w:val="nil"/>
            </w:tcBorders>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1622" w:type="pct"/>
            <w:gridSpan w:val="4"/>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популяризація здобутків культури та мистецтва</w:t>
            </w:r>
          </w:p>
        </w:tc>
      </w:tr>
      <w:tr w:rsidR="00F3234A" w:rsidRPr="00AB7C5C" w:rsidTr="00613C43">
        <w:tc>
          <w:tcPr>
            <w:tcW w:w="146" w:type="pct"/>
            <w:vMerge w:val="restart"/>
            <w:tcBorders>
              <w:top w:val="nil"/>
            </w:tcBorders>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val="restart"/>
            <w:tcBorders>
              <w:top w:val="nil"/>
            </w:tcBorders>
            <w:shd w:val="clear" w:color="auto" w:fill="auto"/>
          </w:tcPr>
          <w:p w:rsidR="00F3234A" w:rsidRPr="00AB7C5C" w:rsidRDefault="00F3234A" w:rsidP="00F3234A">
            <w:pPr>
              <w:rPr>
                <w:sz w:val="18"/>
                <w:szCs w:val="18"/>
                <w:lang w:val="uk-UA" w:eastAsia="uk-UA"/>
              </w:rPr>
            </w:pPr>
          </w:p>
        </w:tc>
        <w:tc>
          <w:tcPr>
            <w:tcW w:w="710" w:type="pct"/>
            <w:vMerge w:val="restart"/>
            <w:shd w:val="clear" w:color="auto" w:fill="auto"/>
          </w:tcPr>
          <w:p w:rsidR="00F3234A" w:rsidRPr="00AB7C5C" w:rsidRDefault="00F3234A" w:rsidP="00F3234A">
            <w:pPr>
              <w:outlineLvl w:val="2"/>
              <w:rPr>
                <w:bCs/>
                <w:sz w:val="18"/>
                <w:szCs w:val="18"/>
                <w:lang w:val="uk-UA" w:eastAsia="uk-UA"/>
              </w:rPr>
            </w:pPr>
            <w:r w:rsidRPr="00AB7C5C">
              <w:rPr>
                <w:bCs/>
                <w:sz w:val="18"/>
                <w:szCs w:val="18"/>
                <w:lang w:val="uk-UA" w:eastAsia="uk-UA"/>
              </w:rPr>
              <w:t xml:space="preserve">7.3. Забезпечення міжнародного обміну досвідом у сфері </w:t>
            </w:r>
            <w:r w:rsidRPr="00AB7C5C">
              <w:rPr>
                <w:bCs/>
                <w:sz w:val="18"/>
                <w:szCs w:val="18"/>
                <w:lang w:val="uk-UA" w:eastAsia="uk-UA"/>
              </w:rPr>
              <w:lastRenderedPageBreak/>
              <w:t>культури та мистецтв</w:t>
            </w:r>
          </w:p>
        </w:tc>
        <w:tc>
          <w:tcPr>
            <w:tcW w:w="339" w:type="pct"/>
            <w:vMerge w:val="restart"/>
            <w:shd w:val="clear" w:color="auto" w:fill="auto"/>
          </w:tcPr>
          <w:p w:rsidR="00F3234A" w:rsidRPr="00AB7C5C" w:rsidRDefault="00F3234A" w:rsidP="00F3234A">
            <w:pPr>
              <w:jc w:val="center"/>
              <w:outlineLvl w:val="2"/>
              <w:rPr>
                <w:bCs/>
                <w:sz w:val="18"/>
                <w:szCs w:val="18"/>
                <w:lang w:val="uk-UA" w:eastAsia="uk-UA"/>
              </w:rPr>
            </w:pPr>
            <w:r w:rsidRPr="00AB7C5C">
              <w:rPr>
                <w:sz w:val="18"/>
                <w:szCs w:val="18"/>
                <w:lang w:val="uk-UA" w:eastAsia="uk-UA"/>
              </w:rPr>
              <w:lastRenderedPageBreak/>
              <w:t>2019–2021</w:t>
            </w:r>
          </w:p>
        </w:tc>
        <w:tc>
          <w:tcPr>
            <w:tcW w:w="573" w:type="pct"/>
            <w:vMerge w:val="restar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 xml:space="preserve">Департамент культури виконавчого органу </w:t>
            </w:r>
            <w:r w:rsidRPr="00AB7C5C">
              <w:rPr>
                <w:sz w:val="18"/>
                <w:szCs w:val="18"/>
                <w:lang w:val="uk-UA" w:eastAsia="uk-UA"/>
              </w:rPr>
              <w:lastRenderedPageBreak/>
              <w:t>Київської міської ради (Київської міської державної адміністрації), управління міжнародних зв’язків апарату Київської міської державної адміністрації,</w:t>
            </w:r>
          </w:p>
          <w:p w:rsidR="00F3234A" w:rsidRPr="00AB7C5C" w:rsidRDefault="00F3234A" w:rsidP="00F3234A">
            <w:pPr>
              <w:jc w:val="center"/>
              <w:outlineLvl w:val="2"/>
              <w:rPr>
                <w:sz w:val="18"/>
                <w:szCs w:val="18"/>
                <w:lang w:val="uk-UA" w:eastAsia="uk-UA"/>
              </w:rPr>
            </w:pPr>
            <w:r w:rsidRPr="00AB7C5C">
              <w:rPr>
                <w:rFonts w:eastAsia="Calibri"/>
                <w:sz w:val="18"/>
                <w:szCs w:val="18"/>
                <w:lang w:val="uk-UA" w:eastAsia="en-US"/>
              </w:rPr>
              <w:t>заклади культури комунальної форми власності</w:t>
            </w:r>
          </w:p>
        </w:tc>
        <w:tc>
          <w:tcPr>
            <w:tcW w:w="418" w:type="pct"/>
            <w:vMerge w:val="restar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lastRenderedPageBreak/>
              <w:t>Бюджет м. Києва</w:t>
            </w:r>
          </w:p>
        </w:tc>
        <w:tc>
          <w:tcPr>
            <w:tcW w:w="507" w:type="pct"/>
            <w:vMerge w:val="restart"/>
            <w:shd w:val="clear" w:color="auto" w:fill="auto"/>
          </w:tcPr>
          <w:p w:rsidR="00F3234A" w:rsidRPr="00AB7C5C" w:rsidRDefault="00F3234A" w:rsidP="00F3234A">
            <w:pPr>
              <w:rPr>
                <w:sz w:val="18"/>
                <w:szCs w:val="18"/>
                <w:lang w:val="uk-UA" w:eastAsia="uk-UA"/>
              </w:rPr>
            </w:pPr>
            <w:r w:rsidRPr="00AB7C5C">
              <w:rPr>
                <w:sz w:val="18"/>
                <w:szCs w:val="18"/>
                <w:lang w:val="uk-UA" w:eastAsia="uk-UA"/>
              </w:rPr>
              <w:t>Всього: 6925,0</w:t>
            </w:r>
          </w:p>
          <w:p w:rsidR="00F3234A" w:rsidRPr="00AB7C5C" w:rsidRDefault="00F3234A" w:rsidP="00F3234A">
            <w:pPr>
              <w:rPr>
                <w:sz w:val="18"/>
                <w:szCs w:val="18"/>
                <w:lang w:val="uk-UA" w:eastAsia="uk-UA"/>
              </w:rPr>
            </w:pPr>
            <w:r w:rsidRPr="00AB7C5C">
              <w:rPr>
                <w:sz w:val="18"/>
                <w:szCs w:val="18"/>
                <w:lang w:val="uk-UA" w:eastAsia="uk-UA"/>
              </w:rPr>
              <w:t xml:space="preserve">2019 – 2000,0 2020 – 2325,0 </w:t>
            </w:r>
            <w:r w:rsidRPr="00AB7C5C">
              <w:rPr>
                <w:sz w:val="18"/>
                <w:szCs w:val="18"/>
                <w:lang w:val="uk-UA" w:eastAsia="uk-UA"/>
              </w:rPr>
              <w:lastRenderedPageBreak/>
              <w:t>2021 – 2600,0</w:t>
            </w:r>
          </w:p>
        </w:tc>
        <w:tc>
          <w:tcPr>
            <w:tcW w:w="693" w:type="pct"/>
            <w:shd w:val="clear" w:color="auto" w:fill="auto"/>
          </w:tcPr>
          <w:p w:rsidR="00F3234A" w:rsidRPr="00AB7C5C" w:rsidRDefault="00F3234A" w:rsidP="00F3234A">
            <w:pPr>
              <w:rPr>
                <w:b/>
                <w:sz w:val="18"/>
                <w:szCs w:val="18"/>
                <w:lang w:val="uk-UA" w:eastAsia="uk-UA"/>
              </w:rPr>
            </w:pPr>
            <w:r w:rsidRPr="00AB7C5C">
              <w:rPr>
                <w:b/>
                <w:sz w:val="18"/>
                <w:szCs w:val="18"/>
                <w:lang w:val="uk-UA" w:eastAsia="uk-UA"/>
              </w:rPr>
              <w:lastRenderedPageBreak/>
              <w:t>витрат:</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2000,0</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2325,0</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2600,0</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b/>
                <w:sz w:val="18"/>
                <w:szCs w:val="18"/>
                <w:lang w:val="uk-UA" w:eastAsia="uk-UA"/>
              </w:rPr>
              <w:t>продукту:</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sz w:val="18"/>
                <w:szCs w:val="18"/>
                <w:lang w:val="uk-UA" w:eastAsia="uk-UA"/>
              </w:rPr>
              <w:t>кількість осіб, що беруть участь у міжнародному обміні</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100</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100</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100</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b/>
                <w:sz w:val="18"/>
                <w:szCs w:val="18"/>
                <w:lang w:val="uk-UA" w:eastAsia="uk-UA"/>
              </w:rPr>
              <w:t>ефективності:</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sz w:val="18"/>
                <w:szCs w:val="18"/>
                <w:lang w:val="uk-UA" w:eastAsia="uk-UA"/>
              </w:rPr>
              <w:t xml:space="preserve">середні витрати на одну особу, тис. </w:t>
            </w:r>
            <w:proofErr w:type="spellStart"/>
            <w:r w:rsidRPr="00AB7C5C">
              <w:rPr>
                <w:sz w:val="18"/>
                <w:szCs w:val="18"/>
                <w:lang w:val="uk-UA" w:eastAsia="uk-UA"/>
              </w:rPr>
              <w:t>грн</w:t>
            </w:r>
            <w:proofErr w:type="spellEnd"/>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20,0</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23,25</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26,0</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contextualSpacing/>
              <w:outlineLvl w:val="2"/>
              <w:rPr>
                <w:bCs/>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b/>
                <w:sz w:val="18"/>
                <w:szCs w:val="18"/>
                <w:lang w:val="uk-UA" w:eastAsia="uk-UA"/>
              </w:rPr>
              <w:t>якості:</w:t>
            </w: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09" w:type="pct"/>
            <w:shd w:val="clear" w:color="auto" w:fill="auto"/>
          </w:tcPr>
          <w:p w:rsidR="00F3234A" w:rsidRPr="00AB7C5C" w:rsidRDefault="00F3234A" w:rsidP="00F3234A">
            <w:pPr>
              <w:jc w:val="center"/>
              <w:outlineLvl w:val="2"/>
              <w:rPr>
                <w:sz w:val="18"/>
                <w:szCs w:val="18"/>
                <w:lang w:val="uk-UA" w:eastAsia="uk-UA"/>
              </w:rPr>
            </w:pPr>
          </w:p>
        </w:tc>
        <w:tc>
          <w:tcPr>
            <w:tcW w:w="311" w:type="pct"/>
            <w:shd w:val="clear" w:color="auto" w:fill="auto"/>
          </w:tcPr>
          <w:p w:rsidR="00F3234A" w:rsidRPr="00AB7C5C" w:rsidRDefault="00F3234A" w:rsidP="00F3234A">
            <w:pPr>
              <w:jc w:val="center"/>
              <w:outlineLvl w:val="2"/>
              <w:rPr>
                <w:sz w:val="18"/>
                <w:szCs w:val="18"/>
                <w:lang w:val="uk-UA" w:eastAsia="uk-UA"/>
              </w:rPr>
            </w:pPr>
          </w:p>
        </w:tc>
      </w:tr>
      <w:tr w:rsidR="00F3234A" w:rsidRPr="00AB7C5C" w:rsidTr="00CC5648">
        <w:tc>
          <w:tcPr>
            <w:tcW w:w="146" w:type="pct"/>
            <w:vMerge/>
            <w:shd w:val="clear" w:color="auto" w:fill="auto"/>
          </w:tcPr>
          <w:p w:rsidR="00F3234A" w:rsidRPr="00AB7C5C" w:rsidRDefault="00F3234A" w:rsidP="00F3234A">
            <w:pPr>
              <w:jc w:val="center"/>
              <w:rPr>
                <w:sz w:val="18"/>
                <w:szCs w:val="18"/>
                <w:lang w:val="uk-UA"/>
              </w:rPr>
            </w:pPr>
          </w:p>
        </w:tc>
        <w:tc>
          <w:tcPr>
            <w:tcW w:w="685" w:type="pct"/>
            <w:vMerge/>
            <w:shd w:val="clear" w:color="auto" w:fill="auto"/>
          </w:tcPr>
          <w:p w:rsidR="00F3234A" w:rsidRPr="00AB7C5C" w:rsidRDefault="00F3234A" w:rsidP="00F3234A">
            <w:pPr>
              <w:rPr>
                <w:sz w:val="18"/>
                <w:szCs w:val="18"/>
                <w:lang w:val="uk-UA" w:eastAsia="uk-UA"/>
              </w:rPr>
            </w:pPr>
          </w:p>
        </w:tc>
        <w:tc>
          <w:tcPr>
            <w:tcW w:w="710" w:type="pct"/>
            <w:vMerge/>
            <w:shd w:val="clear" w:color="auto" w:fill="auto"/>
          </w:tcPr>
          <w:p w:rsidR="00F3234A" w:rsidRPr="00AB7C5C" w:rsidRDefault="00F3234A" w:rsidP="00F3234A">
            <w:pPr>
              <w:rPr>
                <w:sz w:val="18"/>
                <w:szCs w:val="18"/>
                <w:lang w:val="uk-UA" w:eastAsia="uk-UA"/>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rPr>
                <w:sz w:val="18"/>
                <w:szCs w:val="18"/>
                <w:lang w:val="uk-UA" w:eastAsia="uk-UA"/>
              </w:rPr>
            </w:pPr>
          </w:p>
        </w:tc>
        <w:tc>
          <w:tcPr>
            <w:tcW w:w="418" w:type="pct"/>
            <w:vMerge/>
            <w:shd w:val="clear" w:color="auto" w:fill="auto"/>
          </w:tcPr>
          <w:p w:rsidR="00F3234A" w:rsidRPr="00AB7C5C" w:rsidRDefault="00F3234A" w:rsidP="00F3234A">
            <w:pPr>
              <w:jc w:val="center"/>
              <w:rPr>
                <w:sz w:val="18"/>
                <w:szCs w:val="18"/>
                <w:lang w:val="uk-UA" w:eastAsia="uk-UA"/>
              </w:rPr>
            </w:pPr>
          </w:p>
        </w:tc>
        <w:tc>
          <w:tcPr>
            <w:tcW w:w="507" w:type="pct"/>
            <w:vMerge/>
            <w:shd w:val="clear" w:color="auto" w:fill="auto"/>
          </w:tcPr>
          <w:p w:rsidR="00F3234A" w:rsidRPr="00AB7C5C" w:rsidRDefault="00F3234A" w:rsidP="00F3234A">
            <w:pPr>
              <w:jc w:val="center"/>
              <w:rPr>
                <w:sz w:val="18"/>
                <w:szCs w:val="18"/>
                <w:lang w:val="uk-UA" w:eastAsia="uk-UA"/>
              </w:rPr>
            </w:pPr>
          </w:p>
        </w:tc>
        <w:tc>
          <w:tcPr>
            <w:tcW w:w="1622" w:type="pct"/>
            <w:gridSpan w:val="4"/>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 xml:space="preserve">обмін досвідом, </w:t>
            </w:r>
            <w:r w:rsidRPr="00AB7C5C">
              <w:rPr>
                <w:rFonts w:eastAsia="Calibri"/>
                <w:color w:val="000000"/>
                <w:sz w:val="18"/>
                <w:szCs w:val="18"/>
                <w:shd w:val="clear" w:color="auto" w:fill="FFFFFF"/>
                <w:lang w:val="uk-UA" w:eastAsia="en-US"/>
              </w:rPr>
              <w:t>розвиток культурних зв’язків; культурний обмін та співробітництво в галузі культури і мистецтва</w:t>
            </w:r>
          </w:p>
        </w:tc>
      </w:tr>
      <w:tr w:rsidR="00F3234A" w:rsidRPr="00AB7C5C" w:rsidTr="00584DA6">
        <w:tc>
          <w:tcPr>
            <w:tcW w:w="5000" w:type="pct"/>
            <w:gridSpan w:val="11"/>
            <w:shd w:val="clear" w:color="auto" w:fill="auto"/>
          </w:tcPr>
          <w:p w:rsidR="00F3234A" w:rsidRPr="00AB7C5C" w:rsidRDefault="00F3234A" w:rsidP="00F3234A">
            <w:pPr>
              <w:outlineLvl w:val="2"/>
              <w:rPr>
                <w:sz w:val="18"/>
                <w:szCs w:val="18"/>
                <w:lang w:val="uk-UA" w:eastAsia="uk-UA"/>
              </w:rPr>
            </w:pPr>
            <w:r w:rsidRPr="00AB7C5C">
              <w:rPr>
                <w:b/>
                <w:bCs/>
                <w:sz w:val="18"/>
                <w:szCs w:val="18"/>
                <w:lang w:val="uk-UA" w:eastAsia="uk-UA"/>
              </w:rPr>
              <w:t>Кінотеатри</w:t>
            </w:r>
          </w:p>
        </w:tc>
      </w:tr>
      <w:tr w:rsidR="00F3234A" w:rsidRPr="00AB7C5C" w:rsidTr="00613C43">
        <w:tc>
          <w:tcPr>
            <w:tcW w:w="146" w:type="pct"/>
            <w:vMerge w:val="restart"/>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r w:rsidRPr="00AB7C5C">
              <w:rPr>
                <w:rFonts w:eastAsia="Calibri"/>
                <w:color w:val="000000"/>
                <w:sz w:val="18"/>
                <w:szCs w:val="18"/>
                <w:lang w:val="uk-UA" w:eastAsia="en-US"/>
              </w:rPr>
              <w:t>8.</w:t>
            </w:r>
          </w:p>
        </w:tc>
        <w:tc>
          <w:tcPr>
            <w:tcW w:w="685" w:type="pct"/>
            <w:vMerge w:val="restart"/>
            <w:shd w:val="clear" w:color="auto" w:fill="auto"/>
          </w:tcPr>
          <w:p w:rsidR="00F3234A" w:rsidRPr="00AB7C5C" w:rsidRDefault="00F3234A" w:rsidP="00F3234A">
            <w:pPr>
              <w:outlineLvl w:val="2"/>
              <w:rPr>
                <w:bCs/>
                <w:sz w:val="18"/>
                <w:szCs w:val="18"/>
                <w:lang w:val="uk-UA" w:eastAsia="uk-UA"/>
              </w:rPr>
            </w:pPr>
            <w:r w:rsidRPr="00AB7C5C">
              <w:rPr>
                <w:sz w:val="18"/>
                <w:szCs w:val="18"/>
                <w:lang w:val="uk-UA" w:eastAsia="uk-UA"/>
              </w:rPr>
              <w:t>Проведення культурно-мистецьких заходів</w:t>
            </w:r>
          </w:p>
        </w:tc>
        <w:tc>
          <w:tcPr>
            <w:tcW w:w="710" w:type="pct"/>
            <w:vMerge w:val="restart"/>
            <w:shd w:val="clear" w:color="auto" w:fill="auto"/>
          </w:tcPr>
          <w:p w:rsidR="00F3234A" w:rsidRPr="00AB7C5C" w:rsidRDefault="00F3234A" w:rsidP="00F3234A">
            <w:pPr>
              <w:rPr>
                <w:bCs/>
                <w:sz w:val="18"/>
                <w:szCs w:val="18"/>
                <w:lang w:val="uk-UA" w:eastAsia="uk-UA"/>
              </w:rPr>
            </w:pPr>
            <w:r w:rsidRPr="00AB7C5C">
              <w:rPr>
                <w:rFonts w:eastAsia="Calibri"/>
                <w:sz w:val="18"/>
                <w:szCs w:val="18"/>
                <w:lang w:val="uk-UA" w:eastAsia="en-US"/>
              </w:rPr>
              <w:t xml:space="preserve">8.1. Реалізація нового проекту </w:t>
            </w:r>
            <w:r w:rsidRPr="00AB7C5C">
              <w:rPr>
                <w:sz w:val="18"/>
                <w:szCs w:val="18"/>
                <w:lang w:val="uk-UA" w:eastAsia="uk-UA"/>
              </w:rPr>
              <w:t>–</w:t>
            </w:r>
            <w:r w:rsidRPr="00AB7C5C">
              <w:rPr>
                <w:rFonts w:eastAsia="Calibri"/>
                <w:sz w:val="18"/>
                <w:szCs w:val="18"/>
                <w:lang w:val="uk-UA" w:eastAsia="en-US"/>
              </w:rPr>
              <w:t xml:space="preserve"> ретроспективи фільмів про Київ та славетних киян «Київ. Із кінематографом у серці» </w:t>
            </w:r>
          </w:p>
        </w:tc>
        <w:tc>
          <w:tcPr>
            <w:tcW w:w="339" w:type="pct"/>
            <w:vMerge w:val="restart"/>
            <w:shd w:val="clear" w:color="auto" w:fill="auto"/>
          </w:tcPr>
          <w:p w:rsidR="00F3234A" w:rsidRPr="00AB7C5C" w:rsidRDefault="00F3234A" w:rsidP="00F3234A">
            <w:pPr>
              <w:jc w:val="center"/>
              <w:outlineLvl w:val="2"/>
              <w:rPr>
                <w:bCs/>
                <w:sz w:val="18"/>
                <w:szCs w:val="18"/>
                <w:lang w:val="uk-UA" w:eastAsia="uk-UA"/>
              </w:rPr>
            </w:pPr>
            <w:r w:rsidRPr="00AB7C5C">
              <w:rPr>
                <w:sz w:val="18"/>
                <w:szCs w:val="18"/>
                <w:lang w:val="uk-UA" w:eastAsia="uk-UA"/>
              </w:rPr>
              <w:t>2019–2021</w:t>
            </w:r>
          </w:p>
        </w:tc>
        <w:tc>
          <w:tcPr>
            <w:tcW w:w="573" w:type="pct"/>
            <w:vMerge w:val="restart"/>
            <w:shd w:val="clear" w:color="auto" w:fill="auto"/>
          </w:tcPr>
          <w:p w:rsidR="00F3234A" w:rsidRPr="00AB7C5C" w:rsidRDefault="00F3234A" w:rsidP="00F3234A">
            <w:pPr>
              <w:jc w:val="center"/>
              <w:outlineLvl w:val="2"/>
              <w:rPr>
                <w:bCs/>
                <w:sz w:val="18"/>
                <w:szCs w:val="18"/>
                <w:lang w:val="uk-UA" w:eastAsia="uk-UA"/>
              </w:rPr>
            </w:pPr>
            <w:r w:rsidRPr="00AB7C5C">
              <w:rPr>
                <w:rFonts w:eastAsia="Calibri"/>
                <w:sz w:val="18"/>
                <w:szCs w:val="18"/>
                <w:lang w:val="uk-UA" w:eastAsia="en-US"/>
              </w:rPr>
              <w:t>Комунальне підприємство виконавчого органу Київської міської ради (Київської міської державної адміністрації) «</w:t>
            </w:r>
            <w:proofErr w:type="spellStart"/>
            <w:r w:rsidRPr="00AB7C5C">
              <w:rPr>
                <w:rFonts w:eastAsia="Calibri"/>
                <w:sz w:val="18"/>
                <w:szCs w:val="18"/>
                <w:lang w:val="uk-UA" w:eastAsia="en-US"/>
              </w:rPr>
              <w:t>Київкінофільм</w:t>
            </w:r>
            <w:proofErr w:type="spellEnd"/>
            <w:r w:rsidRPr="00AB7C5C">
              <w:rPr>
                <w:rFonts w:eastAsia="Calibri"/>
                <w:sz w:val="18"/>
                <w:szCs w:val="18"/>
                <w:lang w:val="uk-UA" w:eastAsia="en-US"/>
              </w:rPr>
              <w:t>»</w:t>
            </w:r>
          </w:p>
        </w:tc>
        <w:tc>
          <w:tcPr>
            <w:tcW w:w="418" w:type="pct"/>
            <w:vMerge w:val="restart"/>
            <w:shd w:val="clear" w:color="auto" w:fill="auto"/>
          </w:tcPr>
          <w:p w:rsidR="00F3234A" w:rsidRPr="00AB7C5C" w:rsidRDefault="00F3234A" w:rsidP="00F3234A">
            <w:pPr>
              <w:jc w:val="center"/>
              <w:outlineLvl w:val="2"/>
              <w:rPr>
                <w:bCs/>
                <w:sz w:val="18"/>
                <w:szCs w:val="18"/>
                <w:lang w:val="uk-UA" w:eastAsia="uk-UA"/>
              </w:rPr>
            </w:pPr>
            <w:r w:rsidRPr="00AB7C5C">
              <w:rPr>
                <w:sz w:val="18"/>
                <w:szCs w:val="18"/>
                <w:lang w:val="uk-UA" w:eastAsia="uk-UA"/>
              </w:rPr>
              <w:t>Залучені  кошти</w:t>
            </w:r>
          </w:p>
        </w:tc>
        <w:tc>
          <w:tcPr>
            <w:tcW w:w="507" w:type="pct"/>
            <w:vMerge w:val="restart"/>
            <w:shd w:val="clear" w:color="auto" w:fill="auto"/>
          </w:tcPr>
          <w:p w:rsidR="00F3234A" w:rsidRPr="00AB7C5C" w:rsidRDefault="00F3234A" w:rsidP="00F3234A">
            <w:pPr>
              <w:rPr>
                <w:sz w:val="18"/>
                <w:szCs w:val="18"/>
                <w:lang w:val="uk-UA" w:eastAsia="uk-UA"/>
              </w:rPr>
            </w:pPr>
            <w:r w:rsidRPr="00AB7C5C">
              <w:rPr>
                <w:sz w:val="18"/>
                <w:szCs w:val="18"/>
                <w:lang w:val="uk-UA" w:eastAsia="uk-UA"/>
              </w:rPr>
              <w:t>Всього: 450,0</w:t>
            </w:r>
          </w:p>
          <w:p w:rsidR="00F3234A" w:rsidRPr="00AB7C5C" w:rsidRDefault="00F3234A" w:rsidP="00F3234A">
            <w:pPr>
              <w:rPr>
                <w:sz w:val="18"/>
                <w:szCs w:val="18"/>
                <w:lang w:val="uk-UA" w:eastAsia="uk-UA"/>
              </w:rPr>
            </w:pPr>
            <w:r w:rsidRPr="00AB7C5C">
              <w:rPr>
                <w:sz w:val="18"/>
                <w:szCs w:val="18"/>
                <w:lang w:val="uk-UA" w:eastAsia="uk-UA"/>
              </w:rPr>
              <w:t xml:space="preserve">2019 – 150,0 </w:t>
            </w:r>
          </w:p>
          <w:p w:rsidR="00F3234A" w:rsidRPr="00AB7C5C" w:rsidRDefault="00F3234A" w:rsidP="00F3234A">
            <w:pPr>
              <w:rPr>
                <w:sz w:val="18"/>
                <w:szCs w:val="18"/>
                <w:lang w:val="uk-UA" w:eastAsia="uk-UA"/>
              </w:rPr>
            </w:pPr>
            <w:r w:rsidRPr="00AB7C5C">
              <w:rPr>
                <w:sz w:val="18"/>
                <w:szCs w:val="18"/>
                <w:lang w:val="uk-UA" w:eastAsia="uk-UA"/>
              </w:rPr>
              <w:t xml:space="preserve">2020 – 150,0 </w:t>
            </w:r>
          </w:p>
          <w:p w:rsidR="00F3234A" w:rsidRPr="00AB7C5C" w:rsidRDefault="00F3234A" w:rsidP="00F3234A">
            <w:pPr>
              <w:rPr>
                <w:bCs/>
                <w:sz w:val="18"/>
                <w:szCs w:val="18"/>
                <w:lang w:val="uk-UA" w:eastAsia="uk-UA"/>
              </w:rPr>
            </w:pPr>
            <w:r w:rsidRPr="00AB7C5C">
              <w:rPr>
                <w:sz w:val="18"/>
                <w:szCs w:val="18"/>
                <w:lang w:val="uk-UA" w:eastAsia="uk-UA"/>
              </w:rPr>
              <w:t xml:space="preserve">2021 – 150,0 </w:t>
            </w:r>
          </w:p>
        </w:tc>
        <w:tc>
          <w:tcPr>
            <w:tcW w:w="693" w:type="pct"/>
            <w:shd w:val="clear" w:color="auto" w:fill="auto"/>
          </w:tcPr>
          <w:p w:rsidR="00F3234A" w:rsidRPr="00AB7C5C" w:rsidRDefault="00F3234A" w:rsidP="00F3234A">
            <w:pPr>
              <w:rPr>
                <w:bCs/>
                <w:sz w:val="18"/>
                <w:szCs w:val="18"/>
                <w:lang w:val="uk-UA" w:eastAsia="uk-UA"/>
              </w:rPr>
            </w:pPr>
            <w:r w:rsidRPr="00AB7C5C">
              <w:rPr>
                <w:b/>
                <w:sz w:val="18"/>
                <w:szCs w:val="18"/>
                <w:lang w:val="uk-UA" w:eastAsia="uk-UA"/>
              </w:rPr>
              <w:t>витрат:</w:t>
            </w:r>
          </w:p>
        </w:tc>
        <w:tc>
          <w:tcPr>
            <w:tcW w:w="309" w:type="pct"/>
            <w:shd w:val="clear" w:color="auto" w:fill="auto"/>
          </w:tcPr>
          <w:p w:rsidR="00F3234A" w:rsidRPr="00AB7C5C" w:rsidRDefault="00F3234A" w:rsidP="00F3234A">
            <w:pPr>
              <w:jc w:val="center"/>
              <w:outlineLvl w:val="2"/>
              <w:rPr>
                <w:bCs/>
                <w:sz w:val="18"/>
                <w:szCs w:val="18"/>
                <w:lang w:val="uk-UA" w:eastAsia="uk-UA"/>
              </w:rPr>
            </w:pPr>
          </w:p>
        </w:tc>
        <w:tc>
          <w:tcPr>
            <w:tcW w:w="309" w:type="pct"/>
            <w:shd w:val="clear" w:color="auto" w:fill="auto"/>
          </w:tcPr>
          <w:p w:rsidR="00F3234A" w:rsidRPr="00AB7C5C" w:rsidRDefault="00F3234A" w:rsidP="00F3234A">
            <w:pPr>
              <w:jc w:val="center"/>
              <w:outlineLvl w:val="2"/>
              <w:rPr>
                <w:bCs/>
                <w:sz w:val="18"/>
                <w:szCs w:val="18"/>
                <w:lang w:val="uk-UA" w:eastAsia="uk-UA"/>
              </w:rPr>
            </w:pPr>
          </w:p>
        </w:tc>
        <w:tc>
          <w:tcPr>
            <w:tcW w:w="311" w:type="pct"/>
            <w:shd w:val="clear" w:color="auto" w:fill="auto"/>
          </w:tcPr>
          <w:p w:rsidR="00F3234A" w:rsidRPr="00AB7C5C" w:rsidRDefault="00F3234A" w:rsidP="00F3234A">
            <w:pPr>
              <w:jc w:val="center"/>
              <w:outlineLvl w:val="2"/>
              <w:rPr>
                <w:bCs/>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outlineLvl w:val="2"/>
              <w:rPr>
                <w:sz w:val="18"/>
                <w:szCs w:val="18"/>
                <w:lang w:val="uk-UA" w:eastAsia="uk-UA"/>
              </w:rPr>
            </w:pPr>
          </w:p>
        </w:tc>
        <w:tc>
          <w:tcPr>
            <w:tcW w:w="710" w:type="pct"/>
            <w:vMerge/>
            <w:shd w:val="clear" w:color="auto" w:fill="auto"/>
          </w:tcPr>
          <w:p w:rsidR="00F3234A" w:rsidRPr="00AB7C5C" w:rsidRDefault="00F3234A" w:rsidP="00F3234A">
            <w:pPr>
              <w:rPr>
                <w:rFonts w:eastAsia="Calibri"/>
                <w:sz w:val="18"/>
                <w:szCs w:val="18"/>
                <w:lang w:val="uk-UA" w:eastAsia="en-US"/>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rFonts w:eastAsia="Calibri"/>
                <w:sz w:val="18"/>
                <w:szCs w:val="18"/>
                <w:lang w:val="uk-UA" w:eastAsia="en-US"/>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F3234A" w:rsidRPr="00AB7C5C" w:rsidRDefault="00F3234A" w:rsidP="00F3234A">
            <w:pPr>
              <w:jc w:val="center"/>
              <w:rPr>
                <w:bCs/>
                <w:sz w:val="18"/>
                <w:szCs w:val="18"/>
                <w:lang w:val="uk-UA" w:eastAsia="uk-UA"/>
              </w:rPr>
            </w:pPr>
            <w:r w:rsidRPr="00AB7C5C">
              <w:rPr>
                <w:sz w:val="18"/>
                <w:szCs w:val="18"/>
                <w:lang w:val="uk-UA" w:eastAsia="uk-UA"/>
              </w:rPr>
              <w:t>150,0</w:t>
            </w:r>
          </w:p>
        </w:tc>
        <w:tc>
          <w:tcPr>
            <w:tcW w:w="309" w:type="pct"/>
            <w:shd w:val="clear" w:color="auto" w:fill="auto"/>
          </w:tcPr>
          <w:p w:rsidR="00F3234A" w:rsidRPr="00AB7C5C" w:rsidRDefault="00F3234A" w:rsidP="00F3234A">
            <w:pPr>
              <w:jc w:val="center"/>
              <w:rPr>
                <w:bCs/>
                <w:sz w:val="18"/>
                <w:szCs w:val="18"/>
                <w:lang w:val="uk-UA" w:eastAsia="uk-UA"/>
              </w:rPr>
            </w:pPr>
            <w:r w:rsidRPr="00AB7C5C">
              <w:rPr>
                <w:sz w:val="18"/>
                <w:szCs w:val="18"/>
                <w:lang w:val="uk-UA" w:eastAsia="uk-UA"/>
              </w:rPr>
              <w:t>150,0</w:t>
            </w:r>
          </w:p>
        </w:tc>
        <w:tc>
          <w:tcPr>
            <w:tcW w:w="311" w:type="pct"/>
            <w:shd w:val="clear" w:color="auto" w:fill="auto"/>
          </w:tcPr>
          <w:p w:rsidR="00F3234A" w:rsidRPr="00AB7C5C" w:rsidRDefault="00F3234A" w:rsidP="00F3234A">
            <w:pPr>
              <w:jc w:val="center"/>
              <w:rPr>
                <w:bCs/>
                <w:sz w:val="18"/>
                <w:szCs w:val="18"/>
                <w:lang w:val="uk-UA" w:eastAsia="uk-UA"/>
              </w:rPr>
            </w:pPr>
            <w:r w:rsidRPr="00AB7C5C">
              <w:rPr>
                <w:sz w:val="18"/>
                <w:szCs w:val="18"/>
                <w:lang w:val="uk-UA" w:eastAsia="uk-UA"/>
              </w:rPr>
              <w:t>150,0</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outlineLvl w:val="2"/>
              <w:rPr>
                <w:sz w:val="18"/>
                <w:szCs w:val="18"/>
                <w:lang w:val="uk-UA" w:eastAsia="uk-UA"/>
              </w:rPr>
            </w:pPr>
          </w:p>
        </w:tc>
        <w:tc>
          <w:tcPr>
            <w:tcW w:w="710" w:type="pct"/>
            <w:vMerge/>
            <w:shd w:val="clear" w:color="auto" w:fill="auto"/>
          </w:tcPr>
          <w:p w:rsidR="00F3234A" w:rsidRPr="00AB7C5C" w:rsidRDefault="00F3234A" w:rsidP="00F3234A">
            <w:pPr>
              <w:rPr>
                <w:rFonts w:eastAsia="Calibri"/>
                <w:sz w:val="18"/>
                <w:szCs w:val="18"/>
                <w:lang w:val="uk-UA" w:eastAsia="en-US"/>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rFonts w:eastAsia="Calibri"/>
                <w:sz w:val="18"/>
                <w:szCs w:val="18"/>
                <w:lang w:val="uk-UA" w:eastAsia="en-US"/>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outlineLvl w:val="2"/>
              <w:rPr>
                <w:b/>
                <w:sz w:val="18"/>
                <w:szCs w:val="18"/>
                <w:lang w:val="uk-UA" w:eastAsia="uk-UA"/>
              </w:rPr>
            </w:pPr>
            <w:r w:rsidRPr="00AB7C5C">
              <w:rPr>
                <w:b/>
                <w:bCs/>
                <w:sz w:val="18"/>
                <w:szCs w:val="18"/>
                <w:lang w:val="uk-UA" w:eastAsia="uk-UA"/>
              </w:rPr>
              <w:t xml:space="preserve">продукту:  </w:t>
            </w:r>
          </w:p>
        </w:tc>
        <w:tc>
          <w:tcPr>
            <w:tcW w:w="309" w:type="pct"/>
            <w:shd w:val="clear" w:color="auto" w:fill="auto"/>
          </w:tcPr>
          <w:p w:rsidR="00F3234A" w:rsidRPr="00AB7C5C" w:rsidRDefault="00F3234A" w:rsidP="00F3234A">
            <w:pPr>
              <w:jc w:val="center"/>
              <w:rPr>
                <w:sz w:val="18"/>
                <w:szCs w:val="18"/>
                <w:lang w:val="uk-UA" w:eastAsia="uk-UA"/>
              </w:rPr>
            </w:pPr>
          </w:p>
        </w:tc>
        <w:tc>
          <w:tcPr>
            <w:tcW w:w="309" w:type="pct"/>
            <w:shd w:val="clear" w:color="auto" w:fill="auto"/>
          </w:tcPr>
          <w:p w:rsidR="00F3234A" w:rsidRPr="00AB7C5C" w:rsidRDefault="00F3234A" w:rsidP="00F3234A">
            <w:pPr>
              <w:jc w:val="center"/>
              <w:rPr>
                <w:sz w:val="18"/>
                <w:szCs w:val="18"/>
                <w:lang w:val="uk-UA" w:eastAsia="uk-UA"/>
              </w:rPr>
            </w:pPr>
          </w:p>
        </w:tc>
        <w:tc>
          <w:tcPr>
            <w:tcW w:w="311" w:type="pct"/>
            <w:shd w:val="clear" w:color="auto" w:fill="auto"/>
          </w:tcPr>
          <w:p w:rsidR="00F3234A" w:rsidRPr="00AB7C5C" w:rsidRDefault="00F3234A" w:rsidP="00F3234A">
            <w:pPr>
              <w:jc w:val="center"/>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outlineLvl w:val="2"/>
              <w:rPr>
                <w:sz w:val="18"/>
                <w:szCs w:val="18"/>
                <w:lang w:val="uk-UA" w:eastAsia="uk-UA"/>
              </w:rPr>
            </w:pPr>
          </w:p>
        </w:tc>
        <w:tc>
          <w:tcPr>
            <w:tcW w:w="710" w:type="pct"/>
            <w:vMerge/>
            <w:shd w:val="clear" w:color="auto" w:fill="auto"/>
          </w:tcPr>
          <w:p w:rsidR="00F3234A" w:rsidRPr="00AB7C5C" w:rsidRDefault="00F3234A" w:rsidP="00F3234A">
            <w:pPr>
              <w:rPr>
                <w:rFonts w:eastAsia="Calibri"/>
                <w:sz w:val="18"/>
                <w:szCs w:val="18"/>
                <w:lang w:val="uk-UA" w:eastAsia="en-US"/>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rFonts w:eastAsia="Calibri"/>
                <w:sz w:val="18"/>
                <w:szCs w:val="18"/>
                <w:lang w:val="uk-UA" w:eastAsia="en-US"/>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outlineLvl w:val="2"/>
              <w:rPr>
                <w:b/>
                <w:sz w:val="18"/>
                <w:szCs w:val="18"/>
                <w:lang w:val="uk-UA" w:eastAsia="uk-UA"/>
              </w:rPr>
            </w:pPr>
            <w:r w:rsidRPr="00AB7C5C">
              <w:rPr>
                <w:bCs/>
                <w:sz w:val="18"/>
                <w:szCs w:val="18"/>
                <w:lang w:val="uk-UA" w:eastAsia="uk-UA"/>
              </w:rPr>
              <w:t>кількість сеансів, од.</w:t>
            </w:r>
          </w:p>
        </w:tc>
        <w:tc>
          <w:tcPr>
            <w:tcW w:w="309" w:type="pc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14</w:t>
            </w:r>
          </w:p>
        </w:tc>
        <w:tc>
          <w:tcPr>
            <w:tcW w:w="309" w:type="pc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14</w:t>
            </w:r>
          </w:p>
        </w:tc>
        <w:tc>
          <w:tcPr>
            <w:tcW w:w="311" w:type="pc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14</w:t>
            </w:r>
          </w:p>
        </w:tc>
      </w:tr>
      <w:tr w:rsidR="00E66731" w:rsidRPr="00AB7C5C" w:rsidTr="00613C43">
        <w:tc>
          <w:tcPr>
            <w:tcW w:w="146" w:type="pct"/>
            <w:vMerge/>
            <w:shd w:val="clear" w:color="auto" w:fill="auto"/>
          </w:tcPr>
          <w:p w:rsidR="00E66731" w:rsidRPr="00AB7C5C" w:rsidRDefault="00E66731" w:rsidP="00E66731">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E66731" w:rsidRPr="00AB7C5C" w:rsidRDefault="00E66731" w:rsidP="00E66731">
            <w:pPr>
              <w:outlineLvl w:val="2"/>
              <w:rPr>
                <w:sz w:val="18"/>
                <w:szCs w:val="18"/>
                <w:lang w:val="uk-UA" w:eastAsia="uk-UA"/>
              </w:rPr>
            </w:pPr>
          </w:p>
        </w:tc>
        <w:tc>
          <w:tcPr>
            <w:tcW w:w="710" w:type="pct"/>
            <w:vMerge/>
            <w:shd w:val="clear" w:color="auto" w:fill="auto"/>
          </w:tcPr>
          <w:p w:rsidR="00E66731" w:rsidRPr="00AB7C5C" w:rsidRDefault="00E66731" w:rsidP="00E66731">
            <w:pPr>
              <w:rPr>
                <w:rFonts w:eastAsia="Calibri"/>
                <w:sz w:val="18"/>
                <w:szCs w:val="18"/>
                <w:lang w:val="uk-UA" w:eastAsia="en-US"/>
              </w:rPr>
            </w:pPr>
          </w:p>
        </w:tc>
        <w:tc>
          <w:tcPr>
            <w:tcW w:w="339" w:type="pct"/>
            <w:vMerge/>
            <w:shd w:val="clear" w:color="auto" w:fill="auto"/>
          </w:tcPr>
          <w:p w:rsidR="00E66731" w:rsidRPr="00AB7C5C" w:rsidRDefault="00E66731" w:rsidP="00E66731">
            <w:pPr>
              <w:jc w:val="center"/>
              <w:outlineLvl w:val="2"/>
              <w:rPr>
                <w:sz w:val="18"/>
                <w:szCs w:val="18"/>
                <w:lang w:val="uk-UA" w:eastAsia="uk-UA"/>
              </w:rPr>
            </w:pPr>
          </w:p>
        </w:tc>
        <w:tc>
          <w:tcPr>
            <w:tcW w:w="573" w:type="pct"/>
            <w:vMerge/>
            <w:shd w:val="clear" w:color="auto" w:fill="auto"/>
          </w:tcPr>
          <w:p w:rsidR="00E66731" w:rsidRPr="00AB7C5C" w:rsidRDefault="00E66731" w:rsidP="00E66731">
            <w:pPr>
              <w:jc w:val="center"/>
              <w:outlineLvl w:val="2"/>
              <w:rPr>
                <w:rFonts w:eastAsia="Calibri"/>
                <w:sz w:val="18"/>
                <w:szCs w:val="18"/>
                <w:lang w:val="uk-UA" w:eastAsia="en-US"/>
              </w:rPr>
            </w:pPr>
          </w:p>
        </w:tc>
        <w:tc>
          <w:tcPr>
            <w:tcW w:w="418" w:type="pct"/>
            <w:vMerge/>
            <w:shd w:val="clear" w:color="auto" w:fill="auto"/>
          </w:tcPr>
          <w:p w:rsidR="00E66731" w:rsidRPr="00AB7C5C" w:rsidRDefault="00E66731" w:rsidP="00E66731">
            <w:pPr>
              <w:jc w:val="center"/>
              <w:outlineLvl w:val="2"/>
              <w:rPr>
                <w:sz w:val="18"/>
                <w:szCs w:val="18"/>
                <w:lang w:val="uk-UA" w:eastAsia="uk-UA"/>
              </w:rPr>
            </w:pPr>
          </w:p>
        </w:tc>
        <w:tc>
          <w:tcPr>
            <w:tcW w:w="507" w:type="pct"/>
            <w:vMerge/>
            <w:shd w:val="clear" w:color="auto" w:fill="auto"/>
          </w:tcPr>
          <w:p w:rsidR="00E66731" w:rsidRPr="00AB7C5C" w:rsidRDefault="00E66731" w:rsidP="00E66731">
            <w:pPr>
              <w:rPr>
                <w:sz w:val="18"/>
                <w:szCs w:val="18"/>
                <w:lang w:val="uk-UA" w:eastAsia="uk-UA"/>
              </w:rPr>
            </w:pPr>
          </w:p>
        </w:tc>
        <w:tc>
          <w:tcPr>
            <w:tcW w:w="693" w:type="pct"/>
            <w:shd w:val="clear" w:color="auto" w:fill="auto"/>
          </w:tcPr>
          <w:p w:rsidR="00E66731" w:rsidRPr="00AB7C5C" w:rsidRDefault="00E66731" w:rsidP="00E66731">
            <w:pPr>
              <w:outlineLvl w:val="2"/>
              <w:rPr>
                <w:bCs/>
                <w:sz w:val="18"/>
                <w:szCs w:val="18"/>
                <w:lang w:val="uk-UA" w:eastAsia="uk-UA"/>
              </w:rPr>
            </w:pPr>
            <w:r w:rsidRPr="00AB7C5C">
              <w:rPr>
                <w:bCs/>
                <w:sz w:val="18"/>
                <w:szCs w:val="18"/>
                <w:lang w:val="uk-UA" w:eastAsia="uk-UA"/>
              </w:rPr>
              <w:t>кількість глядачів, осіб</w:t>
            </w:r>
          </w:p>
        </w:tc>
        <w:tc>
          <w:tcPr>
            <w:tcW w:w="309" w:type="pct"/>
            <w:shd w:val="clear" w:color="auto" w:fill="auto"/>
          </w:tcPr>
          <w:p w:rsidR="00E66731" w:rsidRPr="00AB7C5C" w:rsidRDefault="00E66731" w:rsidP="00E66731">
            <w:pPr>
              <w:jc w:val="center"/>
              <w:rPr>
                <w:sz w:val="18"/>
                <w:szCs w:val="18"/>
                <w:lang w:val="uk-UA" w:eastAsia="uk-UA"/>
              </w:rPr>
            </w:pPr>
            <w:r w:rsidRPr="00AB7C5C">
              <w:rPr>
                <w:sz w:val="18"/>
                <w:szCs w:val="18"/>
                <w:lang w:val="uk-UA" w:eastAsia="uk-UA"/>
              </w:rPr>
              <w:t>1120</w:t>
            </w:r>
          </w:p>
        </w:tc>
        <w:tc>
          <w:tcPr>
            <w:tcW w:w="309" w:type="pct"/>
            <w:shd w:val="clear" w:color="auto" w:fill="auto"/>
          </w:tcPr>
          <w:p w:rsidR="00E66731" w:rsidRPr="00AB7C5C" w:rsidRDefault="00E66731" w:rsidP="00E66731">
            <w:pPr>
              <w:jc w:val="center"/>
              <w:rPr>
                <w:sz w:val="18"/>
                <w:szCs w:val="18"/>
                <w:lang w:val="uk-UA" w:eastAsia="uk-UA"/>
              </w:rPr>
            </w:pPr>
            <w:r w:rsidRPr="00AB7C5C">
              <w:rPr>
                <w:sz w:val="18"/>
                <w:szCs w:val="18"/>
                <w:lang w:val="uk-UA" w:eastAsia="uk-UA"/>
              </w:rPr>
              <w:t>1260</w:t>
            </w:r>
          </w:p>
        </w:tc>
        <w:tc>
          <w:tcPr>
            <w:tcW w:w="311" w:type="pct"/>
            <w:shd w:val="clear" w:color="auto" w:fill="auto"/>
          </w:tcPr>
          <w:p w:rsidR="00E66731" w:rsidRPr="00AB7C5C" w:rsidRDefault="00E66731" w:rsidP="00E66731">
            <w:pPr>
              <w:jc w:val="center"/>
              <w:rPr>
                <w:sz w:val="18"/>
                <w:szCs w:val="18"/>
                <w:lang w:val="uk-UA" w:eastAsia="uk-UA"/>
              </w:rPr>
            </w:pPr>
            <w:r w:rsidRPr="00AB7C5C">
              <w:rPr>
                <w:sz w:val="18"/>
                <w:szCs w:val="18"/>
                <w:lang w:val="uk-UA" w:eastAsia="uk-UA"/>
              </w:rPr>
              <w:t>1400</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outlineLvl w:val="2"/>
              <w:rPr>
                <w:sz w:val="18"/>
                <w:szCs w:val="18"/>
                <w:lang w:val="uk-UA" w:eastAsia="uk-UA"/>
              </w:rPr>
            </w:pPr>
          </w:p>
        </w:tc>
        <w:tc>
          <w:tcPr>
            <w:tcW w:w="710" w:type="pct"/>
            <w:vMerge/>
            <w:shd w:val="clear" w:color="auto" w:fill="auto"/>
          </w:tcPr>
          <w:p w:rsidR="00F3234A" w:rsidRPr="00AB7C5C" w:rsidRDefault="00F3234A" w:rsidP="00F3234A">
            <w:pPr>
              <w:rPr>
                <w:rFonts w:eastAsia="Calibri"/>
                <w:sz w:val="18"/>
                <w:szCs w:val="18"/>
                <w:lang w:val="uk-UA" w:eastAsia="en-US"/>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rFonts w:eastAsia="Calibri"/>
                <w:sz w:val="18"/>
                <w:szCs w:val="18"/>
                <w:lang w:val="uk-UA" w:eastAsia="en-US"/>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outlineLvl w:val="2"/>
              <w:rPr>
                <w:b/>
                <w:sz w:val="18"/>
                <w:szCs w:val="18"/>
                <w:lang w:val="uk-UA" w:eastAsia="uk-UA"/>
              </w:rPr>
            </w:pPr>
            <w:r w:rsidRPr="00AB7C5C">
              <w:rPr>
                <w:b/>
                <w:bCs/>
                <w:sz w:val="18"/>
                <w:szCs w:val="18"/>
                <w:lang w:val="uk-UA" w:eastAsia="uk-UA"/>
              </w:rPr>
              <w:t>ефективності</w:t>
            </w:r>
            <w:r w:rsidRPr="00AB7C5C">
              <w:rPr>
                <w:bCs/>
                <w:sz w:val="18"/>
                <w:szCs w:val="18"/>
                <w:lang w:val="uk-UA" w:eastAsia="uk-UA"/>
              </w:rPr>
              <w:t>:</w:t>
            </w:r>
          </w:p>
        </w:tc>
        <w:tc>
          <w:tcPr>
            <w:tcW w:w="309" w:type="pct"/>
            <w:shd w:val="clear" w:color="auto" w:fill="auto"/>
          </w:tcPr>
          <w:p w:rsidR="00F3234A" w:rsidRPr="00AB7C5C" w:rsidRDefault="00F3234A" w:rsidP="00F3234A">
            <w:pPr>
              <w:jc w:val="center"/>
              <w:rPr>
                <w:sz w:val="18"/>
                <w:szCs w:val="18"/>
                <w:lang w:val="uk-UA" w:eastAsia="uk-UA"/>
              </w:rPr>
            </w:pPr>
          </w:p>
        </w:tc>
        <w:tc>
          <w:tcPr>
            <w:tcW w:w="309" w:type="pct"/>
            <w:shd w:val="clear" w:color="auto" w:fill="auto"/>
          </w:tcPr>
          <w:p w:rsidR="00F3234A" w:rsidRPr="00AB7C5C" w:rsidRDefault="00F3234A" w:rsidP="00F3234A">
            <w:pPr>
              <w:jc w:val="center"/>
              <w:rPr>
                <w:sz w:val="18"/>
                <w:szCs w:val="18"/>
                <w:lang w:val="uk-UA" w:eastAsia="uk-UA"/>
              </w:rPr>
            </w:pPr>
          </w:p>
        </w:tc>
        <w:tc>
          <w:tcPr>
            <w:tcW w:w="311" w:type="pct"/>
            <w:shd w:val="clear" w:color="auto" w:fill="auto"/>
          </w:tcPr>
          <w:p w:rsidR="00F3234A" w:rsidRPr="00AB7C5C" w:rsidRDefault="00F3234A" w:rsidP="00F3234A">
            <w:pPr>
              <w:jc w:val="center"/>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outlineLvl w:val="2"/>
              <w:rPr>
                <w:sz w:val="18"/>
                <w:szCs w:val="18"/>
                <w:lang w:val="uk-UA" w:eastAsia="uk-UA"/>
              </w:rPr>
            </w:pPr>
          </w:p>
        </w:tc>
        <w:tc>
          <w:tcPr>
            <w:tcW w:w="710" w:type="pct"/>
            <w:vMerge/>
            <w:shd w:val="clear" w:color="auto" w:fill="auto"/>
          </w:tcPr>
          <w:p w:rsidR="00F3234A" w:rsidRPr="00AB7C5C" w:rsidRDefault="00F3234A" w:rsidP="00F3234A">
            <w:pPr>
              <w:rPr>
                <w:rFonts w:eastAsia="Calibri"/>
                <w:sz w:val="18"/>
                <w:szCs w:val="18"/>
                <w:lang w:val="uk-UA" w:eastAsia="en-US"/>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rFonts w:eastAsia="Calibri"/>
                <w:sz w:val="18"/>
                <w:szCs w:val="18"/>
                <w:lang w:val="uk-UA" w:eastAsia="en-US"/>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rPr>
                <w:sz w:val="18"/>
                <w:szCs w:val="18"/>
                <w:lang w:val="uk-UA" w:eastAsia="uk-UA"/>
              </w:rPr>
            </w:pPr>
            <w:r w:rsidRPr="00AB7C5C">
              <w:rPr>
                <w:sz w:val="18"/>
                <w:szCs w:val="18"/>
                <w:lang w:val="uk-UA" w:eastAsia="uk-UA"/>
              </w:rPr>
              <w:t xml:space="preserve">середні витрати на один сеанс, тис. </w:t>
            </w:r>
            <w:proofErr w:type="spellStart"/>
            <w:r w:rsidRPr="00AB7C5C">
              <w:rPr>
                <w:sz w:val="18"/>
                <w:szCs w:val="18"/>
                <w:lang w:val="uk-UA" w:eastAsia="uk-UA"/>
              </w:rPr>
              <w:t>грн</w:t>
            </w:r>
            <w:proofErr w:type="spellEnd"/>
          </w:p>
        </w:tc>
        <w:tc>
          <w:tcPr>
            <w:tcW w:w="309" w:type="pc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10,7</w:t>
            </w:r>
          </w:p>
        </w:tc>
        <w:tc>
          <w:tcPr>
            <w:tcW w:w="309"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10,7</w:t>
            </w:r>
          </w:p>
        </w:tc>
        <w:tc>
          <w:tcPr>
            <w:tcW w:w="311" w:type="pc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10,7</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outlineLvl w:val="2"/>
              <w:rPr>
                <w:sz w:val="18"/>
                <w:szCs w:val="18"/>
                <w:lang w:val="uk-UA" w:eastAsia="uk-UA"/>
              </w:rPr>
            </w:pPr>
          </w:p>
        </w:tc>
        <w:tc>
          <w:tcPr>
            <w:tcW w:w="710" w:type="pct"/>
            <w:vMerge/>
            <w:shd w:val="clear" w:color="auto" w:fill="auto"/>
          </w:tcPr>
          <w:p w:rsidR="00F3234A" w:rsidRPr="00AB7C5C" w:rsidRDefault="00F3234A" w:rsidP="00F3234A">
            <w:pPr>
              <w:rPr>
                <w:rFonts w:eastAsia="Calibri"/>
                <w:sz w:val="18"/>
                <w:szCs w:val="18"/>
                <w:lang w:val="uk-UA" w:eastAsia="en-US"/>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rFonts w:eastAsia="Calibri"/>
                <w:sz w:val="18"/>
                <w:szCs w:val="18"/>
                <w:lang w:val="uk-UA" w:eastAsia="en-US"/>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outlineLvl w:val="2"/>
              <w:rPr>
                <w:b/>
                <w:sz w:val="18"/>
                <w:szCs w:val="18"/>
                <w:lang w:val="uk-UA" w:eastAsia="uk-UA"/>
              </w:rPr>
            </w:pPr>
            <w:r w:rsidRPr="00AB7C5C">
              <w:rPr>
                <w:b/>
                <w:sz w:val="18"/>
                <w:szCs w:val="18"/>
                <w:lang w:val="uk-UA" w:eastAsia="uk-UA"/>
              </w:rPr>
              <w:t>якості:</w:t>
            </w:r>
          </w:p>
        </w:tc>
        <w:tc>
          <w:tcPr>
            <w:tcW w:w="309" w:type="pct"/>
            <w:shd w:val="clear" w:color="auto" w:fill="auto"/>
          </w:tcPr>
          <w:p w:rsidR="00F3234A" w:rsidRPr="00AB7C5C" w:rsidRDefault="00F3234A" w:rsidP="00F3234A">
            <w:pPr>
              <w:jc w:val="center"/>
              <w:rPr>
                <w:sz w:val="18"/>
                <w:szCs w:val="18"/>
                <w:lang w:val="uk-UA" w:eastAsia="uk-UA"/>
              </w:rPr>
            </w:pPr>
          </w:p>
        </w:tc>
        <w:tc>
          <w:tcPr>
            <w:tcW w:w="309" w:type="pct"/>
            <w:shd w:val="clear" w:color="auto" w:fill="auto"/>
          </w:tcPr>
          <w:p w:rsidR="00F3234A" w:rsidRPr="00AB7C5C" w:rsidRDefault="00F3234A" w:rsidP="00F3234A">
            <w:pPr>
              <w:jc w:val="center"/>
              <w:rPr>
                <w:sz w:val="18"/>
                <w:szCs w:val="18"/>
                <w:lang w:val="uk-UA" w:eastAsia="uk-UA"/>
              </w:rPr>
            </w:pPr>
          </w:p>
        </w:tc>
        <w:tc>
          <w:tcPr>
            <w:tcW w:w="311" w:type="pct"/>
            <w:shd w:val="clear" w:color="auto" w:fill="auto"/>
          </w:tcPr>
          <w:p w:rsidR="00F3234A" w:rsidRPr="00AB7C5C" w:rsidRDefault="00F3234A" w:rsidP="00F3234A">
            <w:pPr>
              <w:jc w:val="center"/>
              <w:rPr>
                <w:sz w:val="18"/>
                <w:szCs w:val="18"/>
                <w:lang w:val="uk-UA" w:eastAsia="uk-UA"/>
              </w:rPr>
            </w:pPr>
          </w:p>
        </w:tc>
      </w:tr>
      <w:tr w:rsidR="00E66731" w:rsidRPr="00AB7C5C" w:rsidTr="00613C43">
        <w:tc>
          <w:tcPr>
            <w:tcW w:w="146" w:type="pct"/>
            <w:vMerge/>
            <w:shd w:val="clear" w:color="auto" w:fill="auto"/>
          </w:tcPr>
          <w:p w:rsidR="00E66731" w:rsidRPr="00AB7C5C" w:rsidRDefault="00E66731" w:rsidP="00E66731">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E66731" w:rsidRPr="00AB7C5C" w:rsidRDefault="00E66731" w:rsidP="00E66731">
            <w:pPr>
              <w:outlineLvl w:val="2"/>
              <w:rPr>
                <w:sz w:val="18"/>
                <w:szCs w:val="18"/>
                <w:lang w:val="uk-UA" w:eastAsia="uk-UA"/>
              </w:rPr>
            </w:pPr>
          </w:p>
        </w:tc>
        <w:tc>
          <w:tcPr>
            <w:tcW w:w="710" w:type="pct"/>
            <w:vMerge/>
            <w:shd w:val="clear" w:color="auto" w:fill="auto"/>
          </w:tcPr>
          <w:p w:rsidR="00E66731" w:rsidRPr="00AB7C5C" w:rsidRDefault="00E66731" w:rsidP="00E66731">
            <w:pPr>
              <w:rPr>
                <w:rFonts w:eastAsia="Calibri"/>
                <w:sz w:val="18"/>
                <w:szCs w:val="18"/>
                <w:lang w:val="uk-UA" w:eastAsia="en-US"/>
              </w:rPr>
            </w:pPr>
          </w:p>
        </w:tc>
        <w:tc>
          <w:tcPr>
            <w:tcW w:w="339" w:type="pct"/>
            <w:vMerge/>
            <w:shd w:val="clear" w:color="auto" w:fill="auto"/>
          </w:tcPr>
          <w:p w:rsidR="00E66731" w:rsidRPr="00AB7C5C" w:rsidRDefault="00E66731" w:rsidP="00E66731">
            <w:pPr>
              <w:jc w:val="center"/>
              <w:outlineLvl w:val="2"/>
              <w:rPr>
                <w:sz w:val="18"/>
                <w:szCs w:val="18"/>
                <w:lang w:val="uk-UA" w:eastAsia="uk-UA"/>
              </w:rPr>
            </w:pPr>
          </w:p>
        </w:tc>
        <w:tc>
          <w:tcPr>
            <w:tcW w:w="573" w:type="pct"/>
            <w:vMerge/>
            <w:shd w:val="clear" w:color="auto" w:fill="auto"/>
          </w:tcPr>
          <w:p w:rsidR="00E66731" w:rsidRPr="00AB7C5C" w:rsidRDefault="00E66731" w:rsidP="00E66731">
            <w:pPr>
              <w:jc w:val="center"/>
              <w:outlineLvl w:val="2"/>
              <w:rPr>
                <w:rFonts w:eastAsia="Calibri"/>
                <w:sz w:val="18"/>
                <w:szCs w:val="18"/>
                <w:lang w:val="uk-UA" w:eastAsia="en-US"/>
              </w:rPr>
            </w:pPr>
          </w:p>
        </w:tc>
        <w:tc>
          <w:tcPr>
            <w:tcW w:w="418" w:type="pct"/>
            <w:vMerge/>
            <w:shd w:val="clear" w:color="auto" w:fill="auto"/>
          </w:tcPr>
          <w:p w:rsidR="00E66731" w:rsidRPr="00AB7C5C" w:rsidRDefault="00E66731" w:rsidP="00E66731">
            <w:pPr>
              <w:jc w:val="center"/>
              <w:outlineLvl w:val="2"/>
              <w:rPr>
                <w:sz w:val="18"/>
                <w:szCs w:val="18"/>
                <w:lang w:val="uk-UA" w:eastAsia="uk-UA"/>
              </w:rPr>
            </w:pPr>
          </w:p>
        </w:tc>
        <w:tc>
          <w:tcPr>
            <w:tcW w:w="507" w:type="pct"/>
            <w:vMerge/>
            <w:shd w:val="clear" w:color="auto" w:fill="auto"/>
          </w:tcPr>
          <w:p w:rsidR="00E66731" w:rsidRPr="00AB7C5C" w:rsidRDefault="00E66731" w:rsidP="00E66731">
            <w:pPr>
              <w:rPr>
                <w:sz w:val="18"/>
                <w:szCs w:val="18"/>
                <w:lang w:val="uk-UA" w:eastAsia="uk-UA"/>
              </w:rPr>
            </w:pPr>
          </w:p>
        </w:tc>
        <w:tc>
          <w:tcPr>
            <w:tcW w:w="693" w:type="pct"/>
            <w:shd w:val="clear" w:color="auto" w:fill="auto"/>
          </w:tcPr>
          <w:p w:rsidR="00E66731" w:rsidRPr="00AB7C5C" w:rsidRDefault="00E66731" w:rsidP="00E66731">
            <w:pPr>
              <w:outlineLvl w:val="2"/>
              <w:rPr>
                <w:sz w:val="18"/>
                <w:szCs w:val="18"/>
                <w:lang w:val="uk-UA" w:eastAsia="uk-UA"/>
              </w:rPr>
            </w:pPr>
            <w:r w:rsidRPr="00AB7C5C">
              <w:rPr>
                <w:sz w:val="18"/>
                <w:szCs w:val="18"/>
                <w:lang w:val="uk-UA" w:eastAsia="uk-UA"/>
              </w:rPr>
              <w:t>динаміка кількості глядачів, %</w:t>
            </w:r>
          </w:p>
        </w:tc>
        <w:tc>
          <w:tcPr>
            <w:tcW w:w="309" w:type="pct"/>
            <w:shd w:val="clear" w:color="auto" w:fill="auto"/>
          </w:tcPr>
          <w:p w:rsidR="00E66731" w:rsidRPr="00AB7C5C" w:rsidRDefault="00E66731" w:rsidP="00E66731">
            <w:pPr>
              <w:jc w:val="center"/>
              <w:rPr>
                <w:sz w:val="18"/>
                <w:szCs w:val="18"/>
                <w:lang w:val="uk-UA" w:eastAsia="uk-UA"/>
              </w:rPr>
            </w:pPr>
            <w:r w:rsidRPr="00AB7C5C">
              <w:rPr>
                <w:sz w:val="18"/>
                <w:szCs w:val="18"/>
                <w:lang w:val="uk-UA" w:eastAsia="uk-UA"/>
              </w:rPr>
              <w:t>100</w:t>
            </w:r>
            <w:r w:rsidR="002E3A12" w:rsidRPr="00AB7C5C">
              <w:rPr>
                <w:sz w:val="18"/>
                <w:szCs w:val="18"/>
                <w:lang w:val="uk-UA" w:eastAsia="uk-UA"/>
              </w:rPr>
              <w:t>,0</w:t>
            </w:r>
          </w:p>
        </w:tc>
        <w:tc>
          <w:tcPr>
            <w:tcW w:w="309" w:type="pct"/>
            <w:shd w:val="clear" w:color="auto" w:fill="auto"/>
          </w:tcPr>
          <w:p w:rsidR="00E66731" w:rsidRPr="00AB7C5C" w:rsidRDefault="00E66731" w:rsidP="00E66731">
            <w:pPr>
              <w:jc w:val="center"/>
              <w:rPr>
                <w:sz w:val="18"/>
                <w:szCs w:val="18"/>
                <w:lang w:val="uk-UA" w:eastAsia="uk-UA"/>
              </w:rPr>
            </w:pPr>
            <w:r w:rsidRPr="00AB7C5C">
              <w:rPr>
                <w:sz w:val="18"/>
                <w:szCs w:val="18"/>
                <w:lang w:val="uk-UA" w:eastAsia="uk-UA"/>
              </w:rPr>
              <w:t>112,5</w:t>
            </w:r>
          </w:p>
        </w:tc>
        <w:tc>
          <w:tcPr>
            <w:tcW w:w="311" w:type="pct"/>
            <w:shd w:val="clear" w:color="auto" w:fill="auto"/>
          </w:tcPr>
          <w:p w:rsidR="00E66731" w:rsidRPr="00AB7C5C" w:rsidRDefault="00E66731" w:rsidP="00200BBF">
            <w:pPr>
              <w:jc w:val="center"/>
              <w:rPr>
                <w:sz w:val="18"/>
                <w:szCs w:val="18"/>
                <w:lang w:val="uk-UA" w:eastAsia="uk-UA"/>
              </w:rPr>
            </w:pPr>
            <w:r w:rsidRPr="00AB7C5C">
              <w:rPr>
                <w:sz w:val="18"/>
                <w:szCs w:val="18"/>
                <w:lang w:val="uk-UA" w:eastAsia="uk-UA"/>
              </w:rPr>
              <w:t>111,1</w:t>
            </w:r>
          </w:p>
        </w:tc>
      </w:tr>
      <w:tr w:rsidR="00F3234A" w:rsidRPr="00AB7C5C" w:rsidTr="00CC5648">
        <w:tc>
          <w:tcPr>
            <w:tcW w:w="146" w:type="pct"/>
            <w:vMerge/>
            <w:tcBorders>
              <w:bottom w:val="nil"/>
            </w:tcBorders>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tcBorders>
              <w:bottom w:val="nil"/>
            </w:tcBorders>
            <w:shd w:val="clear" w:color="auto" w:fill="auto"/>
          </w:tcPr>
          <w:p w:rsidR="00F3234A" w:rsidRPr="00AB7C5C" w:rsidRDefault="00F3234A" w:rsidP="00F3234A">
            <w:pPr>
              <w:outlineLvl w:val="2"/>
              <w:rPr>
                <w:sz w:val="18"/>
                <w:szCs w:val="18"/>
                <w:lang w:val="uk-UA" w:eastAsia="uk-UA"/>
              </w:rPr>
            </w:pPr>
          </w:p>
        </w:tc>
        <w:tc>
          <w:tcPr>
            <w:tcW w:w="710" w:type="pct"/>
            <w:vMerge/>
            <w:shd w:val="clear" w:color="auto" w:fill="auto"/>
          </w:tcPr>
          <w:p w:rsidR="00F3234A" w:rsidRPr="00AB7C5C" w:rsidRDefault="00F3234A" w:rsidP="00F3234A">
            <w:pPr>
              <w:rPr>
                <w:rFonts w:eastAsia="Calibri"/>
                <w:sz w:val="18"/>
                <w:szCs w:val="18"/>
                <w:lang w:val="uk-UA" w:eastAsia="en-US"/>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rFonts w:eastAsia="Calibri"/>
                <w:sz w:val="18"/>
                <w:szCs w:val="18"/>
                <w:lang w:val="uk-UA" w:eastAsia="en-US"/>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1622" w:type="pct"/>
            <w:gridSpan w:val="4"/>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популяризація фільмів про Київ, зустрічі зі знімальними групами, виступи мистецтвознавців</w:t>
            </w:r>
          </w:p>
        </w:tc>
      </w:tr>
      <w:tr w:rsidR="00F3234A" w:rsidRPr="00AB7C5C" w:rsidTr="00613C43">
        <w:tc>
          <w:tcPr>
            <w:tcW w:w="146" w:type="pct"/>
            <w:vMerge w:val="restart"/>
            <w:tcBorders>
              <w:top w:val="nil"/>
            </w:tcBorders>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val="restart"/>
            <w:tcBorders>
              <w:top w:val="nil"/>
            </w:tcBorders>
            <w:shd w:val="clear" w:color="auto" w:fill="auto"/>
          </w:tcPr>
          <w:p w:rsidR="00F3234A" w:rsidRPr="00AB7C5C" w:rsidRDefault="00F3234A" w:rsidP="00F3234A">
            <w:pPr>
              <w:outlineLvl w:val="2"/>
              <w:rPr>
                <w:sz w:val="18"/>
                <w:szCs w:val="18"/>
                <w:lang w:val="uk-UA" w:eastAsia="uk-UA"/>
              </w:rPr>
            </w:pPr>
          </w:p>
        </w:tc>
        <w:tc>
          <w:tcPr>
            <w:tcW w:w="710" w:type="pct"/>
            <w:vMerge w:val="restart"/>
            <w:shd w:val="clear" w:color="auto" w:fill="auto"/>
          </w:tcPr>
          <w:p w:rsidR="00F3234A" w:rsidRPr="00AB7C5C" w:rsidRDefault="00F3234A" w:rsidP="00F3234A">
            <w:pPr>
              <w:rPr>
                <w:rFonts w:eastAsia="Calibri"/>
                <w:sz w:val="18"/>
                <w:szCs w:val="18"/>
                <w:lang w:val="uk-UA" w:eastAsia="en-US"/>
              </w:rPr>
            </w:pPr>
            <w:r w:rsidRPr="00AB7C5C">
              <w:rPr>
                <w:rFonts w:eastAsia="Calibri"/>
                <w:sz w:val="18"/>
                <w:szCs w:val="18"/>
                <w:lang w:val="uk-UA" w:eastAsia="en-US"/>
              </w:rPr>
              <w:t xml:space="preserve">8.2. Сприяння у проведенні міжнародних кінофестивалів, днів міжнародного кіно, організації ретроспективних кінопоказів, прем'єр нових фільмів вітчизняного </w:t>
            </w:r>
            <w:r w:rsidRPr="00AB7C5C">
              <w:rPr>
                <w:rFonts w:eastAsia="Calibri"/>
                <w:sz w:val="18"/>
                <w:szCs w:val="18"/>
                <w:lang w:val="uk-UA" w:eastAsia="en-US"/>
              </w:rPr>
              <w:lastRenderedPageBreak/>
              <w:t>виробництва</w:t>
            </w:r>
          </w:p>
        </w:tc>
        <w:tc>
          <w:tcPr>
            <w:tcW w:w="339" w:type="pct"/>
            <w:vMerge w:val="restart"/>
            <w:shd w:val="clear" w:color="auto" w:fill="auto"/>
          </w:tcPr>
          <w:p w:rsidR="00F3234A" w:rsidRPr="00AB7C5C" w:rsidRDefault="00F3234A" w:rsidP="00F3234A">
            <w:pPr>
              <w:jc w:val="center"/>
              <w:outlineLvl w:val="2"/>
              <w:rPr>
                <w:bCs/>
                <w:sz w:val="18"/>
                <w:szCs w:val="18"/>
                <w:lang w:val="uk-UA" w:eastAsia="uk-UA"/>
              </w:rPr>
            </w:pPr>
            <w:r w:rsidRPr="00AB7C5C">
              <w:rPr>
                <w:sz w:val="18"/>
                <w:szCs w:val="18"/>
                <w:lang w:val="uk-UA" w:eastAsia="uk-UA"/>
              </w:rPr>
              <w:lastRenderedPageBreak/>
              <w:t>2019–2021</w:t>
            </w:r>
          </w:p>
        </w:tc>
        <w:tc>
          <w:tcPr>
            <w:tcW w:w="573" w:type="pct"/>
            <w:vMerge w:val="restart"/>
            <w:shd w:val="clear" w:color="auto" w:fill="auto"/>
          </w:tcPr>
          <w:p w:rsidR="00F3234A" w:rsidRPr="00AB7C5C" w:rsidRDefault="00F3234A" w:rsidP="00F3234A">
            <w:pPr>
              <w:jc w:val="center"/>
              <w:outlineLvl w:val="2"/>
              <w:rPr>
                <w:rFonts w:eastAsia="Calibri"/>
                <w:sz w:val="18"/>
                <w:szCs w:val="18"/>
                <w:lang w:val="uk-UA" w:eastAsia="en-US"/>
              </w:rPr>
            </w:pPr>
            <w:r w:rsidRPr="00AB7C5C">
              <w:rPr>
                <w:rFonts w:eastAsia="Calibri"/>
                <w:sz w:val="18"/>
                <w:szCs w:val="18"/>
                <w:lang w:val="uk-UA" w:eastAsia="en-US"/>
              </w:rPr>
              <w:t>Комунальне підприємство виконавчого органу Київської міської ради (Київської міської державної адміністрації) «</w:t>
            </w:r>
            <w:proofErr w:type="spellStart"/>
            <w:r w:rsidRPr="00AB7C5C">
              <w:rPr>
                <w:rFonts w:eastAsia="Calibri"/>
                <w:sz w:val="18"/>
                <w:szCs w:val="18"/>
                <w:lang w:val="uk-UA" w:eastAsia="en-US"/>
              </w:rPr>
              <w:t>Київкінофільм</w:t>
            </w:r>
            <w:proofErr w:type="spellEnd"/>
            <w:r w:rsidRPr="00AB7C5C">
              <w:rPr>
                <w:rFonts w:eastAsia="Calibri"/>
                <w:sz w:val="18"/>
                <w:szCs w:val="18"/>
                <w:lang w:val="uk-UA" w:eastAsia="en-US"/>
              </w:rPr>
              <w:t>»</w:t>
            </w:r>
          </w:p>
        </w:tc>
        <w:tc>
          <w:tcPr>
            <w:tcW w:w="418" w:type="pct"/>
            <w:vMerge w:val="restart"/>
            <w:shd w:val="clear" w:color="auto" w:fill="auto"/>
          </w:tcPr>
          <w:p w:rsidR="00F3234A" w:rsidRPr="00AB7C5C" w:rsidRDefault="00F3234A" w:rsidP="00F3234A">
            <w:pPr>
              <w:jc w:val="center"/>
              <w:outlineLvl w:val="2"/>
              <w:rPr>
                <w:sz w:val="18"/>
                <w:szCs w:val="18"/>
                <w:lang w:val="uk-UA" w:eastAsia="uk-UA"/>
              </w:rPr>
            </w:pPr>
            <w:r w:rsidRPr="00AB7C5C">
              <w:rPr>
                <w:sz w:val="18"/>
                <w:szCs w:val="18"/>
                <w:lang w:val="uk-UA" w:eastAsia="uk-UA"/>
              </w:rPr>
              <w:t>Залучені кошти</w:t>
            </w:r>
          </w:p>
        </w:tc>
        <w:tc>
          <w:tcPr>
            <w:tcW w:w="507" w:type="pct"/>
            <w:vMerge w:val="restart"/>
            <w:shd w:val="clear" w:color="auto" w:fill="auto"/>
          </w:tcPr>
          <w:p w:rsidR="00F3234A" w:rsidRPr="00AB7C5C" w:rsidRDefault="00F3234A" w:rsidP="00F3234A">
            <w:pPr>
              <w:rPr>
                <w:sz w:val="18"/>
                <w:szCs w:val="18"/>
                <w:lang w:val="uk-UA" w:eastAsia="uk-UA"/>
              </w:rPr>
            </w:pPr>
            <w:r w:rsidRPr="00AB7C5C">
              <w:rPr>
                <w:sz w:val="18"/>
                <w:szCs w:val="18"/>
                <w:lang w:val="uk-UA" w:eastAsia="uk-UA"/>
              </w:rPr>
              <w:t>Всього: 1800,0</w:t>
            </w:r>
          </w:p>
          <w:p w:rsidR="00F3234A" w:rsidRPr="00AB7C5C" w:rsidRDefault="00F3234A" w:rsidP="00F3234A">
            <w:pPr>
              <w:rPr>
                <w:sz w:val="18"/>
                <w:szCs w:val="18"/>
                <w:lang w:val="uk-UA" w:eastAsia="uk-UA"/>
              </w:rPr>
            </w:pPr>
            <w:r w:rsidRPr="00AB7C5C">
              <w:rPr>
                <w:sz w:val="18"/>
                <w:szCs w:val="18"/>
                <w:lang w:val="uk-UA" w:eastAsia="uk-UA"/>
              </w:rPr>
              <w:t xml:space="preserve">2019 – 600,0 </w:t>
            </w:r>
          </w:p>
          <w:p w:rsidR="00F3234A" w:rsidRPr="00AB7C5C" w:rsidRDefault="00F3234A" w:rsidP="00F3234A">
            <w:pPr>
              <w:rPr>
                <w:sz w:val="18"/>
                <w:szCs w:val="18"/>
                <w:lang w:val="uk-UA" w:eastAsia="uk-UA"/>
              </w:rPr>
            </w:pPr>
            <w:r w:rsidRPr="00AB7C5C">
              <w:rPr>
                <w:sz w:val="18"/>
                <w:szCs w:val="18"/>
                <w:lang w:val="uk-UA" w:eastAsia="uk-UA"/>
              </w:rPr>
              <w:t xml:space="preserve">2020 – 600,0 </w:t>
            </w:r>
          </w:p>
          <w:p w:rsidR="00F3234A" w:rsidRPr="00AB7C5C" w:rsidRDefault="00F3234A" w:rsidP="00F3234A">
            <w:pPr>
              <w:outlineLvl w:val="2"/>
              <w:rPr>
                <w:sz w:val="18"/>
                <w:szCs w:val="18"/>
                <w:lang w:val="uk-UA" w:eastAsia="uk-UA"/>
              </w:rPr>
            </w:pPr>
            <w:r w:rsidRPr="00AB7C5C">
              <w:rPr>
                <w:sz w:val="18"/>
                <w:szCs w:val="18"/>
                <w:lang w:val="uk-UA" w:eastAsia="uk-UA"/>
              </w:rPr>
              <w:t xml:space="preserve">2021 – 600,0 </w:t>
            </w:r>
          </w:p>
          <w:p w:rsidR="00807840" w:rsidRPr="00AB7C5C" w:rsidRDefault="00807840" w:rsidP="00F3234A">
            <w:pPr>
              <w:outlineLvl w:val="2"/>
              <w:rPr>
                <w:sz w:val="18"/>
                <w:szCs w:val="18"/>
                <w:lang w:val="uk-UA" w:eastAsia="uk-UA"/>
              </w:rPr>
            </w:pPr>
          </w:p>
          <w:p w:rsidR="00807840" w:rsidRPr="00AB7C5C" w:rsidRDefault="00807840" w:rsidP="00F3234A">
            <w:pPr>
              <w:outlineLvl w:val="2"/>
              <w:rPr>
                <w:sz w:val="18"/>
                <w:szCs w:val="18"/>
                <w:lang w:val="uk-UA" w:eastAsia="uk-UA"/>
              </w:rPr>
            </w:pPr>
          </w:p>
          <w:p w:rsidR="00807840" w:rsidRPr="00AB7C5C" w:rsidRDefault="00807840" w:rsidP="00807840">
            <w:pPr>
              <w:outlineLvl w:val="2"/>
              <w:rPr>
                <w:color w:val="FF0000"/>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b/>
                <w:sz w:val="18"/>
                <w:szCs w:val="18"/>
                <w:lang w:val="uk-UA" w:eastAsia="uk-UA"/>
              </w:rPr>
              <w:t>витрат:</w:t>
            </w:r>
          </w:p>
        </w:tc>
        <w:tc>
          <w:tcPr>
            <w:tcW w:w="309" w:type="pct"/>
            <w:shd w:val="clear" w:color="auto" w:fill="auto"/>
          </w:tcPr>
          <w:p w:rsidR="00F3234A" w:rsidRPr="00AB7C5C" w:rsidRDefault="00F3234A" w:rsidP="00F3234A">
            <w:pPr>
              <w:jc w:val="center"/>
              <w:rPr>
                <w:sz w:val="18"/>
                <w:szCs w:val="18"/>
                <w:lang w:val="uk-UA" w:eastAsia="uk-UA"/>
              </w:rPr>
            </w:pPr>
          </w:p>
        </w:tc>
        <w:tc>
          <w:tcPr>
            <w:tcW w:w="309" w:type="pct"/>
            <w:shd w:val="clear" w:color="auto" w:fill="auto"/>
          </w:tcPr>
          <w:p w:rsidR="00F3234A" w:rsidRPr="00AB7C5C" w:rsidRDefault="00F3234A" w:rsidP="00F3234A">
            <w:pPr>
              <w:jc w:val="center"/>
              <w:rPr>
                <w:sz w:val="18"/>
                <w:szCs w:val="18"/>
                <w:lang w:val="uk-UA" w:eastAsia="uk-UA"/>
              </w:rPr>
            </w:pPr>
          </w:p>
        </w:tc>
        <w:tc>
          <w:tcPr>
            <w:tcW w:w="311" w:type="pct"/>
            <w:shd w:val="clear" w:color="auto" w:fill="auto"/>
          </w:tcPr>
          <w:p w:rsidR="00F3234A" w:rsidRPr="00AB7C5C" w:rsidRDefault="00F3234A" w:rsidP="00F3234A">
            <w:pPr>
              <w:jc w:val="center"/>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outlineLvl w:val="2"/>
              <w:rPr>
                <w:sz w:val="18"/>
                <w:szCs w:val="18"/>
                <w:lang w:val="uk-UA" w:eastAsia="uk-UA"/>
              </w:rPr>
            </w:pPr>
          </w:p>
        </w:tc>
        <w:tc>
          <w:tcPr>
            <w:tcW w:w="710" w:type="pct"/>
            <w:vMerge/>
            <w:shd w:val="clear" w:color="auto" w:fill="auto"/>
          </w:tcPr>
          <w:p w:rsidR="00F3234A" w:rsidRPr="00AB7C5C" w:rsidRDefault="00F3234A" w:rsidP="00F3234A">
            <w:pPr>
              <w:rPr>
                <w:rFonts w:eastAsia="Calibri"/>
                <w:sz w:val="18"/>
                <w:szCs w:val="18"/>
                <w:lang w:val="uk-UA" w:eastAsia="en-US"/>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rFonts w:eastAsia="Calibri"/>
                <w:sz w:val="18"/>
                <w:szCs w:val="18"/>
                <w:lang w:val="uk-UA" w:eastAsia="en-US"/>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600,0</w:t>
            </w:r>
          </w:p>
        </w:tc>
        <w:tc>
          <w:tcPr>
            <w:tcW w:w="309" w:type="pc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600,0</w:t>
            </w:r>
          </w:p>
        </w:tc>
        <w:tc>
          <w:tcPr>
            <w:tcW w:w="311" w:type="pc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600,0</w:t>
            </w: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outlineLvl w:val="2"/>
              <w:rPr>
                <w:sz w:val="18"/>
                <w:szCs w:val="18"/>
                <w:lang w:val="uk-UA" w:eastAsia="uk-UA"/>
              </w:rPr>
            </w:pPr>
          </w:p>
        </w:tc>
        <w:tc>
          <w:tcPr>
            <w:tcW w:w="710" w:type="pct"/>
            <w:vMerge/>
            <w:shd w:val="clear" w:color="auto" w:fill="auto"/>
          </w:tcPr>
          <w:p w:rsidR="00F3234A" w:rsidRPr="00AB7C5C" w:rsidRDefault="00F3234A" w:rsidP="00F3234A">
            <w:pPr>
              <w:rPr>
                <w:rFonts w:eastAsia="Calibri"/>
                <w:sz w:val="18"/>
                <w:szCs w:val="18"/>
                <w:lang w:val="uk-UA" w:eastAsia="en-US"/>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rFonts w:eastAsia="Calibri"/>
                <w:sz w:val="18"/>
                <w:szCs w:val="18"/>
                <w:lang w:val="uk-UA" w:eastAsia="en-US"/>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rPr>
                <w:b/>
                <w:sz w:val="18"/>
                <w:szCs w:val="18"/>
                <w:lang w:val="uk-UA" w:eastAsia="uk-UA"/>
              </w:rPr>
            </w:pPr>
            <w:r w:rsidRPr="00AB7C5C">
              <w:rPr>
                <w:b/>
                <w:bCs/>
                <w:sz w:val="18"/>
                <w:szCs w:val="18"/>
                <w:lang w:val="uk-UA" w:eastAsia="uk-UA"/>
              </w:rPr>
              <w:t>продукту:</w:t>
            </w:r>
          </w:p>
        </w:tc>
        <w:tc>
          <w:tcPr>
            <w:tcW w:w="309" w:type="pct"/>
            <w:shd w:val="clear" w:color="auto" w:fill="auto"/>
          </w:tcPr>
          <w:p w:rsidR="00F3234A" w:rsidRPr="00AB7C5C" w:rsidRDefault="00F3234A" w:rsidP="00F3234A">
            <w:pPr>
              <w:jc w:val="center"/>
              <w:rPr>
                <w:sz w:val="18"/>
                <w:szCs w:val="18"/>
                <w:lang w:val="uk-UA" w:eastAsia="uk-UA"/>
              </w:rPr>
            </w:pPr>
          </w:p>
        </w:tc>
        <w:tc>
          <w:tcPr>
            <w:tcW w:w="309" w:type="pct"/>
            <w:shd w:val="clear" w:color="auto" w:fill="auto"/>
          </w:tcPr>
          <w:p w:rsidR="00F3234A" w:rsidRPr="00AB7C5C" w:rsidRDefault="00F3234A" w:rsidP="00F3234A">
            <w:pPr>
              <w:jc w:val="center"/>
              <w:rPr>
                <w:sz w:val="18"/>
                <w:szCs w:val="18"/>
                <w:lang w:val="uk-UA" w:eastAsia="uk-UA"/>
              </w:rPr>
            </w:pPr>
          </w:p>
        </w:tc>
        <w:tc>
          <w:tcPr>
            <w:tcW w:w="311" w:type="pct"/>
            <w:shd w:val="clear" w:color="auto" w:fill="auto"/>
          </w:tcPr>
          <w:p w:rsidR="00F3234A" w:rsidRPr="00AB7C5C" w:rsidRDefault="00F3234A" w:rsidP="00F3234A">
            <w:pPr>
              <w:jc w:val="center"/>
              <w:rPr>
                <w:sz w:val="18"/>
                <w:szCs w:val="18"/>
                <w:lang w:val="uk-UA" w:eastAsia="uk-UA"/>
              </w:rPr>
            </w:pPr>
          </w:p>
        </w:tc>
      </w:tr>
      <w:tr w:rsidR="00F3234A" w:rsidRPr="00AB7C5C" w:rsidTr="00613C43">
        <w:tc>
          <w:tcPr>
            <w:tcW w:w="146" w:type="pct"/>
            <w:vMerge/>
            <w:shd w:val="clear" w:color="auto" w:fill="auto"/>
          </w:tcPr>
          <w:p w:rsidR="00F3234A" w:rsidRPr="00AB7C5C" w:rsidRDefault="00F3234A" w:rsidP="00F3234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3234A" w:rsidRPr="00AB7C5C" w:rsidRDefault="00F3234A" w:rsidP="00F3234A">
            <w:pPr>
              <w:outlineLvl w:val="2"/>
              <w:rPr>
                <w:sz w:val="18"/>
                <w:szCs w:val="18"/>
                <w:lang w:val="uk-UA" w:eastAsia="uk-UA"/>
              </w:rPr>
            </w:pPr>
          </w:p>
        </w:tc>
        <w:tc>
          <w:tcPr>
            <w:tcW w:w="710" w:type="pct"/>
            <w:vMerge/>
            <w:shd w:val="clear" w:color="auto" w:fill="auto"/>
          </w:tcPr>
          <w:p w:rsidR="00F3234A" w:rsidRPr="00AB7C5C" w:rsidRDefault="00F3234A" w:rsidP="00F3234A">
            <w:pPr>
              <w:rPr>
                <w:rFonts w:eastAsia="Calibri"/>
                <w:sz w:val="18"/>
                <w:szCs w:val="18"/>
                <w:lang w:val="uk-UA" w:eastAsia="en-US"/>
              </w:rPr>
            </w:pPr>
          </w:p>
        </w:tc>
        <w:tc>
          <w:tcPr>
            <w:tcW w:w="339" w:type="pct"/>
            <w:vMerge/>
            <w:shd w:val="clear" w:color="auto" w:fill="auto"/>
          </w:tcPr>
          <w:p w:rsidR="00F3234A" w:rsidRPr="00AB7C5C" w:rsidRDefault="00F3234A" w:rsidP="00F3234A">
            <w:pPr>
              <w:jc w:val="center"/>
              <w:outlineLvl w:val="2"/>
              <w:rPr>
                <w:sz w:val="18"/>
                <w:szCs w:val="18"/>
                <w:lang w:val="uk-UA" w:eastAsia="uk-UA"/>
              </w:rPr>
            </w:pPr>
          </w:p>
        </w:tc>
        <w:tc>
          <w:tcPr>
            <w:tcW w:w="573" w:type="pct"/>
            <w:vMerge/>
            <w:shd w:val="clear" w:color="auto" w:fill="auto"/>
          </w:tcPr>
          <w:p w:rsidR="00F3234A" w:rsidRPr="00AB7C5C" w:rsidRDefault="00F3234A" w:rsidP="00F3234A">
            <w:pPr>
              <w:jc w:val="center"/>
              <w:outlineLvl w:val="2"/>
              <w:rPr>
                <w:rFonts w:eastAsia="Calibri"/>
                <w:sz w:val="18"/>
                <w:szCs w:val="18"/>
                <w:lang w:val="uk-UA" w:eastAsia="en-US"/>
              </w:rPr>
            </w:pPr>
          </w:p>
        </w:tc>
        <w:tc>
          <w:tcPr>
            <w:tcW w:w="418" w:type="pct"/>
            <w:vMerge/>
            <w:shd w:val="clear" w:color="auto" w:fill="auto"/>
          </w:tcPr>
          <w:p w:rsidR="00F3234A" w:rsidRPr="00AB7C5C" w:rsidRDefault="00F3234A" w:rsidP="00F3234A">
            <w:pPr>
              <w:jc w:val="center"/>
              <w:outlineLvl w:val="2"/>
              <w:rPr>
                <w:sz w:val="18"/>
                <w:szCs w:val="18"/>
                <w:lang w:val="uk-UA" w:eastAsia="uk-UA"/>
              </w:rPr>
            </w:pPr>
          </w:p>
        </w:tc>
        <w:tc>
          <w:tcPr>
            <w:tcW w:w="507" w:type="pct"/>
            <w:vMerge/>
            <w:shd w:val="clear" w:color="auto" w:fill="auto"/>
          </w:tcPr>
          <w:p w:rsidR="00F3234A" w:rsidRPr="00AB7C5C" w:rsidRDefault="00F3234A" w:rsidP="00F3234A">
            <w:pPr>
              <w:rPr>
                <w:sz w:val="18"/>
                <w:szCs w:val="18"/>
                <w:lang w:val="uk-UA" w:eastAsia="uk-UA"/>
              </w:rPr>
            </w:pPr>
          </w:p>
        </w:tc>
        <w:tc>
          <w:tcPr>
            <w:tcW w:w="693" w:type="pct"/>
            <w:shd w:val="clear" w:color="auto" w:fill="auto"/>
          </w:tcPr>
          <w:p w:rsidR="00F3234A" w:rsidRPr="00AB7C5C" w:rsidRDefault="00F3234A" w:rsidP="00F3234A">
            <w:pPr>
              <w:outlineLvl w:val="2"/>
              <w:rPr>
                <w:b/>
                <w:sz w:val="18"/>
                <w:szCs w:val="18"/>
                <w:lang w:val="uk-UA" w:eastAsia="uk-UA"/>
              </w:rPr>
            </w:pPr>
            <w:r w:rsidRPr="00AB7C5C">
              <w:rPr>
                <w:bCs/>
                <w:sz w:val="18"/>
                <w:szCs w:val="18"/>
                <w:lang w:val="uk-UA" w:eastAsia="uk-UA"/>
              </w:rPr>
              <w:t>кількість заходів, од.</w:t>
            </w:r>
          </w:p>
        </w:tc>
        <w:tc>
          <w:tcPr>
            <w:tcW w:w="309" w:type="pc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3</w:t>
            </w:r>
          </w:p>
        </w:tc>
        <w:tc>
          <w:tcPr>
            <w:tcW w:w="309" w:type="pc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3</w:t>
            </w:r>
          </w:p>
        </w:tc>
        <w:tc>
          <w:tcPr>
            <w:tcW w:w="311" w:type="pct"/>
            <w:shd w:val="clear" w:color="auto" w:fill="auto"/>
          </w:tcPr>
          <w:p w:rsidR="00F3234A" w:rsidRPr="00AB7C5C" w:rsidRDefault="00F3234A" w:rsidP="00F3234A">
            <w:pPr>
              <w:jc w:val="center"/>
              <w:rPr>
                <w:sz w:val="18"/>
                <w:szCs w:val="18"/>
                <w:lang w:val="uk-UA" w:eastAsia="uk-UA"/>
              </w:rPr>
            </w:pPr>
            <w:r w:rsidRPr="00AB7C5C">
              <w:rPr>
                <w:sz w:val="18"/>
                <w:szCs w:val="18"/>
                <w:lang w:val="uk-UA" w:eastAsia="uk-UA"/>
              </w:rPr>
              <w:t>3</w:t>
            </w:r>
          </w:p>
        </w:tc>
      </w:tr>
      <w:tr w:rsidR="00E66731" w:rsidRPr="00AB7C5C" w:rsidTr="00613C43">
        <w:tc>
          <w:tcPr>
            <w:tcW w:w="146" w:type="pct"/>
            <w:vMerge/>
            <w:shd w:val="clear" w:color="auto" w:fill="auto"/>
          </w:tcPr>
          <w:p w:rsidR="00E66731" w:rsidRPr="00AB7C5C" w:rsidRDefault="00E66731" w:rsidP="00E66731">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E66731" w:rsidRPr="00AB7C5C" w:rsidRDefault="00E66731" w:rsidP="00E66731">
            <w:pPr>
              <w:outlineLvl w:val="2"/>
              <w:rPr>
                <w:sz w:val="18"/>
                <w:szCs w:val="18"/>
                <w:lang w:val="uk-UA" w:eastAsia="uk-UA"/>
              </w:rPr>
            </w:pPr>
          </w:p>
        </w:tc>
        <w:tc>
          <w:tcPr>
            <w:tcW w:w="710" w:type="pct"/>
            <w:vMerge/>
            <w:shd w:val="clear" w:color="auto" w:fill="auto"/>
          </w:tcPr>
          <w:p w:rsidR="00E66731" w:rsidRPr="00AB7C5C" w:rsidRDefault="00E66731" w:rsidP="00E66731">
            <w:pPr>
              <w:rPr>
                <w:rFonts w:eastAsia="Calibri"/>
                <w:sz w:val="18"/>
                <w:szCs w:val="18"/>
                <w:lang w:val="uk-UA" w:eastAsia="en-US"/>
              </w:rPr>
            </w:pPr>
          </w:p>
        </w:tc>
        <w:tc>
          <w:tcPr>
            <w:tcW w:w="339" w:type="pct"/>
            <w:vMerge/>
            <w:shd w:val="clear" w:color="auto" w:fill="auto"/>
          </w:tcPr>
          <w:p w:rsidR="00E66731" w:rsidRPr="00AB7C5C" w:rsidRDefault="00E66731" w:rsidP="00E66731">
            <w:pPr>
              <w:jc w:val="center"/>
              <w:outlineLvl w:val="2"/>
              <w:rPr>
                <w:sz w:val="18"/>
                <w:szCs w:val="18"/>
                <w:lang w:val="uk-UA" w:eastAsia="uk-UA"/>
              </w:rPr>
            </w:pPr>
          </w:p>
        </w:tc>
        <w:tc>
          <w:tcPr>
            <w:tcW w:w="573" w:type="pct"/>
            <w:vMerge/>
            <w:shd w:val="clear" w:color="auto" w:fill="auto"/>
          </w:tcPr>
          <w:p w:rsidR="00E66731" w:rsidRPr="00AB7C5C" w:rsidRDefault="00E66731" w:rsidP="00E66731">
            <w:pPr>
              <w:jc w:val="center"/>
              <w:outlineLvl w:val="2"/>
              <w:rPr>
                <w:rFonts w:eastAsia="Calibri"/>
                <w:sz w:val="18"/>
                <w:szCs w:val="18"/>
                <w:lang w:val="uk-UA" w:eastAsia="en-US"/>
              </w:rPr>
            </w:pPr>
          </w:p>
        </w:tc>
        <w:tc>
          <w:tcPr>
            <w:tcW w:w="418" w:type="pct"/>
            <w:vMerge/>
            <w:shd w:val="clear" w:color="auto" w:fill="auto"/>
          </w:tcPr>
          <w:p w:rsidR="00E66731" w:rsidRPr="00AB7C5C" w:rsidRDefault="00E66731" w:rsidP="00E66731">
            <w:pPr>
              <w:jc w:val="center"/>
              <w:outlineLvl w:val="2"/>
              <w:rPr>
                <w:sz w:val="18"/>
                <w:szCs w:val="18"/>
                <w:lang w:val="uk-UA" w:eastAsia="uk-UA"/>
              </w:rPr>
            </w:pPr>
          </w:p>
        </w:tc>
        <w:tc>
          <w:tcPr>
            <w:tcW w:w="507" w:type="pct"/>
            <w:vMerge/>
            <w:shd w:val="clear" w:color="auto" w:fill="auto"/>
          </w:tcPr>
          <w:p w:rsidR="00E66731" w:rsidRPr="00AB7C5C" w:rsidRDefault="00E66731" w:rsidP="00E66731">
            <w:pPr>
              <w:rPr>
                <w:sz w:val="18"/>
                <w:szCs w:val="18"/>
                <w:lang w:val="uk-UA" w:eastAsia="uk-UA"/>
              </w:rPr>
            </w:pPr>
          </w:p>
        </w:tc>
        <w:tc>
          <w:tcPr>
            <w:tcW w:w="693" w:type="pct"/>
            <w:shd w:val="clear" w:color="auto" w:fill="auto"/>
          </w:tcPr>
          <w:p w:rsidR="00E66731" w:rsidRPr="00AB7C5C" w:rsidRDefault="00E66731" w:rsidP="00E66731">
            <w:pPr>
              <w:outlineLvl w:val="2"/>
              <w:rPr>
                <w:bCs/>
                <w:sz w:val="18"/>
                <w:szCs w:val="18"/>
                <w:lang w:val="uk-UA" w:eastAsia="uk-UA"/>
              </w:rPr>
            </w:pPr>
            <w:r w:rsidRPr="00AB7C5C">
              <w:rPr>
                <w:bCs/>
                <w:sz w:val="18"/>
                <w:szCs w:val="18"/>
                <w:lang w:val="uk-UA" w:eastAsia="uk-UA"/>
              </w:rPr>
              <w:t>кількість глядачів, осіб</w:t>
            </w:r>
          </w:p>
        </w:tc>
        <w:tc>
          <w:tcPr>
            <w:tcW w:w="309" w:type="pct"/>
            <w:shd w:val="clear" w:color="auto" w:fill="auto"/>
          </w:tcPr>
          <w:p w:rsidR="00E66731" w:rsidRPr="00AB7C5C" w:rsidRDefault="00E66731" w:rsidP="00E66731">
            <w:pPr>
              <w:jc w:val="center"/>
              <w:rPr>
                <w:sz w:val="18"/>
                <w:szCs w:val="18"/>
                <w:lang w:val="uk-UA" w:eastAsia="uk-UA"/>
              </w:rPr>
            </w:pPr>
            <w:r w:rsidRPr="00AB7C5C">
              <w:rPr>
                <w:sz w:val="18"/>
                <w:szCs w:val="18"/>
                <w:lang w:val="uk-UA" w:eastAsia="uk-UA"/>
              </w:rPr>
              <w:t>1010</w:t>
            </w:r>
          </w:p>
        </w:tc>
        <w:tc>
          <w:tcPr>
            <w:tcW w:w="309" w:type="pct"/>
            <w:shd w:val="clear" w:color="auto" w:fill="auto"/>
          </w:tcPr>
          <w:p w:rsidR="00E66731" w:rsidRPr="00AB7C5C" w:rsidRDefault="00E66731" w:rsidP="00E66731">
            <w:pPr>
              <w:jc w:val="center"/>
              <w:rPr>
                <w:sz w:val="18"/>
                <w:szCs w:val="18"/>
                <w:lang w:val="uk-UA" w:eastAsia="uk-UA"/>
              </w:rPr>
            </w:pPr>
            <w:r w:rsidRPr="00AB7C5C">
              <w:rPr>
                <w:sz w:val="18"/>
                <w:szCs w:val="18"/>
                <w:lang w:val="uk-UA" w:eastAsia="uk-UA"/>
              </w:rPr>
              <w:t>1150</w:t>
            </w:r>
          </w:p>
        </w:tc>
        <w:tc>
          <w:tcPr>
            <w:tcW w:w="311" w:type="pct"/>
            <w:shd w:val="clear" w:color="auto" w:fill="auto"/>
          </w:tcPr>
          <w:p w:rsidR="00E66731" w:rsidRPr="00AB7C5C" w:rsidRDefault="00E66731" w:rsidP="00E66731">
            <w:pPr>
              <w:jc w:val="center"/>
              <w:rPr>
                <w:sz w:val="18"/>
                <w:szCs w:val="18"/>
                <w:lang w:val="uk-UA" w:eastAsia="uk-UA"/>
              </w:rPr>
            </w:pPr>
            <w:r w:rsidRPr="00AB7C5C">
              <w:rPr>
                <w:sz w:val="18"/>
                <w:szCs w:val="18"/>
                <w:lang w:val="uk-UA" w:eastAsia="uk-UA"/>
              </w:rPr>
              <w:t>1300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outlineLvl w:val="2"/>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rPr>
                <w:b/>
                <w:sz w:val="18"/>
                <w:szCs w:val="18"/>
                <w:lang w:val="uk-UA" w:eastAsia="uk-UA"/>
              </w:rPr>
            </w:pPr>
            <w:r w:rsidRPr="00AB7C5C">
              <w:rPr>
                <w:b/>
                <w:bCs/>
                <w:sz w:val="18"/>
                <w:szCs w:val="18"/>
                <w:lang w:val="uk-UA" w:eastAsia="uk-UA"/>
              </w:rPr>
              <w:t>ефективності:</w:t>
            </w:r>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rPr>
                <w:sz w:val="18"/>
                <w:szCs w:val="18"/>
                <w:lang w:val="uk-UA" w:eastAsia="uk-UA"/>
              </w:rPr>
            </w:pPr>
          </w:p>
        </w:tc>
        <w:tc>
          <w:tcPr>
            <w:tcW w:w="311" w:type="pct"/>
            <w:shd w:val="clear" w:color="auto" w:fill="auto"/>
          </w:tcPr>
          <w:p w:rsidR="001322D7" w:rsidRPr="00AB7C5C" w:rsidRDefault="001322D7" w:rsidP="001322D7">
            <w:pPr>
              <w:jc w:val="center"/>
              <w:rPr>
                <w:sz w:val="18"/>
                <w:szCs w:val="18"/>
                <w:lang w:val="uk-UA" w:eastAsia="uk-UA"/>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jc w:val="center"/>
              <w:outlineLvl w:val="2"/>
              <w:rPr>
                <w:sz w:val="18"/>
                <w:szCs w:val="18"/>
                <w:lang w:val="uk-UA" w:eastAsia="uk-UA"/>
              </w:rPr>
            </w:pPr>
          </w:p>
        </w:tc>
        <w:tc>
          <w:tcPr>
            <w:tcW w:w="710" w:type="pct"/>
            <w:vMerge/>
            <w:shd w:val="clear" w:color="auto" w:fill="auto"/>
          </w:tcPr>
          <w:p w:rsidR="001322D7" w:rsidRPr="00AB7C5C" w:rsidRDefault="001322D7" w:rsidP="001322D7">
            <w:pPr>
              <w:outlineLvl w:val="2"/>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jc w:val="center"/>
              <w:outlineLvl w:val="2"/>
              <w:rPr>
                <w:sz w:val="18"/>
                <w:szCs w:val="18"/>
                <w:lang w:val="uk-UA" w:eastAsia="uk-UA"/>
              </w:rPr>
            </w:pPr>
          </w:p>
        </w:tc>
        <w:tc>
          <w:tcPr>
            <w:tcW w:w="693" w:type="pct"/>
            <w:shd w:val="clear" w:color="auto" w:fill="auto"/>
          </w:tcPr>
          <w:p w:rsidR="001322D7" w:rsidRPr="00AB7C5C" w:rsidRDefault="001322D7" w:rsidP="001322D7">
            <w:pPr>
              <w:outlineLvl w:val="2"/>
              <w:rPr>
                <w:bCs/>
                <w:sz w:val="18"/>
                <w:szCs w:val="18"/>
                <w:lang w:val="uk-UA" w:eastAsia="uk-UA"/>
              </w:rPr>
            </w:pPr>
            <w:r w:rsidRPr="00AB7C5C">
              <w:rPr>
                <w:sz w:val="18"/>
                <w:szCs w:val="18"/>
                <w:lang w:val="uk-UA" w:eastAsia="uk-UA"/>
              </w:rPr>
              <w:t xml:space="preserve">середні витрати </w:t>
            </w:r>
            <w:r w:rsidRPr="00AB7C5C">
              <w:rPr>
                <w:bCs/>
                <w:sz w:val="18"/>
                <w:szCs w:val="18"/>
                <w:lang w:val="uk-UA" w:eastAsia="uk-UA"/>
              </w:rPr>
              <w:t xml:space="preserve">на один захід, тис. </w:t>
            </w:r>
            <w:proofErr w:type="spellStart"/>
            <w:r w:rsidRPr="00AB7C5C">
              <w:rPr>
                <w:bCs/>
                <w:sz w:val="18"/>
                <w:szCs w:val="18"/>
                <w:lang w:val="uk-UA" w:eastAsia="uk-UA"/>
              </w:rPr>
              <w:t>грн</w:t>
            </w:r>
            <w:proofErr w:type="spellEnd"/>
          </w:p>
        </w:tc>
        <w:tc>
          <w:tcPr>
            <w:tcW w:w="309" w:type="pct"/>
            <w:shd w:val="clear" w:color="auto" w:fill="auto"/>
          </w:tcPr>
          <w:p w:rsidR="001322D7" w:rsidRPr="00AB7C5C" w:rsidRDefault="001322D7" w:rsidP="001322D7">
            <w:pPr>
              <w:jc w:val="center"/>
              <w:rPr>
                <w:bCs/>
                <w:sz w:val="18"/>
                <w:szCs w:val="18"/>
                <w:lang w:val="uk-UA" w:eastAsia="uk-UA"/>
              </w:rPr>
            </w:pPr>
            <w:r w:rsidRPr="00AB7C5C">
              <w:rPr>
                <w:sz w:val="18"/>
                <w:szCs w:val="18"/>
                <w:lang w:val="uk-UA" w:eastAsia="uk-UA"/>
              </w:rPr>
              <w:t>200,0</w:t>
            </w:r>
          </w:p>
        </w:tc>
        <w:tc>
          <w:tcPr>
            <w:tcW w:w="309" w:type="pct"/>
            <w:shd w:val="clear" w:color="auto" w:fill="auto"/>
          </w:tcPr>
          <w:p w:rsidR="001322D7" w:rsidRPr="00AB7C5C" w:rsidRDefault="001322D7" w:rsidP="001322D7">
            <w:pPr>
              <w:jc w:val="center"/>
              <w:rPr>
                <w:bCs/>
                <w:sz w:val="18"/>
                <w:szCs w:val="18"/>
                <w:lang w:val="uk-UA" w:eastAsia="uk-UA"/>
              </w:rPr>
            </w:pPr>
            <w:r w:rsidRPr="00AB7C5C">
              <w:rPr>
                <w:sz w:val="18"/>
                <w:szCs w:val="18"/>
                <w:lang w:val="uk-UA" w:eastAsia="uk-UA"/>
              </w:rPr>
              <w:t>200,0</w:t>
            </w:r>
          </w:p>
        </w:tc>
        <w:tc>
          <w:tcPr>
            <w:tcW w:w="311" w:type="pct"/>
            <w:shd w:val="clear" w:color="auto" w:fill="auto"/>
          </w:tcPr>
          <w:p w:rsidR="001322D7" w:rsidRPr="00AB7C5C" w:rsidRDefault="001322D7" w:rsidP="001322D7">
            <w:pPr>
              <w:jc w:val="center"/>
              <w:rPr>
                <w:bCs/>
                <w:sz w:val="18"/>
                <w:szCs w:val="18"/>
                <w:lang w:val="uk-UA" w:eastAsia="uk-UA"/>
              </w:rPr>
            </w:pPr>
            <w:r w:rsidRPr="00AB7C5C">
              <w:rPr>
                <w:sz w:val="18"/>
                <w:szCs w:val="18"/>
                <w:lang w:val="uk-UA" w:eastAsia="uk-UA"/>
              </w:rPr>
              <w:t>200,0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jc w:val="center"/>
              <w:outlineLvl w:val="2"/>
              <w:rPr>
                <w:sz w:val="18"/>
                <w:szCs w:val="18"/>
                <w:lang w:val="uk-UA" w:eastAsia="uk-UA"/>
              </w:rPr>
            </w:pPr>
          </w:p>
        </w:tc>
        <w:tc>
          <w:tcPr>
            <w:tcW w:w="710" w:type="pct"/>
            <w:vMerge/>
            <w:shd w:val="clear" w:color="auto" w:fill="auto"/>
          </w:tcPr>
          <w:p w:rsidR="001322D7" w:rsidRPr="00AB7C5C" w:rsidRDefault="001322D7" w:rsidP="001322D7">
            <w:pPr>
              <w:outlineLvl w:val="2"/>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jc w:val="center"/>
              <w:outlineLvl w:val="2"/>
              <w:rPr>
                <w:sz w:val="18"/>
                <w:szCs w:val="18"/>
                <w:lang w:val="uk-UA" w:eastAsia="uk-UA"/>
              </w:rPr>
            </w:pPr>
          </w:p>
        </w:tc>
        <w:tc>
          <w:tcPr>
            <w:tcW w:w="693" w:type="pct"/>
            <w:shd w:val="clear" w:color="auto" w:fill="auto"/>
          </w:tcPr>
          <w:p w:rsidR="001322D7" w:rsidRPr="00AB7C5C" w:rsidRDefault="001322D7" w:rsidP="001322D7">
            <w:pPr>
              <w:rPr>
                <w:sz w:val="18"/>
                <w:szCs w:val="18"/>
                <w:lang w:val="uk-UA" w:eastAsia="uk-UA"/>
              </w:rPr>
            </w:pPr>
            <w:r w:rsidRPr="00AB7C5C">
              <w:rPr>
                <w:b/>
                <w:bCs/>
                <w:sz w:val="18"/>
                <w:szCs w:val="18"/>
                <w:lang w:val="uk-UA" w:eastAsia="uk-UA"/>
              </w:rPr>
              <w:t>якості:</w:t>
            </w:r>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outlineLvl w:val="2"/>
              <w:rPr>
                <w:bCs/>
                <w:sz w:val="18"/>
                <w:szCs w:val="18"/>
                <w:lang w:val="uk-UA" w:eastAsia="uk-UA"/>
              </w:rPr>
            </w:pPr>
          </w:p>
        </w:tc>
        <w:tc>
          <w:tcPr>
            <w:tcW w:w="311" w:type="pct"/>
            <w:shd w:val="clear" w:color="auto" w:fill="auto"/>
          </w:tcPr>
          <w:p w:rsidR="001322D7" w:rsidRPr="00AB7C5C" w:rsidRDefault="001322D7" w:rsidP="001322D7">
            <w:pPr>
              <w:jc w:val="center"/>
              <w:outlineLvl w:val="2"/>
              <w:rPr>
                <w:bCs/>
                <w:sz w:val="18"/>
                <w:szCs w:val="18"/>
                <w:lang w:val="uk-UA" w:eastAsia="uk-UA"/>
              </w:rPr>
            </w:pPr>
          </w:p>
        </w:tc>
      </w:tr>
      <w:tr w:rsidR="00D52C79" w:rsidRPr="00AB7C5C" w:rsidTr="00613C43">
        <w:tc>
          <w:tcPr>
            <w:tcW w:w="146" w:type="pct"/>
            <w:vMerge/>
            <w:shd w:val="clear" w:color="auto" w:fill="auto"/>
          </w:tcPr>
          <w:p w:rsidR="00D52C79" w:rsidRPr="00AB7C5C" w:rsidRDefault="00D52C79" w:rsidP="00D52C79">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D52C79" w:rsidRPr="00AB7C5C" w:rsidRDefault="00D52C79" w:rsidP="00D52C79">
            <w:pPr>
              <w:jc w:val="center"/>
              <w:outlineLvl w:val="2"/>
              <w:rPr>
                <w:sz w:val="18"/>
                <w:szCs w:val="18"/>
                <w:lang w:val="uk-UA" w:eastAsia="uk-UA"/>
              </w:rPr>
            </w:pPr>
          </w:p>
        </w:tc>
        <w:tc>
          <w:tcPr>
            <w:tcW w:w="710" w:type="pct"/>
            <w:vMerge/>
            <w:shd w:val="clear" w:color="auto" w:fill="auto"/>
          </w:tcPr>
          <w:p w:rsidR="00D52C79" w:rsidRPr="00AB7C5C" w:rsidRDefault="00D52C79" w:rsidP="00D52C79">
            <w:pPr>
              <w:outlineLvl w:val="2"/>
              <w:rPr>
                <w:rFonts w:eastAsia="Calibri"/>
                <w:sz w:val="18"/>
                <w:szCs w:val="18"/>
                <w:lang w:val="uk-UA" w:eastAsia="en-US"/>
              </w:rPr>
            </w:pPr>
          </w:p>
        </w:tc>
        <w:tc>
          <w:tcPr>
            <w:tcW w:w="339" w:type="pct"/>
            <w:vMerge/>
            <w:shd w:val="clear" w:color="auto" w:fill="auto"/>
          </w:tcPr>
          <w:p w:rsidR="00D52C79" w:rsidRPr="00AB7C5C" w:rsidRDefault="00D52C79" w:rsidP="00D52C79">
            <w:pPr>
              <w:jc w:val="center"/>
              <w:outlineLvl w:val="2"/>
              <w:rPr>
                <w:sz w:val="18"/>
                <w:szCs w:val="18"/>
                <w:lang w:val="uk-UA" w:eastAsia="uk-UA"/>
              </w:rPr>
            </w:pPr>
          </w:p>
        </w:tc>
        <w:tc>
          <w:tcPr>
            <w:tcW w:w="573" w:type="pct"/>
            <w:vMerge/>
            <w:shd w:val="clear" w:color="auto" w:fill="auto"/>
          </w:tcPr>
          <w:p w:rsidR="00D52C79" w:rsidRPr="00AB7C5C" w:rsidRDefault="00D52C79" w:rsidP="00D52C79">
            <w:pPr>
              <w:jc w:val="center"/>
              <w:outlineLvl w:val="2"/>
              <w:rPr>
                <w:rFonts w:eastAsia="Calibri"/>
                <w:sz w:val="18"/>
                <w:szCs w:val="18"/>
                <w:lang w:val="uk-UA" w:eastAsia="en-US"/>
              </w:rPr>
            </w:pPr>
          </w:p>
        </w:tc>
        <w:tc>
          <w:tcPr>
            <w:tcW w:w="418" w:type="pct"/>
            <w:vMerge/>
            <w:shd w:val="clear" w:color="auto" w:fill="auto"/>
          </w:tcPr>
          <w:p w:rsidR="00D52C79" w:rsidRPr="00AB7C5C" w:rsidRDefault="00D52C79" w:rsidP="00D52C79">
            <w:pPr>
              <w:jc w:val="center"/>
              <w:outlineLvl w:val="2"/>
              <w:rPr>
                <w:sz w:val="18"/>
                <w:szCs w:val="18"/>
                <w:lang w:val="uk-UA" w:eastAsia="uk-UA"/>
              </w:rPr>
            </w:pPr>
          </w:p>
        </w:tc>
        <w:tc>
          <w:tcPr>
            <w:tcW w:w="507" w:type="pct"/>
            <w:vMerge/>
            <w:shd w:val="clear" w:color="auto" w:fill="auto"/>
          </w:tcPr>
          <w:p w:rsidR="00D52C79" w:rsidRPr="00AB7C5C" w:rsidRDefault="00D52C79" w:rsidP="00D52C79">
            <w:pPr>
              <w:jc w:val="center"/>
              <w:outlineLvl w:val="2"/>
              <w:rPr>
                <w:sz w:val="18"/>
                <w:szCs w:val="18"/>
                <w:lang w:val="uk-UA" w:eastAsia="uk-UA"/>
              </w:rPr>
            </w:pPr>
          </w:p>
        </w:tc>
        <w:tc>
          <w:tcPr>
            <w:tcW w:w="693" w:type="pct"/>
            <w:shd w:val="clear" w:color="auto" w:fill="auto"/>
          </w:tcPr>
          <w:p w:rsidR="00D52C79" w:rsidRPr="00AB7C5C" w:rsidRDefault="00D52C79" w:rsidP="00D52C79">
            <w:pPr>
              <w:outlineLvl w:val="2"/>
              <w:rPr>
                <w:sz w:val="18"/>
                <w:szCs w:val="18"/>
                <w:lang w:val="uk-UA" w:eastAsia="uk-UA"/>
              </w:rPr>
            </w:pPr>
            <w:r w:rsidRPr="00AB7C5C">
              <w:rPr>
                <w:sz w:val="18"/>
                <w:szCs w:val="18"/>
                <w:lang w:val="uk-UA" w:eastAsia="uk-UA"/>
              </w:rPr>
              <w:t>динаміка кількості глядачів, %</w:t>
            </w:r>
          </w:p>
        </w:tc>
        <w:tc>
          <w:tcPr>
            <w:tcW w:w="309" w:type="pct"/>
            <w:shd w:val="clear" w:color="auto" w:fill="auto"/>
          </w:tcPr>
          <w:p w:rsidR="00D52C79" w:rsidRPr="00AB7C5C" w:rsidRDefault="00D52C79" w:rsidP="00D52C79">
            <w:pPr>
              <w:jc w:val="center"/>
              <w:rPr>
                <w:color w:val="000000"/>
                <w:sz w:val="18"/>
                <w:szCs w:val="18"/>
                <w:lang w:val="en-US" w:eastAsia="en-US"/>
              </w:rPr>
            </w:pPr>
            <w:r w:rsidRPr="00AB7C5C">
              <w:rPr>
                <w:color w:val="000000"/>
                <w:sz w:val="18"/>
                <w:szCs w:val="18"/>
              </w:rPr>
              <w:t>106,3</w:t>
            </w:r>
          </w:p>
        </w:tc>
        <w:tc>
          <w:tcPr>
            <w:tcW w:w="309" w:type="pct"/>
            <w:shd w:val="clear" w:color="auto" w:fill="auto"/>
          </w:tcPr>
          <w:p w:rsidR="00D52C79" w:rsidRPr="00AB7C5C" w:rsidRDefault="00D52C79" w:rsidP="00D52C79">
            <w:pPr>
              <w:jc w:val="center"/>
              <w:rPr>
                <w:color w:val="000000"/>
                <w:sz w:val="18"/>
                <w:szCs w:val="18"/>
              </w:rPr>
            </w:pPr>
            <w:r w:rsidRPr="00AB7C5C">
              <w:rPr>
                <w:color w:val="000000"/>
                <w:sz w:val="18"/>
                <w:szCs w:val="18"/>
              </w:rPr>
              <w:t>113,9</w:t>
            </w:r>
          </w:p>
        </w:tc>
        <w:tc>
          <w:tcPr>
            <w:tcW w:w="311" w:type="pct"/>
            <w:shd w:val="clear" w:color="auto" w:fill="auto"/>
          </w:tcPr>
          <w:p w:rsidR="00D52C79" w:rsidRPr="00AB7C5C" w:rsidRDefault="00D52C79" w:rsidP="00D52C79">
            <w:pPr>
              <w:jc w:val="center"/>
              <w:rPr>
                <w:color w:val="000000"/>
                <w:sz w:val="18"/>
                <w:szCs w:val="18"/>
              </w:rPr>
            </w:pPr>
            <w:r w:rsidRPr="00AB7C5C">
              <w:rPr>
                <w:color w:val="000000"/>
                <w:sz w:val="18"/>
                <w:szCs w:val="18"/>
              </w:rPr>
              <w:t>113,0</w:t>
            </w:r>
          </w:p>
        </w:tc>
      </w:tr>
      <w:tr w:rsidR="001322D7" w:rsidRPr="00AB7C5C" w:rsidTr="00CC5648">
        <w:tc>
          <w:tcPr>
            <w:tcW w:w="146" w:type="pct"/>
            <w:vMerge/>
            <w:tcBorders>
              <w:bottom w:val="nil"/>
            </w:tcBorders>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tcBorders>
              <w:bottom w:val="nil"/>
            </w:tcBorders>
            <w:shd w:val="clear" w:color="auto" w:fill="auto"/>
          </w:tcPr>
          <w:p w:rsidR="001322D7" w:rsidRPr="00AB7C5C" w:rsidRDefault="001322D7" w:rsidP="001322D7">
            <w:pPr>
              <w:jc w:val="center"/>
              <w:outlineLvl w:val="2"/>
              <w:rPr>
                <w:sz w:val="18"/>
                <w:szCs w:val="18"/>
                <w:lang w:val="uk-UA" w:eastAsia="uk-UA"/>
              </w:rPr>
            </w:pPr>
          </w:p>
        </w:tc>
        <w:tc>
          <w:tcPr>
            <w:tcW w:w="710" w:type="pct"/>
            <w:vMerge/>
            <w:shd w:val="clear" w:color="auto" w:fill="auto"/>
          </w:tcPr>
          <w:p w:rsidR="001322D7" w:rsidRPr="00AB7C5C" w:rsidRDefault="001322D7" w:rsidP="001322D7">
            <w:pPr>
              <w:outlineLvl w:val="2"/>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jc w:val="center"/>
              <w:outlineLvl w:val="2"/>
              <w:rPr>
                <w:sz w:val="18"/>
                <w:szCs w:val="18"/>
                <w:lang w:val="uk-UA" w:eastAsia="uk-UA"/>
              </w:rPr>
            </w:pPr>
          </w:p>
        </w:tc>
        <w:tc>
          <w:tcPr>
            <w:tcW w:w="1622" w:type="pct"/>
            <w:gridSpan w:val="4"/>
            <w:shd w:val="clear" w:color="auto" w:fill="auto"/>
          </w:tcPr>
          <w:p w:rsidR="001322D7" w:rsidRPr="00AB7C5C" w:rsidRDefault="001322D7" w:rsidP="001322D7">
            <w:pPr>
              <w:jc w:val="center"/>
              <w:outlineLvl w:val="2"/>
              <w:rPr>
                <w:bCs/>
                <w:sz w:val="18"/>
                <w:szCs w:val="18"/>
                <w:lang w:val="uk-UA" w:eastAsia="uk-UA"/>
              </w:rPr>
            </w:pPr>
            <w:r w:rsidRPr="00AB7C5C">
              <w:rPr>
                <w:sz w:val="18"/>
                <w:szCs w:val="18"/>
                <w:lang w:val="uk-UA" w:eastAsia="uk-UA"/>
              </w:rPr>
              <w:t>популяризація українського кіно за кордоном</w:t>
            </w:r>
          </w:p>
        </w:tc>
      </w:tr>
      <w:tr w:rsidR="001322D7" w:rsidRPr="00AB7C5C" w:rsidTr="00613C43">
        <w:tc>
          <w:tcPr>
            <w:tcW w:w="146" w:type="pct"/>
            <w:vMerge w:val="restart"/>
            <w:tcBorders>
              <w:top w:val="nil"/>
            </w:tcBorders>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val="restart"/>
            <w:tcBorders>
              <w:top w:val="nil"/>
            </w:tcBorders>
            <w:shd w:val="clear" w:color="auto" w:fill="auto"/>
          </w:tcPr>
          <w:p w:rsidR="001322D7" w:rsidRPr="00AB7C5C" w:rsidRDefault="001322D7" w:rsidP="001322D7">
            <w:pPr>
              <w:jc w:val="center"/>
              <w:outlineLvl w:val="2"/>
              <w:rPr>
                <w:sz w:val="18"/>
                <w:szCs w:val="18"/>
                <w:lang w:val="uk-UA" w:eastAsia="uk-UA"/>
              </w:rPr>
            </w:pPr>
          </w:p>
        </w:tc>
        <w:tc>
          <w:tcPr>
            <w:tcW w:w="710" w:type="pct"/>
            <w:vMerge w:val="restar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8.3. Проведення благодійних заходів та акцій для малозабезпечених верств населення, інших пільгових категорій</w:t>
            </w:r>
          </w:p>
        </w:tc>
        <w:tc>
          <w:tcPr>
            <w:tcW w:w="339" w:type="pct"/>
            <w:vMerge w:val="restart"/>
            <w:shd w:val="clear" w:color="auto" w:fill="auto"/>
          </w:tcPr>
          <w:p w:rsidR="001322D7" w:rsidRPr="00AB7C5C" w:rsidRDefault="001322D7" w:rsidP="001322D7">
            <w:pPr>
              <w:jc w:val="center"/>
              <w:outlineLvl w:val="2"/>
              <w:rPr>
                <w:bCs/>
                <w:sz w:val="18"/>
                <w:szCs w:val="18"/>
                <w:lang w:val="uk-UA" w:eastAsia="uk-UA"/>
              </w:rPr>
            </w:pPr>
            <w:r w:rsidRPr="00AB7C5C">
              <w:rPr>
                <w:sz w:val="18"/>
                <w:szCs w:val="18"/>
                <w:lang w:val="uk-UA" w:eastAsia="uk-UA"/>
              </w:rPr>
              <w:t>2019–2021</w:t>
            </w:r>
          </w:p>
        </w:tc>
        <w:tc>
          <w:tcPr>
            <w:tcW w:w="573" w:type="pct"/>
            <w:vMerge w:val="restart"/>
            <w:shd w:val="clear" w:color="auto" w:fill="auto"/>
          </w:tcPr>
          <w:p w:rsidR="001322D7" w:rsidRPr="00AB7C5C" w:rsidRDefault="001322D7" w:rsidP="001322D7">
            <w:pPr>
              <w:jc w:val="center"/>
              <w:outlineLvl w:val="2"/>
              <w:rPr>
                <w:rFonts w:eastAsia="Calibri"/>
                <w:sz w:val="18"/>
                <w:szCs w:val="18"/>
                <w:lang w:val="uk-UA" w:eastAsia="en-US"/>
              </w:rPr>
            </w:pPr>
            <w:r w:rsidRPr="00AB7C5C">
              <w:rPr>
                <w:rFonts w:eastAsia="Calibri"/>
                <w:sz w:val="18"/>
                <w:szCs w:val="18"/>
                <w:lang w:val="uk-UA" w:eastAsia="en-US"/>
              </w:rPr>
              <w:t>Комунальне підприємство виконавчого органу Київської міської ради (Київської міської державної адміністрації) «</w:t>
            </w:r>
            <w:proofErr w:type="spellStart"/>
            <w:r w:rsidRPr="00AB7C5C">
              <w:rPr>
                <w:rFonts w:eastAsia="Calibri"/>
                <w:sz w:val="18"/>
                <w:szCs w:val="18"/>
                <w:lang w:val="uk-UA" w:eastAsia="en-US"/>
              </w:rPr>
              <w:t>Київкінофільм</w:t>
            </w:r>
            <w:proofErr w:type="spellEnd"/>
            <w:r w:rsidRPr="00AB7C5C">
              <w:rPr>
                <w:rFonts w:eastAsia="Calibri"/>
                <w:sz w:val="18"/>
                <w:szCs w:val="18"/>
                <w:lang w:val="uk-UA" w:eastAsia="en-US"/>
              </w:rPr>
              <w:t>»</w:t>
            </w:r>
          </w:p>
        </w:tc>
        <w:tc>
          <w:tcPr>
            <w:tcW w:w="418" w:type="pct"/>
            <w:vMerge w:val="restart"/>
            <w:shd w:val="clear" w:color="auto" w:fill="auto"/>
          </w:tcPr>
          <w:p w:rsidR="001322D7" w:rsidRPr="00AB7C5C" w:rsidRDefault="001322D7" w:rsidP="001322D7">
            <w:pPr>
              <w:jc w:val="center"/>
              <w:outlineLvl w:val="2"/>
              <w:rPr>
                <w:sz w:val="18"/>
                <w:szCs w:val="18"/>
                <w:lang w:val="uk-UA" w:eastAsia="uk-UA"/>
              </w:rPr>
            </w:pPr>
            <w:r w:rsidRPr="00AB7C5C">
              <w:rPr>
                <w:sz w:val="18"/>
                <w:szCs w:val="18"/>
                <w:lang w:val="uk-UA" w:eastAsia="uk-UA"/>
              </w:rPr>
              <w:t>Власні кошти</w:t>
            </w:r>
          </w:p>
        </w:tc>
        <w:tc>
          <w:tcPr>
            <w:tcW w:w="507" w:type="pct"/>
            <w:vMerge w:val="restart"/>
            <w:shd w:val="clear" w:color="auto" w:fill="auto"/>
          </w:tcPr>
          <w:p w:rsidR="001322D7" w:rsidRPr="00AB7C5C" w:rsidRDefault="001322D7" w:rsidP="001322D7">
            <w:pPr>
              <w:rPr>
                <w:sz w:val="18"/>
                <w:szCs w:val="18"/>
                <w:lang w:val="uk-UA" w:eastAsia="uk-UA"/>
              </w:rPr>
            </w:pPr>
            <w:r w:rsidRPr="00AB7C5C">
              <w:rPr>
                <w:sz w:val="18"/>
                <w:szCs w:val="18"/>
                <w:lang w:val="uk-UA" w:eastAsia="uk-UA"/>
              </w:rPr>
              <w:t>Всього: 165,0</w:t>
            </w:r>
          </w:p>
          <w:p w:rsidR="001322D7" w:rsidRPr="00AB7C5C" w:rsidRDefault="001322D7" w:rsidP="001322D7">
            <w:pPr>
              <w:rPr>
                <w:sz w:val="18"/>
                <w:szCs w:val="18"/>
                <w:lang w:val="uk-UA" w:eastAsia="uk-UA"/>
              </w:rPr>
            </w:pPr>
            <w:r w:rsidRPr="00AB7C5C">
              <w:rPr>
                <w:sz w:val="18"/>
                <w:szCs w:val="18"/>
                <w:lang w:val="uk-UA" w:eastAsia="uk-UA"/>
              </w:rPr>
              <w:t xml:space="preserve">2019 – 50,0 </w:t>
            </w:r>
          </w:p>
          <w:p w:rsidR="001322D7" w:rsidRPr="00AB7C5C" w:rsidRDefault="001322D7" w:rsidP="001322D7">
            <w:pPr>
              <w:rPr>
                <w:sz w:val="18"/>
                <w:szCs w:val="18"/>
                <w:lang w:val="uk-UA" w:eastAsia="uk-UA"/>
              </w:rPr>
            </w:pPr>
            <w:r w:rsidRPr="00AB7C5C">
              <w:rPr>
                <w:sz w:val="18"/>
                <w:szCs w:val="18"/>
                <w:lang w:val="uk-UA" w:eastAsia="uk-UA"/>
              </w:rPr>
              <w:t xml:space="preserve">2020 – 55,0 </w:t>
            </w:r>
          </w:p>
          <w:p w:rsidR="001322D7" w:rsidRPr="00AB7C5C" w:rsidRDefault="001322D7" w:rsidP="001322D7">
            <w:pPr>
              <w:rPr>
                <w:sz w:val="18"/>
                <w:szCs w:val="18"/>
                <w:lang w:val="uk-UA" w:eastAsia="uk-UA"/>
              </w:rPr>
            </w:pPr>
            <w:r w:rsidRPr="00AB7C5C">
              <w:rPr>
                <w:sz w:val="18"/>
                <w:szCs w:val="18"/>
                <w:lang w:val="uk-UA" w:eastAsia="uk-UA"/>
              </w:rPr>
              <w:t xml:space="preserve">2021 – 60,0 </w:t>
            </w:r>
          </w:p>
          <w:p w:rsidR="00807840" w:rsidRPr="00AB7C5C" w:rsidRDefault="00807840" w:rsidP="001322D7">
            <w:pPr>
              <w:rPr>
                <w:sz w:val="18"/>
                <w:szCs w:val="18"/>
                <w:lang w:val="uk-UA" w:eastAsia="uk-UA"/>
              </w:rPr>
            </w:pPr>
          </w:p>
          <w:p w:rsidR="00807840" w:rsidRPr="00AB7C5C" w:rsidRDefault="00807840" w:rsidP="001322D7">
            <w:pPr>
              <w:rPr>
                <w:sz w:val="18"/>
                <w:szCs w:val="18"/>
                <w:lang w:val="uk-UA" w:eastAsia="uk-UA"/>
              </w:rPr>
            </w:pPr>
          </w:p>
          <w:p w:rsidR="00807840" w:rsidRPr="00AB7C5C" w:rsidRDefault="00807840" w:rsidP="001322D7">
            <w:pPr>
              <w:rPr>
                <w:sz w:val="18"/>
                <w:szCs w:val="18"/>
                <w:lang w:val="uk-UA" w:eastAsia="uk-UA"/>
              </w:rPr>
            </w:pPr>
          </w:p>
          <w:p w:rsidR="00807840" w:rsidRPr="00AB7C5C" w:rsidRDefault="00807840" w:rsidP="00C0074C">
            <w:pPr>
              <w:rPr>
                <w:sz w:val="18"/>
                <w:szCs w:val="18"/>
                <w:lang w:val="uk-UA" w:eastAsia="uk-UA"/>
              </w:rPr>
            </w:pPr>
          </w:p>
        </w:tc>
        <w:tc>
          <w:tcPr>
            <w:tcW w:w="693" w:type="pct"/>
            <w:shd w:val="clear" w:color="auto" w:fill="auto"/>
          </w:tcPr>
          <w:p w:rsidR="001322D7" w:rsidRPr="00AB7C5C" w:rsidRDefault="001322D7" w:rsidP="001322D7">
            <w:pPr>
              <w:outlineLvl w:val="2"/>
              <w:rPr>
                <w:bCs/>
                <w:sz w:val="18"/>
                <w:szCs w:val="18"/>
                <w:lang w:val="uk-UA" w:eastAsia="uk-UA"/>
              </w:rPr>
            </w:pPr>
            <w:r w:rsidRPr="00AB7C5C">
              <w:rPr>
                <w:b/>
                <w:bCs/>
                <w:sz w:val="18"/>
                <w:szCs w:val="18"/>
                <w:lang w:val="uk-UA" w:eastAsia="uk-UA"/>
              </w:rPr>
              <w:t>витрат,</w:t>
            </w:r>
            <w:r w:rsidRPr="00AB7C5C">
              <w:rPr>
                <w:bCs/>
                <w:sz w:val="18"/>
                <w:szCs w:val="18"/>
                <w:lang w:val="uk-UA" w:eastAsia="uk-UA"/>
              </w:rPr>
              <w:t xml:space="preserve"> </w:t>
            </w:r>
            <w:r w:rsidRPr="00AB7C5C">
              <w:rPr>
                <w:sz w:val="18"/>
                <w:szCs w:val="18"/>
                <w:lang w:val="uk-UA" w:eastAsia="uk-UA"/>
              </w:rPr>
              <w:t xml:space="preserve">тис. </w:t>
            </w:r>
            <w:proofErr w:type="spellStart"/>
            <w:r w:rsidRPr="00AB7C5C">
              <w:rPr>
                <w:sz w:val="18"/>
                <w:szCs w:val="18"/>
                <w:lang w:val="uk-UA" w:eastAsia="uk-UA"/>
              </w:rPr>
              <w:t>грн</w:t>
            </w:r>
            <w:proofErr w:type="spellEnd"/>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outlineLvl w:val="2"/>
              <w:rPr>
                <w:sz w:val="18"/>
                <w:szCs w:val="18"/>
                <w:lang w:val="uk-UA" w:eastAsia="uk-UA"/>
              </w:rPr>
            </w:pPr>
          </w:p>
        </w:tc>
        <w:tc>
          <w:tcPr>
            <w:tcW w:w="311" w:type="pct"/>
            <w:shd w:val="clear" w:color="auto" w:fill="auto"/>
          </w:tcPr>
          <w:p w:rsidR="001322D7" w:rsidRPr="00AB7C5C" w:rsidRDefault="001322D7" w:rsidP="001322D7">
            <w:pPr>
              <w:jc w:val="center"/>
              <w:rPr>
                <w:sz w:val="18"/>
                <w:szCs w:val="18"/>
                <w:lang w:val="uk-UA" w:eastAsia="uk-UA"/>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jc w:val="center"/>
              <w:outlineLvl w:val="2"/>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
                <w:bCs/>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50,0</w:t>
            </w:r>
          </w:p>
        </w:tc>
        <w:tc>
          <w:tcPr>
            <w:tcW w:w="309" w:type="pct"/>
            <w:shd w:val="clear" w:color="auto" w:fill="auto"/>
          </w:tcPr>
          <w:p w:rsidR="001322D7" w:rsidRPr="00AB7C5C" w:rsidRDefault="001322D7" w:rsidP="001322D7">
            <w:pPr>
              <w:jc w:val="center"/>
              <w:outlineLvl w:val="2"/>
              <w:rPr>
                <w:sz w:val="18"/>
                <w:szCs w:val="18"/>
                <w:lang w:val="uk-UA" w:eastAsia="uk-UA"/>
              </w:rPr>
            </w:pPr>
            <w:r w:rsidRPr="00AB7C5C">
              <w:rPr>
                <w:sz w:val="18"/>
                <w:szCs w:val="18"/>
                <w:lang w:val="uk-UA" w:eastAsia="uk-UA"/>
              </w:rPr>
              <w:t>55,0</w:t>
            </w:r>
          </w:p>
        </w:tc>
        <w:tc>
          <w:tcPr>
            <w:tcW w:w="311" w:type="pct"/>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60,0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jc w:val="center"/>
              <w:outlineLvl w:val="2"/>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Cs/>
                <w:sz w:val="18"/>
                <w:szCs w:val="18"/>
                <w:lang w:val="uk-UA" w:eastAsia="uk-UA"/>
              </w:rPr>
            </w:pPr>
            <w:r w:rsidRPr="00AB7C5C">
              <w:rPr>
                <w:b/>
                <w:bCs/>
                <w:sz w:val="18"/>
                <w:szCs w:val="18"/>
                <w:lang w:val="uk-UA" w:eastAsia="uk-UA"/>
              </w:rPr>
              <w:t>продукту:</w:t>
            </w:r>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outlineLvl w:val="2"/>
              <w:rPr>
                <w:sz w:val="18"/>
                <w:szCs w:val="18"/>
                <w:lang w:val="uk-UA" w:eastAsia="uk-UA"/>
              </w:rPr>
            </w:pPr>
          </w:p>
        </w:tc>
        <w:tc>
          <w:tcPr>
            <w:tcW w:w="311" w:type="pct"/>
            <w:shd w:val="clear" w:color="auto" w:fill="auto"/>
          </w:tcPr>
          <w:p w:rsidR="001322D7" w:rsidRPr="00AB7C5C" w:rsidRDefault="001322D7" w:rsidP="001322D7">
            <w:pPr>
              <w:jc w:val="center"/>
              <w:rPr>
                <w:sz w:val="18"/>
                <w:szCs w:val="18"/>
                <w:lang w:val="uk-UA" w:eastAsia="uk-UA"/>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jc w:val="center"/>
              <w:outlineLvl w:val="2"/>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Cs/>
                <w:sz w:val="18"/>
                <w:szCs w:val="18"/>
                <w:lang w:val="uk-UA" w:eastAsia="uk-UA"/>
              </w:rPr>
            </w:pPr>
            <w:r w:rsidRPr="00AB7C5C">
              <w:rPr>
                <w:sz w:val="18"/>
                <w:szCs w:val="18"/>
                <w:lang w:val="uk-UA" w:eastAsia="uk-UA"/>
              </w:rPr>
              <w:t>кількість проведених благодійних заходів, од.</w:t>
            </w:r>
          </w:p>
        </w:tc>
        <w:tc>
          <w:tcPr>
            <w:tcW w:w="309" w:type="pct"/>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25</w:t>
            </w:r>
          </w:p>
        </w:tc>
        <w:tc>
          <w:tcPr>
            <w:tcW w:w="309" w:type="pct"/>
            <w:shd w:val="clear" w:color="auto" w:fill="auto"/>
          </w:tcPr>
          <w:p w:rsidR="001322D7" w:rsidRPr="00AB7C5C" w:rsidRDefault="001322D7" w:rsidP="001322D7">
            <w:pPr>
              <w:jc w:val="center"/>
              <w:outlineLvl w:val="2"/>
              <w:rPr>
                <w:sz w:val="18"/>
                <w:szCs w:val="18"/>
                <w:lang w:val="uk-UA" w:eastAsia="uk-UA"/>
              </w:rPr>
            </w:pPr>
            <w:r w:rsidRPr="00AB7C5C">
              <w:rPr>
                <w:sz w:val="18"/>
                <w:szCs w:val="18"/>
                <w:lang w:val="uk-UA" w:eastAsia="uk-UA"/>
              </w:rPr>
              <w:t>27</w:t>
            </w:r>
          </w:p>
        </w:tc>
        <w:tc>
          <w:tcPr>
            <w:tcW w:w="311" w:type="pct"/>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30</w:t>
            </w:r>
          </w:p>
        </w:tc>
      </w:tr>
      <w:tr w:rsidR="00FE0003" w:rsidRPr="00AB7C5C" w:rsidTr="00613C43">
        <w:tc>
          <w:tcPr>
            <w:tcW w:w="146" w:type="pct"/>
            <w:vMerge/>
            <w:shd w:val="clear" w:color="auto" w:fill="auto"/>
          </w:tcPr>
          <w:p w:rsidR="00FE0003" w:rsidRPr="00AB7C5C" w:rsidRDefault="00FE0003" w:rsidP="00FE0003">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E0003" w:rsidRPr="00AB7C5C" w:rsidRDefault="00FE0003" w:rsidP="00FE0003">
            <w:pPr>
              <w:jc w:val="center"/>
              <w:outlineLvl w:val="2"/>
              <w:rPr>
                <w:sz w:val="18"/>
                <w:szCs w:val="18"/>
                <w:lang w:val="uk-UA" w:eastAsia="uk-UA"/>
              </w:rPr>
            </w:pPr>
          </w:p>
        </w:tc>
        <w:tc>
          <w:tcPr>
            <w:tcW w:w="710" w:type="pct"/>
            <w:vMerge/>
            <w:shd w:val="clear" w:color="auto" w:fill="auto"/>
          </w:tcPr>
          <w:p w:rsidR="00FE0003" w:rsidRPr="00AB7C5C" w:rsidRDefault="00FE0003" w:rsidP="00FE0003">
            <w:pPr>
              <w:rPr>
                <w:rFonts w:eastAsia="Calibri"/>
                <w:sz w:val="18"/>
                <w:szCs w:val="18"/>
                <w:lang w:val="uk-UA" w:eastAsia="en-US"/>
              </w:rPr>
            </w:pPr>
          </w:p>
        </w:tc>
        <w:tc>
          <w:tcPr>
            <w:tcW w:w="339" w:type="pct"/>
            <w:vMerge/>
            <w:shd w:val="clear" w:color="auto" w:fill="auto"/>
          </w:tcPr>
          <w:p w:rsidR="00FE0003" w:rsidRPr="00AB7C5C" w:rsidRDefault="00FE0003" w:rsidP="00FE0003">
            <w:pPr>
              <w:jc w:val="center"/>
              <w:outlineLvl w:val="2"/>
              <w:rPr>
                <w:sz w:val="18"/>
                <w:szCs w:val="18"/>
                <w:lang w:val="uk-UA" w:eastAsia="uk-UA"/>
              </w:rPr>
            </w:pPr>
          </w:p>
        </w:tc>
        <w:tc>
          <w:tcPr>
            <w:tcW w:w="573" w:type="pct"/>
            <w:vMerge/>
            <w:shd w:val="clear" w:color="auto" w:fill="auto"/>
          </w:tcPr>
          <w:p w:rsidR="00FE0003" w:rsidRPr="00AB7C5C" w:rsidRDefault="00FE0003" w:rsidP="00FE0003">
            <w:pPr>
              <w:jc w:val="center"/>
              <w:outlineLvl w:val="2"/>
              <w:rPr>
                <w:rFonts w:eastAsia="Calibri"/>
                <w:sz w:val="18"/>
                <w:szCs w:val="18"/>
                <w:lang w:val="uk-UA" w:eastAsia="en-US"/>
              </w:rPr>
            </w:pPr>
          </w:p>
        </w:tc>
        <w:tc>
          <w:tcPr>
            <w:tcW w:w="418" w:type="pct"/>
            <w:vMerge/>
            <w:shd w:val="clear" w:color="auto" w:fill="auto"/>
          </w:tcPr>
          <w:p w:rsidR="00FE0003" w:rsidRPr="00AB7C5C" w:rsidRDefault="00FE0003" w:rsidP="00FE0003">
            <w:pPr>
              <w:jc w:val="center"/>
              <w:outlineLvl w:val="2"/>
              <w:rPr>
                <w:sz w:val="18"/>
                <w:szCs w:val="18"/>
                <w:lang w:val="uk-UA" w:eastAsia="uk-UA"/>
              </w:rPr>
            </w:pPr>
          </w:p>
        </w:tc>
        <w:tc>
          <w:tcPr>
            <w:tcW w:w="507" w:type="pct"/>
            <w:vMerge/>
            <w:shd w:val="clear" w:color="auto" w:fill="auto"/>
          </w:tcPr>
          <w:p w:rsidR="00FE0003" w:rsidRPr="00AB7C5C" w:rsidRDefault="00FE0003" w:rsidP="00FE0003">
            <w:pPr>
              <w:rPr>
                <w:sz w:val="18"/>
                <w:szCs w:val="18"/>
                <w:lang w:val="uk-UA" w:eastAsia="uk-UA"/>
              </w:rPr>
            </w:pPr>
          </w:p>
        </w:tc>
        <w:tc>
          <w:tcPr>
            <w:tcW w:w="693" w:type="pct"/>
            <w:shd w:val="clear" w:color="auto" w:fill="auto"/>
          </w:tcPr>
          <w:p w:rsidR="00FE0003" w:rsidRPr="00AB7C5C" w:rsidRDefault="00FE0003" w:rsidP="00FE0003">
            <w:pPr>
              <w:outlineLvl w:val="2"/>
              <w:rPr>
                <w:bCs/>
                <w:sz w:val="18"/>
                <w:szCs w:val="18"/>
                <w:lang w:val="uk-UA" w:eastAsia="uk-UA"/>
              </w:rPr>
            </w:pPr>
            <w:r w:rsidRPr="00AB7C5C">
              <w:rPr>
                <w:bCs/>
                <w:sz w:val="18"/>
                <w:szCs w:val="18"/>
                <w:lang w:val="uk-UA" w:eastAsia="uk-UA"/>
              </w:rPr>
              <w:t>кількість глядачів, осіб</w:t>
            </w:r>
          </w:p>
        </w:tc>
        <w:tc>
          <w:tcPr>
            <w:tcW w:w="309" w:type="pct"/>
            <w:shd w:val="clear" w:color="auto" w:fill="auto"/>
          </w:tcPr>
          <w:p w:rsidR="00FE0003" w:rsidRPr="00AB7C5C" w:rsidRDefault="00FE0003" w:rsidP="00FE0003">
            <w:pPr>
              <w:jc w:val="center"/>
              <w:rPr>
                <w:sz w:val="18"/>
                <w:szCs w:val="18"/>
                <w:lang w:val="uk-UA" w:eastAsia="uk-UA"/>
              </w:rPr>
            </w:pPr>
            <w:r w:rsidRPr="00AB7C5C">
              <w:rPr>
                <w:sz w:val="18"/>
                <w:szCs w:val="18"/>
                <w:lang w:val="uk-UA" w:eastAsia="uk-UA"/>
              </w:rPr>
              <w:t>12500</w:t>
            </w:r>
          </w:p>
        </w:tc>
        <w:tc>
          <w:tcPr>
            <w:tcW w:w="309" w:type="pct"/>
            <w:shd w:val="clear" w:color="auto" w:fill="auto"/>
          </w:tcPr>
          <w:p w:rsidR="00FE0003" w:rsidRPr="00AB7C5C" w:rsidRDefault="00FE0003" w:rsidP="00FE0003">
            <w:pPr>
              <w:jc w:val="center"/>
              <w:outlineLvl w:val="2"/>
              <w:rPr>
                <w:sz w:val="18"/>
                <w:szCs w:val="18"/>
                <w:lang w:val="uk-UA" w:eastAsia="uk-UA"/>
              </w:rPr>
            </w:pPr>
            <w:r w:rsidRPr="00AB7C5C">
              <w:rPr>
                <w:sz w:val="18"/>
                <w:szCs w:val="18"/>
                <w:lang w:val="uk-UA" w:eastAsia="uk-UA"/>
              </w:rPr>
              <w:t>13500</w:t>
            </w:r>
          </w:p>
        </w:tc>
        <w:tc>
          <w:tcPr>
            <w:tcW w:w="311" w:type="pct"/>
            <w:shd w:val="clear" w:color="auto" w:fill="auto"/>
          </w:tcPr>
          <w:p w:rsidR="00FE0003" w:rsidRPr="00AB7C5C" w:rsidRDefault="00FE0003" w:rsidP="00FE0003">
            <w:pPr>
              <w:jc w:val="center"/>
              <w:rPr>
                <w:sz w:val="18"/>
                <w:szCs w:val="18"/>
                <w:lang w:val="uk-UA" w:eastAsia="uk-UA"/>
              </w:rPr>
            </w:pPr>
            <w:r w:rsidRPr="00AB7C5C">
              <w:rPr>
                <w:sz w:val="18"/>
                <w:szCs w:val="18"/>
                <w:lang w:val="uk-UA" w:eastAsia="uk-UA"/>
              </w:rPr>
              <w:t>15000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jc w:val="center"/>
              <w:outlineLvl w:val="2"/>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Cs/>
                <w:sz w:val="18"/>
                <w:szCs w:val="18"/>
                <w:lang w:val="uk-UA" w:eastAsia="uk-UA"/>
              </w:rPr>
            </w:pPr>
            <w:r w:rsidRPr="00AB7C5C">
              <w:rPr>
                <w:b/>
                <w:bCs/>
                <w:sz w:val="18"/>
                <w:szCs w:val="18"/>
                <w:lang w:val="uk-UA" w:eastAsia="uk-UA"/>
              </w:rPr>
              <w:t>ефективності</w:t>
            </w:r>
            <w:r w:rsidRPr="00AB7C5C">
              <w:rPr>
                <w:bCs/>
                <w:sz w:val="18"/>
                <w:szCs w:val="18"/>
                <w:lang w:val="uk-UA" w:eastAsia="uk-UA"/>
              </w:rPr>
              <w:t>:</w:t>
            </w:r>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outlineLvl w:val="2"/>
              <w:rPr>
                <w:sz w:val="18"/>
                <w:szCs w:val="18"/>
                <w:lang w:val="uk-UA" w:eastAsia="uk-UA"/>
              </w:rPr>
            </w:pPr>
          </w:p>
        </w:tc>
        <w:tc>
          <w:tcPr>
            <w:tcW w:w="311" w:type="pct"/>
            <w:shd w:val="clear" w:color="auto" w:fill="auto"/>
          </w:tcPr>
          <w:p w:rsidR="001322D7" w:rsidRPr="00AB7C5C" w:rsidRDefault="001322D7" w:rsidP="001322D7">
            <w:pPr>
              <w:jc w:val="center"/>
              <w:rPr>
                <w:sz w:val="18"/>
                <w:szCs w:val="18"/>
                <w:lang w:val="uk-UA" w:eastAsia="uk-UA"/>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jc w:val="center"/>
              <w:outlineLvl w:val="2"/>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Cs/>
                <w:sz w:val="18"/>
                <w:szCs w:val="18"/>
                <w:lang w:val="uk-UA" w:eastAsia="uk-UA"/>
              </w:rPr>
            </w:pPr>
            <w:r w:rsidRPr="00AB7C5C">
              <w:rPr>
                <w:sz w:val="18"/>
                <w:szCs w:val="18"/>
                <w:lang w:val="uk-UA" w:eastAsia="uk-UA"/>
              </w:rPr>
              <w:t xml:space="preserve">середні витрати на проведення одного заходу, тис. </w:t>
            </w:r>
            <w:proofErr w:type="spellStart"/>
            <w:r w:rsidRPr="00AB7C5C">
              <w:rPr>
                <w:sz w:val="18"/>
                <w:szCs w:val="18"/>
                <w:lang w:val="uk-UA" w:eastAsia="uk-UA"/>
              </w:rPr>
              <w:t>грн</w:t>
            </w:r>
            <w:proofErr w:type="spellEnd"/>
          </w:p>
        </w:tc>
        <w:tc>
          <w:tcPr>
            <w:tcW w:w="309" w:type="pct"/>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2,0</w:t>
            </w:r>
          </w:p>
        </w:tc>
        <w:tc>
          <w:tcPr>
            <w:tcW w:w="309" w:type="pct"/>
            <w:shd w:val="clear" w:color="auto" w:fill="auto"/>
          </w:tcPr>
          <w:p w:rsidR="001322D7" w:rsidRPr="00AB7C5C" w:rsidRDefault="001322D7" w:rsidP="001322D7">
            <w:pPr>
              <w:jc w:val="center"/>
              <w:outlineLvl w:val="2"/>
              <w:rPr>
                <w:sz w:val="18"/>
                <w:szCs w:val="18"/>
                <w:lang w:val="uk-UA" w:eastAsia="uk-UA"/>
              </w:rPr>
            </w:pPr>
            <w:r w:rsidRPr="00AB7C5C">
              <w:rPr>
                <w:sz w:val="18"/>
                <w:szCs w:val="18"/>
                <w:lang w:val="uk-UA" w:eastAsia="uk-UA"/>
              </w:rPr>
              <w:t>2,0</w:t>
            </w:r>
          </w:p>
        </w:tc>
        <w:tc>
          <w:tcPr>
            <w:tcW w:w="311" w:type="pct"/>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2,0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jc w:val="center"/>
              <w:outlineLvl w:val="2"/>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Cs/>
                <w:sz w:val="18"/>
                <w:szCs w:val="18"/>
                <w:lang w:val="uk-UA" w:eastAsia="uk-UA"/>
              </w:rPr>
            </w:pPr>
            <w:r w:rsidRPr="00AB7C5C">
              <w:rPr>
                <w:b/>
                <w:bCs/>
                <w:sz w:val="18"/>
                <w:szCs w:val="18"/>
                <w:lang w:val="uk-UA" w:eastAsia="uk-UA"/>
              </w:rPr>
              <w:t xml:space="preserve">якості </w:t>
            </w:r>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outlineLvl w:val="2"/>
              <w:rPr>
                <w:sz w:val="18"/>
                <w:szCs w:val="18"/>
                <w:lang w:val="uk-UA" w:eastAsia="uk-UA"/>
              </w:rPr>
            </w:pPr>
          </w:p>
        </w:tc>
        <w:tc>
          <w:tcPr>
            <w:tcW w:w="311" w:type="pct"/>
            <w:shd w:val="clear" w:color="auto" w:fill="auto"/>
          </w:tcPr>
          <w:p w:rsidR="001322D7" w:rsidRPr="00AB7C5C" w:rsidRDefault="001322D7" w:rsidP="001322D7">
            <w:pPr>
              <w:jc w:val="center"/>
              <w:rPr>
                <w:sz w:val="18"/>
                <w:szCs w:val="18"/>
                <w:lang w:val="uk-UA" w:eastAsia="uk-UA"/>
              </w:rPr>
            </w:pPr>
          </w:p>
        </w:tc>
      </w:tr>
      <w:tr w:rsidR="00FE0003" w:rsidRPr="00AB7C5C" w:rsidTr="00FE0003">
        <w:tc>
          <w:tcPr>
            <w:tcW w:w="146" w:type="pct"/>
            <w:vMerge/>
            <w:shd w:val="clear" w:color="auto" w:fill="auto"/>
          </w:tcPr>
          <w:p w:rsidR="00FE0003" w:rsidRPr="00AB7C5C" w:rsidRDefault="00FE0003" w:rsidP="00FE0003">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FE0003" w:rsidRPr="00AB7C5C" w:rsidRDefault="00FE0003" w:rsidP="00FE0003">
            <w:pPr>
              <w:jc w:val="center"/>
              <w:outlineLvl w:val="2"/>
              <w:rPr>
                <w:sz w:val="18"/>
                <w:szCs w:val="18"/>
                <w:lang w:val="uk-UA" w:eastAsia="uk-UA"/>
              </w:rPr>
            </w:pPr>
          </w:p>
        </w:tc>
        <w:tc>
          <w:tcPr>
            <w:tcW w:w="710" w:type="pct"/>
            <w:vMerge/>
            <w:shd w:val="clear" w:color="auto" w:fill="auto"/>
          </w:tcPr>
          <w:p w:rsidR="00FE0003" w:rsidRPr="00AB7C5C" w:rsidRDefault="00FE0003" w:rsidP="00FE0003">
            <w:pPr>
              <w:rPr>
                <w:rFonts w:eastAsia="Calibri"/>
                <w:sz w:val="18"/>
                <w:szCs w:val="18"/>
                <w:lang w:val="uk-UA" w:eastAsia="en-US"/>
              </w:rPr>
            </w:pPr>
          </w:p>
        </w:tc>
        <w:tc>
          <w:tcPr>
            <w:tcW w:w="339" w:type="pct"/>
            <w:vMerge/>
            <w:shd w:val="clear" w:color="auto" w:fill="auto"/>
          </w:tcPr>
          <w:p w:rsidR="00FE0003" w:rsidRPr="00AB7C5C" w:rsidRDefault="00FE0003" w:rsidP="00FE0003">
            <w:pPr>
              <w:jc w:val="center"/>
              <w:outlineLvl w:val="2"/>
              <w:rPr>
                <w:sz w:val="18"/>
                <w:szCs w:val="18"/>
                <w:lang w:val="uk-UA" w:eastAsia="uk-UA"/>
              </w:rPr>
            </w:pPr>
          </w:p>
        </w:tc>
        <w:tc>
          <w:tcPr>
            <w:tcW w:w="573" w:type="pct"/>
            <w:vMerge/>
            <w:shd w:val="clear" w:color="auto" w:fill="auto"/>
          </w:tcPr>
          <w:p w:rsidR="00FE0003" w:rsidRPr="00AB7C5C" w:rsidRDefault="00FE0003" w:rsidP="00FE0003">
            <w:pPr>
              <w:jc w:val="center"/>
              <w:outlineLvl w:val="2"/>
              <w:rPr>
                <w:rFonts w:eastAsia="Calibri"/>
                <w:sz w:val="18"/>
                <w:szCs w:val="18"/>
                <w:lang w:val="uk-UA" w:eastAsia="en-US"/>
              </w:rPr>
            </w:pPr>
          </w:p>
        </w:tc>
        <w:tc>
          <w:tcPr>
            <w:tcW w:w="418" w:type="pct"/>
            <w:vMerge/>
            <w:shd w:val="clear" w:color="auto" w:fill="auto"/>
          </w:tcPr>
          <w:p w:rsidR="00FE0003" w:rsidRPr="00AB7C5C" w:rsidRDefault="00FE0003" w:rsidP="00FE0003">
            <w:pPr>
              <w:jc w:val="center"/>
              <w:outlineLvl w:val="2"/>
              <w:rPr>
                <w:sz w:val="18"/>
                <w:szCs w:val="18"/>
                <w:lang w:val="uk-UA" w:eastAsia="uk-UA"/>
              </w:rPr>
            </w:pPr>
          </w:p>
        </w:tc>
        <w:tc>
          <w:tcPr>
            <w:tcW w:w="507" w:type="pct"/>
            <w:vMerge/>
            <w:shd w:val="clear" w:color="auto" w:fill="auto"/>
          </w:tcPr>
          <w:p w:rsidR="00FE0003" w:rsidRPr="00AB7C5C" w:rsidRDefault="00FE0003" w:rsidP="00FE0003">
            <w:pPr>
              <w:rPr>
                <w:sz w:val="18"/>
                <w:szCs w:val="18"/>
                <w:lang w:val="uk-UA" w:eastAsia="uk-UA"/>
              </w:rPr>
            </w:pPr>
          </w:p>
        </w:tc>
        <w:tc>
          <w:tcPr>
            <w:tcW w:w="693" w:type="pct"/>
            <w:shd w:val="clear" w:color="auto" w:fill="auto"/>
          </w:tcPr>
          <w:p w:rsidR="00FE0003" w:rsidRPr="00AB7C5C" w:rsidRDefault="00FE0003" w:rsidP="00FE0003">
            <w:pPr>
              <w:outlineLvl w:val="2"/>
              <w:rPr>
                <w:sz w:val="18"/>
                <w:szCs w:val="18"/>
                <w:lang w:val="uk-UA" w:eastAsia="uk-UA"/>
              </w:rPr>
            </w:pPr>
            <w:r w:rsidRPr="00AB7C5C">
              <w:rPr>
                <w:sz w:val="18"/>
                <w:szCs w:val="18"/>
                <w:lang w:val="uk-UA" w:eastAsia="uk-UA"/>
              </w:rPr>
              <w:t>динаміка кількості глядачів, %</w:t>
            </w:r>
          </w:p>
        </w:tc>
        <w:tc>
          <w:tcPr>
            <w:tcW w:w="309" w:type="pct"/>
            <w:shd w:val="clear" w:color="auto" w:fill="auto"/>
            <w:vAlign w:val="center"/>
          </w:tcPr>
          <w:p w:rsidR="00FE0003" w:rsidRPr="00AB7C5C" w:rsidRDefault="00FE0003" w:rsidP="00FE0003">
            <w:pPr>
              <w:jc w:val="center"/>
              <w:rPr>
                <w:color w:val="000000"/>
                <w:sz w:val="18"/>
                <w:szCs w:val="18"/>
                <w:lang w:val="en-US" w:eastAsia="en-US"/>
              </w:rPr>
            </w:pPr>
            <w:r w:rsidRPr="00AB7C5C">
              <w:rPr>
                <w:color w:val="000000"/>
                <w:sz w:val="18"/>
                <w:szCs w:val="18"/>
              </w:rPr>
              <w:t>104,2</w:t>
            </w:r>
          </w:p>
        </w:tc>
        <w:tc>
          <w:tcPr>
            <w:tcW w:w="309" w:type="pct"/>
            <w:shd w:val="clear" w:color="auto" w:fill="auto"/>
            <w:vAlign w:val="center"/>
          </w:tcPr>
          <w:p w:rsidR="00FE0003" w:rsidRPr="00AB7C5C" w:rsidRDefault="00FE0003" w:rsidP="00FE0003">
            <w:pPr>
              <w:jc w:val="center"/>
              <w:rPr>
                <w:color w:val="000000"/>
                <w:sz w:val="18"/>
                <w:szCs w:val="18"/>
              </w:rPr>
            </w:pPr>
            <w:r w:rsidRPr="00AB7C5C">
              <w:rPr>
                <w:color w:val="000000"/>
                <w:sz w:val="18"/>
                <w:szCs w:val="18"/>
              </w:rPr>
              <w:t>108,0</w:t>
            </w:r>
          </w:p>
        </w:tc>
        <w:tc>
          <w:tcPr>
            <w:tcW w:w="311" w:type="pct"/>
            <w:shd w:val="clear" w:color="auto" w:fill="auto"/>
            <w:vAlign w:val="center"/>
          </w:tcPr>
          <w:p w:rsidR="00FE0003" w:rsidRPr="00AB7C5C" w:rsidRDefault="00FE0003" w:rsidP="00FE0003">
            <w:pPr>
              <w:jc w:val="center"/>
              <w:rPr>
                <w:color w:val="000000"/>
                <w:sz w:val="18"/>
                <w:szCs w:val="18"/>
              </w:rPr>
            </w:pPr>
            <w:r w:rsidRPr="00AB7C5C">
              <w:rPr>
                <w:color w:val="000000"/>
                <w:sz w:val="18"/>
                <w:szCs w:val="18"/>
              </w:rPr>
              <w:t>111,1</w:t>
            </w:r>
          </w:p>
        </w:tc>
      </w:tr>
      <w:tr w:rsidR="001322D7" w:rsidRPr="00AB7C5C" w:rsidTr="00CC5648">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jc w:val="center"/>
              <w:outlineLvl w:val="2"/>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1622" w:type="pct"/>
            <w:gridSpan w:val="4"/>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 xml:space="preserve">безкоштовний показ фільмів для  </w:t>
            </w:r>
            <w:r w:rsidRPr="00AB7C5C">
              <w:rPr>
                <w:rFonts w:eastAsia="Calibri"/>
                <w:sz w:val="18"/>
                <w:szCs w:val="18"/>
                <w:lang w:val="uk-UA" w:eastAsia="en-US"/>
              </w:rPr>
              <w:t>малозабезпечених верств населення та інших пільгових категорій</w:t>
            </w:r>
          </w:p>
        </w:tc>
      </w:tr>
      <w:tr w:rsidR="001322D7" w:rsidRPr="00AB7C5C" w:rsidTr="00613C43">
        <w:tc>
          <w:tcPr>
            <w:tcW w:w="146" w:type="pct"/>
            <w:vMerge w:val="restart"/>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r w:rsidRPr="00AB7C5C">
              <w:rPr>
                <w:rFonts w:eastAsia="Calibri"/>
                <w:color w:val="000000"/>
                <w:sz w:val="18"/>
                <w:szCs w:val="18"/>
                <w:lang w:val="uk-UA" w:eastAsia="en-US"/>
              </w:rPr>
              <w:t>9.</w:t>
            </w:r>
          </w:p>
        </w:tc>
        <w:tc>
          <w:tcPr>
            <w:tcW w:w="685" w:type="pct"/>
            <w:vMerge w:val="restart"/>
            <w:shd w:val="clear" w:color="auto" w:fill="auto"/>
          </w:tcPr>
          <w:p w:rsidR="001322D7" w:rsidRPr="00AB7C5C" w:rsidRDefault="001322D7" w:rsidP="001322D7">
            <w:pPr>
              <w:rPr>
                <w:sz w:val="18"/>
                <w:szCs w:val="18"/>
                <w:lang w:val="uk-UA" w:eastAsia="uk-UA"/>
              </w:rPr>
            </w:pPr>
            <w:r w:rsidRPr="00AB7C5C">
              <w:rPr>
                <w:sz w:val="18"/>
                <w:szCs w:val="18"/>
                <w:lang w:val="uk-UA" w:eastAsia="uk-UA"/>
              </w:rPr>
              <w:t>Модернізація, оновлення та вдосконалення матеріально-технічної бази кінотеатрів комунальної власності територіальної громади міста Києва</w:t>
            </w:r>
          </w:p>
        </w:tc>
        <w:tc>
          <w:tcPr>
            <w:tcW w:w="710" w:type="pct"/>
            <w:vMerge w:val="restar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9.1.</w:t>
            </w:r>
            <w:r w:rsidRPr="00AB7C5C">
              <w:rPr>
                <w:rFonts w:eastAsia="Calibri"/>
                <w:sz w:val="20"/>
                <w:szCs w:val="20"/>
                <w:lang w:val="uk-UA" w:eastAsia="ar-SA"/>
              </w:rPr>
              <w:t xml:space="preserve"> </w:t>
            </w:r>
            <w:r w:rsidRPr="00AB7C5C">
              <w:rPr>
                <w:rFonts w:eastAsia="Calibri"/>
                <w:sz w:val="18"/>
                <w:szCs w:val="18"/>
                <w:lang w:val="uk-UA" w:eastAsia="ar-SA"/>
              </w:rPr>
              <w:t xml:space="preserve">Капітальний ремонт та </w:t>
            </w:r>
            <w:r w:rsidRPr="00AB7C5C">
              <w:rPr>
                <w:sz w:val="18"/>
                <w:szCs w:val="18"/>
                <w:lang w:val="uk-UA" w:eastAsia="uk-UA"/>
              </w:rPr>
              <w:t>ремонтно-реставраційні роботи</w:t>
            </w:r>
            <w:r w:rsidRPr="00AB7C5C">
              <w:rPr>
                <w:rFonts w:eastAsia="Calibri"/>
                <w:sz w:val="18"/>
                <w:szCs w:val="18"/>
                <w:lang w:val="uk-UA" w:eastAsia="ar-SA"/>
              </w:rPr>
              <w:t xml:space="preserve"> будівель кінотеатрів комунальної власності територіальної громади міста Києва</w:t>
            </w:r>
          </w:p>
        </w:tc>
        <w:tc>
          <w:tcPr>
            <w:tcW w:w="339" w:type="pct"/>
            <w:vMerge w:val="restart"/>
            <w:shd w:val="clear" w:color="auto" w:fill="auto"/>
          </w:tcPr>
          <w:p w:rsidR="001322D7" w:rsidRPr="00AB7C5C" w:rsidRDefault="001322D7" w:rsidP="001322D7">
            <w:pPr>
              <w:jc w:val="center"/>
              <w:outlineLvl w:val="2"/>
              <w:rPr>
                <w:sz w:val="18"/>
                <w:szCs w:val="18"/>
                <w:lang w:val="uk-UA" w:eastAsia="uk-UA"/>
              </w:rPr>
            </w:pPr>
            <w:r w:rsidRPr="00AB7C5C">
              <w:rPr>
                <w:sz w:val="18"/>
                <w:szCs w:val="18"/>
                <w:lang w:val="uk-UA" w:eastAsia="uk-UA"/>
              </w:rPr>
              <w:t>2019–2021</w:t>
            </w:r>
          </w:p>
        </w:tc>
        <w:tc>
          <w:tcPr>
            <w:tcW w:w="573" w:type="pct"/>
            <w:vMerge w:val="restart"/>
            <w:shd w:val="clear" w:color="auto" w:fill="auto"/>
          </w:tcPr>
          <w:p w:rsidR="001322D7" w:rsidRPr="00AB7C5C" w:rsidRDefault="001322D7" w:rsidP="001322D7">
            <w:pPr>
              <w:jc w:val="center"/>
              <w:outlineLvl w:val="2"/>
              <w:rPr>
                <w:rFonts w:eastAsia="Calibri"/>
                <w:sz w:val="18"/>
                <w:szCs w:val="18"/>
                <w:lang w:val="uk-UA" w:eastAsia="en-US"/>
              </w:rPr>
            </w:pPr>
            <w:r w:rsidRPr="00AB7C5C">
              <w:rPr>
                <w:rFonts w:eastAsia="Calibri"/>
                <w:sz w:val="18"/>
                <w:szCs w:val="18"/>
                <w:lang w:val="uk-UA" w:eastAsia="en-US"/>
              </w:rPr>
              <w:t>Департамент культури виконавчого органу (Київської  міської державної адміністрації), Комунальне підприємство виконавчого органу Київської міської ради (Київської міської державної адміністрації) «</w:t>
            </w:r>
            <w:proofErr w:type="spellStart"/>
            <w:r w:rsidRPr="00AB7C5C">
              <w:rPr>
                <w:rFonts w:eastAsia="Calibri"/>
                <w:sz w:val="18"/>
                <w:szCs w:val="18"/>
                <w:lang w:val="uk-UA" w:eastAsia="en-US"/>
              </w:rPr>
              <w:t>Київкінофільм</w:t>
            </w:r>
            <w:proofErr w:type="spellEnd"/>
            <w:r w:rsidRPr="00AB7C5C">
              <w:rPr>
                <w:rFonts w:eastAsia="Calibri"/>
                <w:sz w:val="18"/>
                <w:szCs w:val="18"/>
                <w:lang w:val="uk-UA" w:eastAsia="en-US"/>
              </w:rPr>
              <w:t>»</w:t>
            </w:r>
          </w:p>
        </w:tc>
        <w:tc>
          <w:tcPr>
            <w:tcW w:w="418" w:type="pct"/>
            <w:vMerge w:val="restart"/>
            <w:shd w:val="clear" w:color="auto" w:fill="auto"/>
          </w:tcPr>
          <w:p w:rsidR="001322D7" w:rsidRPr="00AB7C5C" w:rsidRDefault="001322D7" w:rsidP="001322D7">
            <w:pPr>
              <w:jc w:val="center"/>
              <w:outlineLvl w:val="2"/>
              <w:rPr>
                <w:sz w:val="18"/>
                <w:szCs w:val="18"/>
                <w:lang w:val="uk-UA" w:eastAsia="uk-UA"/>
              </w:rPr>
            </w:pPr>
          </w:p>
          <w:p w:rsidR="001322D7" w:rsidRPr="00AB7C5C" w:rsidRDefault="001322D7" w:rsidP="001322D7">
            <w:pPr>
              <w:jc w:val="center"/>
              <w:outlineLvl w:val="2"/>
              <w:rPr>
                <w:sz w:val="18"/>
                <w:szCs w:val="18"/>
                <w:lang w:val="uk-UA" w:eastAsia="uk-UA"/>
              </w:rPr>
            </w:pPr>
          </w:p>
          <w:p w:rsidR="001322D7" w:rsidRPr="00AB7C5C" w:rsidRDefault="001322D7" w:rsidP="001322D7">
            <w:pPr>
              <w:jc w:val="center"/>
              <w:outlineLvl w:val="2"/>
              <w:rPr>
                <w:sz w:val="18"/>
                <w:szCs w:val="18"/>
                <w:lang w:val="uk-UA" w:eastAsia="uk-UA"/>
              </w:rPr>
            </w:pPr>
          </w:p>
          <w:p w:rsidR="001322D7" w:rsidRPr="00AB7C5C" w:rsidRDefault="001322D7" w:rsidP="001322D7">
            <w:pPr>
              <w:jc w:val="center"/>
              <w:outlineLvl w:val="2"/>
              <w:rPr>
                <w:sz w:val="18"/>
                <w:szCs w:val="18"/>
                <w:lang w:val="uk-UA" w:eastAsia="uk-UA"/>
              </w:rPr>
            </w:pPr>
          </w:p>
          <w:p w:rsidR="001322D7" w:rsidRPr="00AB7C5C" w:rsidRDefault="001322D7" w:rsidP="001322D7">
            <w:pPr>
              <w:jc w:val="center"/>
              <w:outlineLvl w:val="2"/>
              <w:rPr>
                <w:sz w:val="18"/>
                <w:szCs w:val="18"/>
                <w:lang w:val="uk-UA" w:eastAsia="uk-UA"/>
              </w:rPr>
            </w:pPr>
          </w:p>
          <w:p w:rsidR="001322D7" w:rsidRPr="00AB7C5C" w:rsidRDefault="001322D7" w:rsidP="001322D7">
            <w:pPr>
              <w:jc w:val="center"/>
              <w:outlineLvl w:val="2"/>
              <w:rPr>
                <w:sz w:val="18"/>
                <w:szCs w:val="18"/>
                <w:lang w:val="uk-UA" w:eastAsia="uk-UA"/>
              </w:rPr>
            </w:pPr>
            <w:r w:rsidRPr="00AB7C5C">
              <w:rPr>
                <w:sz w:val="18"/>
                <w:szCs w:val="18"/>
                <w:lang w:val="uk-UA" w:eastAsia="uk-UA"/>
              </w:rPr>
              <w:t>Бюджет м. Києва</w:t>
            </w:r>
          </w:p>
          <w:p w:rsidR="001322D7" w:rsidRPr="00AB7C5C" w:rsidRDefault="001322D7" w:rsidP="001322D7">
            <w:pPr>
              <w:jc w:val="center"/>
              <w:outlineLvl w:val="2"/>
              <w:rPr>
                <w:sz w:val="18"/>
                <w:szCs w:val="18"/>
                <w:lang w:val="uk-UA" w:eastAsia="uk-UA"/>
              </w:rPr>
            </w:pPr>
          </w:p>
          <w:p w:rsidR="001322D7" w:rsidRPr="00AB7C5C" w:rsidRDefault="001322D7" w:rsidP="001322D7">
            <w:pPr>
              <w:jc w:val="center"/>
              <w:outlineLvl w:val="2"/>
              <w:rPr>
                <w:sz w:val="18"/>
                <w:szCs w:val="18"/>
                <w:lang w:val="uk-UA" w:eastAsia="uk-UA"/>
              </w:rPr>
            </w:pPr>
          </w:p>
          <w:p w:rsidR="001322D7" w:rsidRPr="00AB7C5C" w:rsidRDefault="001322D7" w:rsidP="001322D7">
            <w:pPr>
              <w:jc w:val="center"/>
              <w:outlineLvl w:val="2"/>
              <w:rPr>
                <w:sz w:val="18"/>
                <w:szCs w:val="18"/>
                <w:lang w:val="uk-UA" w:eastAsia="uk-UA"/>
              </w:rPr>
            </w:pPr>
          </w:p>
          <w:p w:rsidR="001322D7" w:rsidRPr="00AB7C5C" w:rsidRDefault="001322D7" w:rsidP="001322D7">
            <w:pPr>
              <w:jc w:val="center"/>
              <w:outlineLvl w:val="2"/>
              <w:rPr>
                <w:sz w:val="18"/>
                <w:szCs w:val="18"/>
                <w:lang w:val="uk-UA" w:eastAsia="uk-UA"/>
              </w:rPr>
            </w:pPr>
            <w:r w:rsidRPr="00AB7C5C">
              <w:rPr>
                <w:sz w:val="18"/>
                <w:szCs w:val="18"/>
                <w:lang w:val="uk-UA" w:eastAsia="uk-UA"/>
              </w:rPr>
              <w:t>Інші джерела</w:t>
            </w:r>
          </w:p>
        </w:tc>
        <w:tc>
          <w:tcPr>
            <w:tcW w:w="507" w:type="pct"/>
            <w:vMerge w:val="restart"/>
            <w:shd w:val="clear" w:color="auto" w:fill="auto"/>
          </w:tcPr>
          <w:p w:rsidR="001322D7" w:rsidRPr="00AB7C5C" w:rsidRDefault="001322D7" w:rsidP="001322D7">
            <w:pPr>
              <w:rPr>
                <w:sz w:val="18"/>
                <w:szCs w:val="18"/>
                <w:lang w:val="uk-UA" w:eastAsia="uk-UA"/>
              </w:rPr>
            </w:pPr>
            <w:r w:rsidRPr="00AB7C5C">
              <w:rPr>
                <w:sz w:val="18"/>
                <w:szCs w:val="18"/>
                <w:lang w:val="uk-UA" w:eastAsia="uk-UA"/>
              </w:rPr>
              <w:t>Всього: 360000,0</w:t>
            </w:r>
          </w:p>
          <w:p w:rsidR="001322D7" w:rsidRPr="00AB7C5C" w:rsidRDefault="001322D7" w:rsidP="001322D7">
            <w:pPr>
              <w:rPr>
                <w:sz w:val="18"/>
                <w:szCs w:val="18"/>
                <w:lang w:val="uk-UA" w:eastAsia="uk-UA"/>
              </w:rPr>
            </w:pPr>
            <w:r w:rsidRPr="00AB7C5C">
              <w:rPr>
                <w:sz w:val="18"/>
                <w:szCs w:val="18"/>
                <w:lang w:val="uk-UA" w:eastAsia="uk-UA"/>
              </w:rPr>
              <w:t>2019 – 145000,0</w:t>
            </w:r>
          </w:p>
          <w:p w:rsidR="001322D7" w:rsidRPr="00AB7C5C" w:rsidRDefault="001322D7" w:rsidP="001322D7">
            <w:pPr>
              <w:rPr>
                <w:sz w:val="18"/>
                <w:szCs w:val="18"/>
                <w:lang w:val="uk-UA" w:eastAsia="uk-UA"/>
              </w:rPr>
            </w:pPr>
            <w:r w:rsidRPr="00AB7C5C">
              <w:rPr>
                <w:sz w:val="18"/>
                <w:szCs w:val="18"/>
                <w:lang w:val="uk-UA" w:eastAsia="uk-UA"/>
              </w:rPr>
              <w:t>2020 – 135000,0</w:t>
            </w:r>
          </w:p>
          <w:p w:rsidR="001322D7" w:rsidRPr="00AB7C5C" w:rsidRDefault="001322D7" w:rsidP="001322D7">
            <w:pPr>
              <w:rPr>
                <w:sz w:val="18"/>
                <w:szCs w:val="18"/>
                <w:lang w:val="uk-UA" w:eastAsia="uk-UA"/>
              </w:rPr>
            </w:pPr>
            <w:r w:rsidRPr="00AB7C5C">
              <w:rPr>
                <w:sz w:val="18"/>
                <w:szCs w:val="18"/>
                <w:lang w:val="uk-UA" w:eastAsia="uk-UA"/>
              </w:rPr>
              <w:t>2021 – 80000,0</w:t>
            </w:r>
          </w:p>
          <w:p w:rsidR="001322D7" w:rsidRPr="00AB7C5C" w:rsidRDefault="001322D7" w:rsidP="001322D7">
            <w:pPr>
              <w:rPr>
                <w:sz w:val="18"/>
                <w:szCs w:val="18"/>
                <w:lang w:val="uk-UA" w:eastAsia="uk-UA"/>
              </w:rPr>
            </w:pPr>
          </w:p>
          <w:p w:rsidR="001322D7" w:rsidRPr="00AB7C5C" w:rsidRDefault="001322D7" w:rsidP="001322D7">
            <w:pPr>
              <w:rPr>
                <w:sz w:val="18"/>
                <w:szCs w:val="18"/>
                <w:lang w:val="uk-UA" w:eastAsia="uk-UA"/>
              </w:rPr>
            </w:pPr>
            <w:r w:rsidRPr="00AB7C5C">
              <w:rPr>
                <w:sz w:val="18"/>
                <w:szCs w:val="18"/>
                <w:lang w:val="uk-UA" w:eastAsia="uk-UA"/>
              </w:rPr>
              <w:t>Всього: 159000,0</w:t>
            </w:r>
          </w:p>
          <w:p w:rsidR="001322D7" w:rsidRPr="00AB7C5C" w:rsidRDefault="001322D7" w:rsidP="001322D7">
            <w:pPr>
              <w:rPr>
                <w:sz w:val="18"/>
                <w:szCs w:val="18"/>
                <w:lang w:val="uk-UA" w:eastAsia="uk-UA"/>
              </w:rPr>
            </w:pPr>
            <w:r w:rsidRPr="00AB7C5C">
              <w:rPr>
                <w:sz w:val="18"/>
                <w:szCs w:val="18"/>
                <w:lang w:val="uk-UA" w:eastAsia="uk-UA"/>
              </w:rPr>
              <w:t>2019 – 73000,0</w:t>
            </w:r>
          </w:p>
          <w:p w:rsidR="001322D7" w:rsidRPr="00AB7C5C" w:rsidRDefault="001322D7" w:rsidP="001322D7">
            <w:pPr>
              <w:rPr>
                <w:sz w:val="18"/>
                <w:szCs w:val="18"/>
                <w:lang w:val="uk-UA" w:eastAsia="uk-UA"/>
              </w:rPr>
            </w:pPr>
            <w:r w:rsidRPr="00AB7C5C">
              <w:rPr>
                <w:sz w:val="18"/>
                <w:szCs w:val="18"/>
                <w:lang w:val="uk-UA" w:eastAsia="uk-UA"/>
              </w:rPr>
              <w:t>2020 – 54000,0</w:t>
            </w:r>
          </w:p>
          <w:p w:rsidR="001322D7" w:rsidRPr="00AB7C5C" w:rsidRDefault="001322D7" w:rsidP="001322D7">
            <w:pPr>
              <w:rPr>
                <w:sz w:val="18"/>
                <w:szCs w:val="18"/>
                <w:lang w:val="uk-UA" w:eastAsia="uk-UA"/>
              </w:rPr>
            </w:pPr>
            <w:r w:rsidRPr="00AB7C5C">
              <w:rPr>
                <w:sz w:val="18"/>
                <w:szCs w:val="18"/>
                <w:lang w:val="uk-UA" w:eastAsia="uk-UA"/>
              </w:rPr>
              <w:t>2021 – 32000,0</w:t>
            </w:r>
          </w:p>
          <w:p w:rsidR="001322D7" w:rsidRPr="00AB7C5C" w:rsidRDefault="001322D7" w:rsidP="001322D7">
            <w:pPr>
              <w:rPr>
                <w:sz w:val="18"/>
                <w:szCs w:val="18"/>
                <w:lang w:val="uk-UA" w:eastAsia="uk-UA"/>
              </w:rPr>
            </w:pPr>
          </w:p>
          <w:p w:rsidR="001322D7" w:rsidRPr="00AB7C5C" w:rsidRDefault="001322D7" w:rsidP="001322D7">
            <w:pPr>
              <w:rPr>
                <w:sz w:val="18"/>
                <w:szCs w:val="18"/>
                <w:lang w:val="uk-UA" w:eastAsia="uk-UA"/>
              </w:rPr>
            </w:pPr>
            <w:r w:rsidRPr="00AB7C5C">
              <w:rPr>
                <w:sz w:val="18"/>
                <w:szCs w:val="18"/>
                <w:lang w:val="uk-UA" w:eastAsia="uk-UA"/>
              </w:rPr>
              <w:t>Всього: 201000,0</w:t>
            </w:r>
          </w:p>
          <w:p w:rsidR="001322D7" w:rsidRPr="00AB7C5C" w:rsidRDefault="001322D7" w:rsidP="001322D7">
            <w:pPr>
              <w:rPr>
                <w:sz w:val="18"/>
                <w:szCs w:val="18"/>
                <w:lang w:val="uk-UA" w:eastAsia="uk-UA"/>
              </w:rPr>
            </w:pPr>
            <w:r w:rsidRPr="00AB7C5C">
              <w:rPr>
                <w:sz w:val="18"/>
                <w:szCs w:val="18"/>
                <w:lang w:val="uk-UA" w:eastAsia="uk-UA"/>
              </w:rPr>
              <w:t>2019 – 72000,0</w:t>
            </w:r>
          </w:p>
          <w:p w:rsidR="001322D7" w:rsidRPr="00AB7C5C" w:rsidRDefault="001322D7" w:rsidP="001322D7">
            <w:pPr>
              <w:rPr>
                <w:sz w:val="18"/>
                <w:szCs w:val="18"/>
                <w:lang w:val="uk-UA" w:eastAsia="uk-UA"/>
              </w:rPr>
            </w:pPr>
            <w:r w:rsidRPr="00AB7C5C">
              <w:rPr>
                <w:sz w:val="18"/>
                <w:szCs w:val="18"/>
                <w:lang w:val="uk-UA" w:eastAsia="uk-UA"/>
              </w:rPr>
              <w:t>2020 – 81000,0</w:t>
            </w:r>
          </w:p>
          <w:p w:rsidR="001322D7" w:rsidRPr="00AB7C5C" w:rsidRDefault="001322D7" w:rsidP="001322D7">
            <w:pPr>
              <w:rPr>
                <w:sz w:val="18"/>
                <w:szCs w:val="18"/>
                <w:lang w:val="uk-UA" w:eastAsia="uk-UA"/>
              </w:rPr>
            </w:pPr>
            <w:r w:rsidRPr="00AB7C5C">
              <w:rPr>
                <w:sz w:val="18"/>
                <w:szCs w:val="18"/>
                <w:lang w:val="uk-UA" w:eastAsia="uk-UA"/>
              </w:rPr>
              <w:t>2021 – 48000,0</w:t>
            </w:r>
          </w:p>
          <w:p w:rsidR="001B13B0" w:rsidRPr="00AB7C5C" w:rsidRDefault="001B13B0" w:rsidP="001322D7">
            <w:pPr>
              <w:rPr>
                <w:sz w:val="18"/>
                <w:szCs w:val="18"/>
                <w:lang w:val="uk-UA" w:eastAsia="uk-UA"/>
              </w:rPr>
            </w:pPr>
          </w:p>
          <w:p w:rsidR="001B13B0" w:rsidRPr="00AB7C5C" w:rsidRDefault="001B13B0" w:rsidP="001322D7">
            <w:pPr>
              <w:rPr>
                <w:sz w:val="18"/>
                <w:szCs w:val="18"/>
                <w:lang w:val="uk-UA" w:eastAsia="uk-UA"/>
              </w:rPr>
            </w:pPr>
          </w:p>
        </w:tc>
        <w:tc>
          <w:tcPr>
            <w:tcW w:w="693" w:type="pct"/>
            <w:shd w:val="clear" w:color="auto" w:fill="auto"/>
          </w:tcPr>
          <w:p w:rsidR="001322D7" w:rsidRPr="00AB7C5C" w:rsidRDefault="001322D7" w:rsidP="001322D7">
            <w:pPr>
              <w:outlineLvl w:val="2"/>
              <w:rPr>
                <w:b/>
                <w:bCs/>
                <w:sz w:val="18"/>
                <w:szCs w:val="18"/>
                <w:lang w:val="uk-UA" w:eastAsia="uk-UA"/>
              </w:rPr>
            </w:pPr>
            <w:r w:rsidRPr="00AB7C5C">
              <w:rPr>
                <w:b/>
                <w:bCs/>
                <w:sz w:val="18"/>
                <w:szCs w:val="18"/>
                <w:lang w:val="uk-UA" w:eastAsia="uk-UA"/>
              </w:rPr>
              <w:t>витрат:</w:t>
            </w:r>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outlineLvl w:val="2"/>
              <w:rPr>
                <w:sz w:val="18"/>
                <w:szCs w:val="18"/>
                <w:lang w:val="uk-UA" w:eastAsia="uk-UA"/>
              </w:rPr>
            </w:pPr>
          </w:p>
        </w:tc>
        <w:tc>
          <w:tcPr>
            <w:tcW w:w="311" w:type="pct"/>
            <w:shd w:val="clear" w:color="auto" w:fill="auto"/>
          </w:tcPr>
          <w:p w:rsidR="001322D7" w:rsidRPr="00AB7C5C" w:rsidRDefault="001322D7" w:rsidP="001322D7">
            <w:pPr>
              <w:jc w:val="center"/>
              <w:rPr>
                <w:sz w:val="18"/>
                <w:szCs w:val="18"/>
                <w:lang w:val="uk-UA" w:eastAsia="uk-UA"/>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
                <w:bCs/>
                <w:sz w:val="18"/>
                <w:szCs w:val="18"/>
                <w:lang w:val="uk-UA" w:eastAsia="uk-UA"/>
              </w:rPr>
            </w:pPr>
            <w:r w:rsidRPr="00AB7C5C">
              <w:rPr>
                <w:rFonts w:eastAsia="Calibri"/>
                <w:sz w:val="18"/>
                <w:szCs w:val="18"/>
                <w:lang w:val="uk-UA" w:eastAsia="en-US"/>
              </w:rPr>
              <w:t xml:space="preserve">обсяг фінансових ресурсів, тис. </w:t>
            </w:r>
            <w:proofErr w:type="spellStart"/>
            <w:r w:rsidRPr="00AB7C5C">
              <w:rPr>
                <w:rFonts w:eastAsia="Calibri"/>
                <w:sz w:val="18"/>
                <w:szCs w:val="18"/>
                <w:lang w:val="uk-UA" w:eastAsia="en-US"/>
              </w:rPr>
              <w:t>грн</w:t>
            </w:r>
            <w:proofErr w:type="spellEnd"/>
          </w:p>
        </w:tc>
        <w:tc>
          <w:tcPr>
            <w:tcW w:w="309" w:type="pct"/>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145000,0</w:t>
            </w:r>
          </w:p>
        </w:tc>
        <w:tc>
          <w:tcPr>
            <w:tcW w:w="309" w:type="pct"/>
            <w:shd w:val="clear" w:color="auto" w:fill="auto"/>
          </w:tcPr>
          <w:p w:rsidR="001322D7" w:rsidRPr="00AB7C5C" w:rsidRDefault="001322D7" w:rsidP="001322D7">
            <w:pPr>
              <w:jc w:val="center"/>
              <w:outlineLvl w:val="2"/>
              <w:rPr>
                <w:sz w:val="18"/>
                <w:szCs w:val="18"/>
                <w:lang w:val="uk-UA" w:eastAsia="uk-UA"/>
              </w:rPr>
            </w:pPr>
            <w:r w:rsidRPr="00AB7C5C">
              <w:rPr>
                <w:sz w:val="18"/>
                <w:szCs w:val="18"/>
                <w:lang w:val="uk-UA" w:eastAsia="uk-UA"/>
              </w:rPr>
              <w:t>135000,0</w:t>
            </w:r>
          </w:p>
        </w:tc>
        <w:tc>
          <w:tcPr>
            <w:tcW w:w="311" w:type="pct"/>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80000,0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
                <w:bCs/>
                <w:sz w:val="18"/>
                <w:szCs w:val="18"/>
                <w:lang w:val="uk-UA" w:eastAsia="uk-UA"/>
              </w:rPr>
            </w:pPr>
            <w:r w:rsidRPr="00AB7C5C">
              <w:rPr>
                <w:b/>
                <w:bCs/>
                <w:sz w:val="18"/>
                <w:szCs w:val="18"/>
                <w:lang w:val="uk-UA" w:eastAsia="uk-UA"/>
              </w:rPr>
              <w:t xml:space="preserve">продукту: </w:t>
            </w:r>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outlineLvl w:val="2"/>
              <w:rPr>
                <w:sz w:val="18"/>
                <w:szCs w:val="18"/>
                <w:lang w:val="uk-UA" w:eastAsia="uk-UA"/>
              </w:rPr>
            </w:pPr>
          </w:p>
        </w:tc>
        <w:tc>
          <w:tcPr>
            <w:tcW w:w="311" w:type="pct"/>
            <w:shd w:val="clear" w:color="auto" w:fill="auto"/>
          </w:tcPr>
          <w:p w:rsidR="001322D7" w:rsidRPr="00AB7C5C" w:rsidRDefault="001322D7" w:rsidP="001322D7">
            <w:pPr>
              <w:jc w:val="center"/>
              <w:rPr>
                <w:sz w:val="18"/>
                <w:szCs w:val="18"/>
                <w:lang w:val="uk-UA" w:eastAsia="uk-UA"/>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
                <w:bCs/>
                <w:sz w:val="18"/>
                <w:szCs w:val="18"/>
                <w:lang w:val="uk-UA" w:eastAsia="uk-UA"/>
              </w:rPr>
            </w:pPr>
            <w:r w:rsidRPr="00AB7C5C">
              <w:rPr>
                <w:bCs/>
                <w:sz w:val="18"/>
                <w:szCs w:val="18"/>
                <w:lang w:val="uk-UA" w:eastAsia="uk-UA"/>
              </w:rPr>
              <w:t>кількість закладів, од.</w:t>
            </w:r>
          </w:p>
        </w:tc>
        <w:tc>
          <w:tcPr>
            <w:tcW w:w="309" w:type="pct"/>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9</w:t>
            </w:r>
          </w:p>
        </w:tc>
        <w:tc>
          <w:tcPr>
            <w:tcW w:w="309" w:type="pct"/>
            <w:shd w:val="clear" w:color="auto" w:fill="auto"/>
          </w:tcPr>
          <w:p w:rsidR="001322D7" w:rsidRPr="00AB7C5C" w:rsidRDefault="001322D7" w:rsidP="001322D7">
            <w:pPr>
              <w:jc w:val="center"/>
              <w:outlineLvl w:val="2"/>
              <w:rPr>
                <w:sz w:val="18"/>
                <w:szCs w:val="18"/>
                <w:lang w:val="uk-UA" w:eastAsia="uk-UA"/>
              </w:rPr>
            </w:pPr>
            <w:r w:rsidRPr="00AB7C5C">
              <w:rPr>
                <w:sz w:val="18"/>
                <w:szCs w:val="18"/>
                <w:lang w:val="uk-UA" w:eastAsia="uk-UA"/>
              </w:rPr>
              <w:t>9</w:t>
            </w:r>
          </w:p>
        </w:tc>
        <w:tc>
          <w:tcPr>
            <w:tcW w:w="311" w:type="pct"/>
            <w:shd w:val="clear" w:color="auto" w:fill="auto"/>
          </w:tcPr>
          <w:p w:rsidR="001322D7" w:rsidRPr="00AB7C5C" w:rsidRDefault="001322D7" w:rsidP="001322D7">
            <w:pPr>
              <w:jc w:val="center"/>
              <w:rPr>
                <w:sz w:val="18"/>
                <w:szCs w:val="18"/>
                <w:lang w:val="uk-UA" w:eastAsia="uk-UA"/>
              </w:rPr>
            </w:pPr>
            <w:r w:rsidRPr="00AB7C5C">
              <w:rPr>
                <w:sz w:val="18"/>
                <w:szCs w:val="18"/>
                <w:lang w:val="uk-UA" w:eastAsia="uk-UA"/>
              </w:rPr>
              <w:t>7</w:t>
            </w:r>
          </w:p>
        </w:tc>
      </w:tr>
      <w:tr w:rsidR="0090460D" w:rsidRPr="00AB7C5C" w:rsidTr="00613C43">
        <w:tc>
          <w:tcPr>
            <w:tcW w:w="146" w:type="pct"/>
            <w:vMerge/>
            <w:shd w:val="clear" w:color="auto" w:fill="auto"/>
          </w:tcPr>
          <w:p w:rsidR="0090460D" w:rsidRPr="00AB7C5C" w:rsidRDefault="0090460D" w:rsidP="0090460D">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90460D" w:rsidRPr="00AB7C5C" w:rsidRDefault="0090460D" w:rsidP="0090460D">
            <w:pPr>
              <w:rPr>
                <w:sz w:val="18"/>
                <w:szCs w:val="18"/>
                <w:lang w:val="uk-UA" w:eastAsia="uk-UA"/>
              </w:rPr>
            </w:pPr>
          </w:p>
        </w:tc>
        <w:tc>
          <w:tcPr>
            <w:tcW w:w="710" w:type="pct"/>
            <w:vMerge/>
            <w:shd w:val="clear" w:color="auto" w:fill="auto"/>
          </w:tcPr>
          <w:p w:rsidR="0090460D" w:rsidRPr="00AB7C5C" w:rsidRDefault="0090460D" w:rsidP="0090460D">
            <w:pPr>
              <w:rPr>
                <w:rFonts w:eastAsia="Calibri"/>
                <w:sz w:val="18"/>
                <w:szCs w:val="18"/>
                <w:lang w:val="uk-UA" w:eastAsia="en-US"/>
              </w:rPr>
            </w:pPr>
          </w:p>
        </w:tc>
        <w:tc>
          <w:tcPr>
            <w:tcW w:w="339" w:type="pct"/>
            <w:vMerge/>
            <w:shd w:val="clear" w:color="auto" w:fill="auto"/>
          </w:tcPr>
          <w:p w:rsidR="0090460D" w:rsidRPr="00AB7C5C" w:rsidRDefault="0090460D" w:rsidP="0090460D">
            <w:pPr>
              <w:jc w:val="center"/>
              <w:outlineLvl w:val="2"/>
              <w:rPr>
                <w:sz w:val="18"/>
                <w:szCs w:val="18"/>
                <w:lang w:val="uk-UA" w:eastAsia="uk-UA"/>
              </w:rPr>
            </w:pPr>
          </w:p>
        </w:tc>
        <w:tc>
          <w:tcPr>
            <w:tcW w:w="573" w:type="pct"/>
            <w:vMerge/>
            <w:shd w:val="clear" w:color="auto" w:fill="auto"/>
          </w:tcPr>
          <w:p w:rsidR="0090460D" w:rsidRPr="00AB7C5C" w:rsidRDefault="0090460D" w:rsidP="0090460D">
            <w:pPr>
              <w:jc w:val="center"/>
              <w:outlineLvl w:val="2"/>
              <w:rPr>
                <w:rFonts w:eastAsia="Calibri"/>
                <w:sz w:val="18"/>
                <w:szCs w:val="18"/>
                <w:lang w:val="uk-UA" w:eastAsia="en-US"/>
              </w:rPr>
            </w:pPr>
          </w:p>
        </w:tc>
        <w:tc>
          <w:tcPr>
            <w:tcW w:w="418" w:type="pct"/>
            <w:vMerge/>
            <w:shd w:val="clear" w:color="auto" w:fill="auto"/>
          </w:tcPr>
          <w:p w:rsidR="0090460D" w:rsidRPr="00AB7C5C" w:rsidRDefault="0090460D" w:rsidP="0090460D">
            <w:pPr>
              <w:jc w:val="center"/>
              <w:outlineLvl w:val="2"/>
              <w:rPr>
                <w:sz w:val="18"/>
                <w:szCs w:val="18"/>
                <w:lang w:val="uk-UA" w:eastAsia="uk-UA"/>
              </w:rPr>
            </w:pPr>
          </w:p>
        </w:tc>
        <w:tc>
          <w:tcPr>
            <w:tcW w:w="507" w:type="pct"/>
            <w:vMerge/>
            <w:shd w:val="clear" w:color="auto" w:fill="auto"/>
          </w:tcPr>
          <w:p w:rsidR="0090460D" w:rsidRPr="00AB7C5C" w:rsidRDefault="0090460D" w:rsidP="0090460D">
            <w:pPr>
              <w:rPr>
                <w:sz w:val="18"/>
                <w:szCs w:val="18"/>
                <w:lang w:val="uk-UA" w:eastAsia="uk-UA"/>
              </w:rPr>
            </w:pPr>
          </w:p>
        </w:tc>
        <w:tc>
          <w:tcPr>
            <w:tcW w:w="693" w:type="pct"/>
            <w:shd w:val="clear" w:color="auto" w:fill="auto"/>
          </w:tcPr>
          <w:p w:rsidR="0090460D" w:rsidRPr="00AB7C5C" w:rsidRDefault="0090460D" w:rsidP="0090460D">
            <w:pPr>
              <w:outlineLvl w:val="2"/>
              <w:rPr>
                <w:bCs/>
                <w:sz w:val="18"/>
                <w:szCs w:val="18"/>
                <w:lang w:val="uk-UA" w:eastAsia="uk-UA"/>
              </w:rPr>
            </w:pPr>
            <w:r w:rsidRPr="00AB7C5C">
              <w:rPr>
                <w:bCs/>
                <w:sz w:val="18"/>
                <w:szCs w:val="18"/>
                <w:lang w:val="uk-UA" w:eastAsia="uk-UA"/>
              </w:rPr>
              <w:t xml:space="preserve">кількість глядачів, </w:t>
            </w:r>
            <w:r w:rsidR="00C0074C" w:rsidRPr="00AB7C5C">
              <w:rPr>
                <w:bCs/>
                <w:sz w:val="18"/>
                <w:szCs w:val="18"/>
                <w:lang w:val="uk-UA" w:eastAsia="uk-UA"/>
              </w:rPr>
              <w:t xml:space="preserve">тис. </w:t>
            </w:r>
            <w:r w:rsidRPr="00AB7C5C">
              <w:rPr>
                <w:bCs/>
                <w:sz w:val="18"/>
                <w:szCs w:val="18"/>
                <w:lang w:val="uk-UA" w:eastAsia="uk-UA"/>
              </w:rPr>
              <w:t>осіб</w:t>
            </w:r>
          </w:p>
        </w:tc>
        <w:tc>
          <w:tcPr>
            <w:tcW w:w="309" w:type="pct"/>
            <w:shd w:val="clear" w:color="auto" w:fill="auto"/>
          </w:tcPr>
          <w:p w:rsidR="0090460D" w:rsidRPr="00AB7C5C" w:rsidRDefault="0090460D" w:rsidP="00C0074C">
            <w:pPr>
              <w:jc w:val="center"/>
              <w:rPr>
                <w:sz w:val="18"/>
                <w:szCs w:val="18"/>
                <w:lang w:val="uk-UA" w:eastAsia="uk-UA"/>
              </w:rPr>
            </w:pPr>
            <w:r w:rsidRPr="00AB7C5C">
              <w:rPr>
                <w:sz w:val="18"/>
                <w:szCs w:val="18"/>
                <w:lang w:val="uk-UA" w:eastAsia="uk-UA"/>
              </w:rPr>
              <w:t>1060</w:t>
            </w:r>
          </w:p>
        </w:tc>
        <w:tc>
          <w:tcPr>
            <w:tcW w:w="309" w:type="pct"/>
            <w:shd w:val="clear" w:color="auto" w:fill="auto"/>
          </w:tcPr>
          <w:p w:rsidR="0090460D" w:rsidRPr="00AB7C5C" w:rsidRDefault="0090460D" w:rsidP="00C0074C">
            <w:pPr>
              <w:jc w:val="center"/>
              <w:outlineLvl w:val="2"/>
              <w:rPr>
                <w:sz w:val="18"/>
                <w:szCs w:val="18"/>
                <w:lang w:val="uk-UA" w:eastAsia="uk-UA"/>
              </w:rPr>
            </w:pPr>
            <w:r w:rsidRPr="00AB7C5C">
              <w:rPr>
                <w:sz w:val="18"/>
                <w:szCs w:val="18"/>
                <w:lang w:val="uk-UA" w:eastAsia="uk-UA"/>
              </w:rPr>
              <w:t>1080</w:t>
            </w:r>
          </w:p>
        </w:tc>
        <w:tc>
          <w:tcPr>
            <w:tcW w:w="311" w:type="pct"/>
            <w:shd w:val="clear" w:color="auto" w:fill="auto"/>
          </w:tcPr>
          <w:p w:rsidR="0090460D" w:rsidRPr="00AB7C5C" w:rsidRDefault="0090460D" w:rsidP="00C0074C">
            <w:pPr>
              <w:jc w:val="center"/>
              <w:rPr>
                <w:sz w:val="18"/>
                <w:szCs w:val="18"/>
                <w:lang w:val="uk-UA" w:eastAsia="uk-UA"/>
              </w:rPr>
            </w:pPr>
            <w:r w:rsidRPr="00AB7C5C">
              <w:rPr>
                <w:sz w:val="18"/>
                <w:szCs w:val="18"/>
                <w:lang w:val="uk-UA" w:eastAsia="uk-UA"/>
              </w:rPr>
              <w:t>1100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Cs/>
                <w:sz w:val="18"/>
                <w:szCs w:val="18"/>
                <w:lang w:val="uk-UA" w:eastAsia="uk-UA"/>
              </w:rPr>
            </w:pPr>
            <w:r w:rsidRPr="00AB7C5C">
              <w:rPr>
                <w:b/>
                <w:bCs/>
                <w:sz w:val="18"/>
                <w:szCs w:val="18"/>
                <w:lang w:val="uk-UA" w:eastAsia="uk-UA"/>
              </w:rPr>
              <w:t>ефективності:</w:t>
            </w:r>
            <w:r w:rsidRPr="00AB7C5C">
              <w:rPr>
                <w:bCs/>
                <w:sz w:val="18"/>
                <w:szCs w:val="18"/>
                <w:lang w:val="uk-UA" w:eastAsia="uk-UA"/>
              </w:rPr>
              <w:t>:</w:t>
            </w:r>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outlineLvl w:val="2"/>
              <w:rPr>
                <w:sz w:val="18"/>
                <w:szCs w:val="18"/>
                <w:lang w:val="uk-UA" w:eastAsia="uk-UA"/>
              </w:rPr>
            </w:pPr>
          </w:p>
        </w:tc>
        <w:tc>
          <w:tcPr>
            <w:tcW w:w="311" w:type="pct"/>
            <w:shd w:val="clear" w:color="auto" w:fill="auto"/>
          </w:tcPr>
          <w:p w:rsidR="001322D7" w:rsidRPr="00AB7C5C" w:rsidRDefault="001322D7" w:rsidP="001322D7">
            <w:pPr>
              <w:jc w:val="center"/>
              <w:rPr>
                <w:sz w:val="18"/>
                <w:szCs w:val="18"/>
                <w:lang w:val="uk-UA" w:eastAsia="uk-UA"/>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rPr>
                <w:bCs/>
                <w:sz w:val="18"/>
                <w:szCs w:val="18"/>
                <w:lang w:val="uk-UA" w:eastAsia="uk-UA"/>
              </w:rPr>
            </w:pPr>
            <w:r w:rsidRPr="00AB7C5C">
              <w:rPr>
                <w:rFonts w:eastAsia="Calibri"/>
                <w:sz w:val="18"/>
                <w:szCs w:val="18"/>
                <w:lang w:val="uk-UA" w:eastAsia="en-US"/>
              </w:rPr>
              <w:t xml:space="preserve">середня вартість капітального ремонту та реставрації однієї будівлі, тис. </w:t>
            </w:r>
            <w:proofErr w:type="spellStart"/>
            <w:r w:rsidRPr="00AB7C5C">
              <w:rPr>
                <w:rFonts w:eastAsia="Calibri"/>
                <w:sz w:val="18"/>
                <w:szCs w:val="18"/>
                <w:lang w:val="uk-UA" w:eastAsia="en-US"/>
              </w:rPr>
              <w:t>грн</w:t>
            </w:r>
            <w:proofErr w:type="spellEnd"/>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16111,1</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15000,0</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11428,6</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Cs/>
                <w:sz w:val="18"/>
                <w:szCs w:val="18"/>
                <w:lang w:val="uk-UA" w:eastAsia="uk-UA"/>
              </w:rPr>
            </w:pPr>
            <w:r w:rsidRPr="00AB7C5C">
              <w:rPr>
                <w:b/>
                <w:bCs/>
                <w:sz w:val="18"/>
                <w:szCs w:val="18"/>
                <w:lang w:val="uk-UA" w:eastAsia="uk-UA"/>
              </w:rPr>
              <w:t>якості:</w:t>
            </w:r>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outlineLvl w:val="2"/>
              <w:rPr>
                <w:sz w:val="18"/>
                <w:szCs w:val="18"/>
                <w:lang w:val="uk-UA" w:eastAsia="uk-UA"/>
              </w:rPr>
            </w:pPr>
          </w:p>
        </w:tc>
        <w:tc>
          <w:tcPr>
            <w:tcW w:w="311" w:type="pct"/>
            <w:shd w:val="clear" w:color="auto" w:fill="auto"/>
          </w:tcPr>
          <w:p w:rsidR="001322D7" w:rsidRPr="00AB7C5C" w:rsidRDefault="001322D7" w:rsidP="001322D7">
            <w:pPr>
              <w:jc w:val="center"/>
              <w:rPr>
                <w:sz w:val="18"/>
                <w:szCs w:val="18"/>
                <w:lang w:val="uk-UA" w:eastAsia="uk-UA"/>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sz w:val="18"/>
                <w:szCs w:val="18"/>
                <w:lang w:val="uk-UA" w:eastAsia="uk-UA"/>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outlineLvl w:val="2"/>
              <w:rPr>
                <w:b/>
                <w:bCs/>
                <w:sz w:val="18"/>
                <w:szCs w:val="18"/>
                <w:lang w:val="uk-UA" w:eastAsia="uk-UA"/>
              </w:rPr>
            </w:pPr>
            <w:r w:rsidRPr="00AB7C5C">
              <w:rPr>
                <w:rFonts w:eastAsia="Calibri"/>
                <w:sz w:val="18"/>
                <w:szCs w:val="18"/>
                <w:lang w:val="uk-UA" w:eastAsia="en-US"/>
              </w:rPr>
              <w:t xml:space="preserve">рівень виконання робіт з капітального ремонту та реставрації будівель,  % </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40,3</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77,8</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100</w:t>
            </w:r>
          </w:p>
        </w:tc>
      </w:tr>
      <w:tr w:rsidR="00D1612E" w:rsidRPr="00AB7C5C" w:rsidTr="00613C43">
        <w:tc>
          <w:tcPr>
            <w:tcW w:w="146" w:type="pct"/>
            <w:vMerge/>
            <w:shd w:val="clear" w:color="auto" w:fill="auto"/>
          </w:tcPr>
          <w:p w:rsidR="00D1612E" w:rsidRPr="00AB7C5C" w:rsidRDefault="00D1612E" w:rsidP="00D1612E">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D1612E" w:rsidRPr="00AB7C5C" w:rsidRDefault="00D1612E" w:rsidP="00D1612E">
            <w:pPr>
              <w:rPr>
                <w:sz w:val="18"/>
                <w:szCs w:val="18"/>
                <w:lang w:val="uk-UA" w:eastAsia="uk-UA"/>
              </w:rPr>
            </w:pPr>
          </w:p>
        </w:tc>
        <w:tc>
          <w:tcPr>
            <w:tcW w:w="710" w:type="pct"/>
            <w:vMerge/>
            <w:shd w:val="clear" w:color="auto" w:fill="auto"/>
          </w:tcPr>
          <w:p w:rsidR="00D1612E" w:rsidRPr="00AB7C5C" w:rsidRDefault="00D1612E" w:rsidP="00D1612E">
            <w:pPr>
              <w:rPr>
                <w:rFonts w:eastAsia="Calibri"/>
                <w:sz w:val="18"/>
                <w:szCs w:val="18"/>
                <w:lang w:val="uk-UA" w:eastAsia="en-US"/>
              </w:rPr>
            </w:pPr>
          </w:p>
        </w:tc>
        <w:tc>
          <w:tcPr>
            <w:tcW w:w="339" w:type="pct"/>
            <w:vMerge/>
            <w:shd w:val="clear" w:color="auto" w:fill="auto"/>
          </w:tcPr>
          <w:p w:rsidR="00D1612E" w:rsidRPr="00AB7C5C" w:rsidRDefault="00D1612E" w:rsidP="00D1612E">
            <w:pPr>
              <w:jc w:val="center"/>
              <w:outlineLvl w:val="2"/>
              <w:rPr>
                <w:sz w:val="18"/>
                <w:szCs w:val="18"/>
                <w:lang w:val="uk-UA" w:eastAsia="uk-UA"/>
              </w:rPr>
            </w:pPr>
          </w:p>
        </w:tc>
        <w:tc>
          <w:tcPr>
            <w:tcW w:w="573" w:type="pct"/>
            <w:vMerge/>
            <w:shd w:val="clear" w:color="auto" w:fill="auto"/>
          </w:tcPr>
          <w:p w:rsidR="00D1612E" w:rsidRPr="00AB7C5C" w:rsidRDefault="00D1612E" w:rsidP="00D1612E">
            <w:pPr>
              <w:jc w:val="center"/>
              <w:outlineLvl w:val="2"/>
              <w:rPr>
                <w:rFonts w:eastAsia="Calibri"/>
                <w:sz w:val="18"/>
                <w:szCs w:val="18"/>
                <w:lang w:val="uk-UA" w:eastAsia="en-US"/>
              </w:rPr>
            </w:pPr>
          </w:p>
        </w:tc>
        <w:tc>
          <w:tcPr>
            <w:tcW w:w="418" w:type="pct"/>
            <w:vMerge/>
            <w:shd w:val="clear" w:color="auto" w:fill="auto"/>
          </w:tcPr>
          <w:p w:rsidR="00D1612E" w:rsidRPr="00AB7C5C" w:rsidRDefault="00D1612E" w:rsidP="00D1612E">
            <w:pPr>
              <w:jc w:val="center"/>
              <w:outlineLvl w:val="2"/>
              <w:rPr>
                <w:sz w:val="18"/>
                <w:szCs w:val="18"/>
                <w:lang w:val="uk-UA" w:eastAsia="uk-UA"/>
              </w:rPr>
            </w:pPr>
          </w:p>
        </w:tc>
        <w:tc>
          <w:tcPr>
            <w:tcW w:w="507" w:type="pct"/>
            <w:vMerge/>
            <w:shd w:val="clear" w:color="auto" w:fill="auto"/>
          </w:tcPr>
          <w:p w:rsidR="00D1612E" w:rsidRPr="00AB7C5C" w:rsidRDefault="00D1612E" w:rsidP="00D1612E">
            <w:pPr>
              <w:rPr>
                <w:sz w:val="18"/>
                <w:szCs w:val="18"/>
                <w:lang w:val="uk-UA" w:eastAsia="uk-UA"/>
              </w:rPr>
            </w:pPr>
          </w:p>
        </w:tc>
        <w:tc>
          <w:tcPr>
            <w:tcW w:w="693" w:type="pct"/>
            <w:shd w:val="clear" w:color="auto" w:fill="auto"/>
          </w:tcPr>
          <w:p w:rsidR="00D1612E" w:rsidRPr="00AB7C5C" w:rsidRDefault="00D1612E" w:rsidP="00D1612E">
            <w:pPr>
              <w:outlineLvl w:val="2"/>
              <w:rPr>
                <w:sz w:val="18"/>
                <w:szCs w:val="18"/>
                <w:lang w:val="uk-UA" w:eastAsia="uk-UA"/>
              </w:rPr>
            </w:pPr>
            <w:r w:rsidRPr="00AB7C5C">
              <w:rPr>
                <w:sz w:val="18"/>
                <w:szCs w:val="18"/>
                <w:lang w:val="uk-UA" w:eastAsia="uk-UA"/>
              </w:rPr>
              <w:t xml:space="preserve">динаміка кількості </w:t>
            </w:r>
            <w:r w:rsidRPr="00AB7C5C">
              <w:rPr>
                <w:sz w:val="18"/>
                <w:szCs w:val="18"/>
                <w:lang w:val="uk-UA" w:eastAsia="uk-UA"/>
              </w:rPr>
              <w:lastRenderedPageBreak/>
              <w:t>глядачів, %</w:t>
            </w:r>
          </w:p>
        </w:tc>
        <w:tc>
          <w:tcPr>
            <w:tcW w:w="309" w:type="pct"/>
            <w:shd w:val="clear" w:color="auto" w:fill="auto"/>
          </w:tcPr>
          <w:p w:rsidR="00D1612E" w:rsidRPr="00AB7C5C" w:rsidRDefault="00D1612E" w:rsidP="00D1612E">
            <w:pPr>
              <w:jc w:val="center"/>
              <w:rPr>
                <w:color w:val="000000"/>
                <w:sz w:val="18"/>
                <w:szCs w:val="18"/>
                <w:lang w:val="en-US" w:eastAsia="en-US"/>
              </w:rPr>
            </w:pPr>
            <w:r w:rsidRPr="00AB7C5C">
              <w:rPr>
                <w:color w:val="000000"/>
                <w:sz w:val="18"/>
                <w:szCs w:val="18"/>
              </w:rPr>
              <w:lastRenderedPageBreak/>
              <w:t>108,2</w:t>
            </w:r>
          </w:p>
        </w:tc>
        <w:tc>
          <w:tcPr>
            <w:tcW w:w="309" w:type="pct"/>
            <w:shd w:val="clear" w:color="auto" w:fill="auto"/>
          </w:tcPr>
          <w:p w:rsidR="00D1612E" w:rsidRPr="00AB7C5C" w:rsidRDefault="00D1612E" w:rsidP="00D1612E">
            <w:pPr>
              <w:jc w:val="center"/>
              <w:rPr>
                <w:color w:val="000000"/>
                <w:sz w:val="18"/>
                <w:szCs w:val="18"/>
              </w:rPr>
            </w:pPr>
            <w:r w:rsidRPr="00AB7C5C">
              <w:rPr>
                <w:color w:val="000000"/>
                <w:sz w:val="18"/>
                <w:szCs w:val="18"/>
              </w:rPr>
              <w:t>101,9</w:t>
            </w:r>
          </w:p>
        </w:tc>
        <w:tc>
          <w:tcPr>
            <w:tcW w:w="311" w:type="pct"/>
            <w:shd w:val="clear" w:color="auto" w:fill="auto"/>
          </w:tcPr>
          <w:p w:rsidR="00D1612E" w:rsidRPr="00AB7C5C" w:rsidRDefault="00D1612E" w:rsidP="00D1612E">
            <w:pPr>
              <w:jc w:val="center"/>
              <w:rPr>
                <w:color w:val="000000"/>
                <w:sz w:val="18"/>
                <w:szCs w:val="18"/>
              </w:rPr>
            </w:pPr>
            <w:r w:rsidRPr="00AB7C5C">
              <w:rPr>
                <w:color w:val="000000"/>
                <w:sz w:val="18"/>
                <w:szCs w:val="18"/>
              </w:rPr>
              <w:t>101,9</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sz w:val="18"/>
                <w:szCs w:val="18"/>
                <w:lang w:val="uk-UA" w:eastAsia="uk-UA"/>
              </w:rPr>
            </w:pPr>
          </w:p>
        </w:tc>
        <w:tc>
          <w:tcPr>
            <w:tcW w:w="710" w:type="pct"/>
            <w:vMerge w:val="restar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 xml:space="preserve">9.2. Реконструкція будівлі  КП «Кінотеатр </w:t>
            </w:r>
            <w:proofErr w:type="spellStart"/>
            <w:r w:rsidRPr="00AB7C5C">
              <w:rPr>
                <w:rFonts w:eastAsia="Calibri"/>
                <w:sz w:val="18"/>
                <w:szCs w:val="18"/>
                <w:lang w:val="uk-UA" w:eastAsia="en-US"/>
              </w:rPr>
              <w:t>ім. Ю. Гага</w:t>
            </w:r>
            <w:proofErr w:type="spellEnd"/>
            <w:r w:rsidRPr="00AB7C5C">
              <w:rPr>
                <w:rFonts w:eastAsia="Calibri"/>
                <w:sz w:val="18"/>
                <w:szCs w:val="18"/>
                <w:lang w:val="uk-UA" w:eastAsia="en-US"/>
              </w:rPr>
              <w:t xml:space="preserve">ріна» з розміщенням адміністративних та робочих приміщень КП КМР «ТК «Київ», КП «Радіостанція «Голос Києва» та КП «Вечірній Київ» на вул. </w:t>
            </w:r>
            <w:proofErr w:type="spellStart"/>
            <w:r w:rsidRPr="00AB7C5C">
              <w:rPr>
                <w:rFonts w:eastAsia="Calibri"/>
                <w:sz w:val="18"/>
                <w:szCs w:val="18"/>
                <w:lang w:val="uk-UA" w:eastAsia="en-US"/>
              </w:rPr>
              <w:t>Щусєва</w:t>
            </w:r>
            <w:proofErr w:type="spellEnd"/>
            <w:r w:rsidRPr="00AB7C5C">
              <w:rPr>
                <w:rFonts w:eastAsia="Calibri"/>
                <w:sz w:val="18"/>
                <w:szCs w:val="18"/>
                <w:lang w:val="uk-UA" w:eastAsia="en-US"/>
              </w:rPr>
              <w:t>, 5 у Шевченківському районі м. Києва</w:t>
            </w:r>
          </w:p>
        </w:tc>
        <w:tc>
          <w:tcPr>
            <w:tcW w:w="339" w:type="pct"/>
            <w:vMerge w:val="restar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2019–2020</w:t>
            </w:r>
          </w:p>
        </w:tc>
        <w:tc>
          <w:tcPr>
            <w:tcW w:w="573" w:type="pct"/>
            <w:vMerge w:val="restar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Департамент будівництва та житлового забезпечення  культури виконавчого органу (Київської  міської державної адміністрації),</w:t>
            </w:r>
          </w:p>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КП «</w:t>
            </w:r>
            <w:proofErr w:type="spellStart"/>
            <w:r w:rsidRPr="00AB7C5C">
              <w:rPr>
                <w:rFonts w:eastAsia="Calibri"/>
                <w:sz w:val="18"/>
                <w:szCs w:val="18"/>
                <w:lang w:val="uk-UA" w:eastAsia="en-US"/>
              </w:rPr>
              <w:t>Житлоінвестбуд-УКБ</w:t>
            </w:r>
            <w:proofErr w:type="spellEnd"/>
            <w:r w:rsidRPr="00AB7C5C">
              <w:rPr>
                <w:rFonts w:eastAsia="Calibri"/>
                <w:sz w:val="18"/>
                <w:szCs w:val="18"/>
                <w:lang w:val="uk-UA" w:eastAsia="en-US"/>
              </w:rPr>
              <w:t>»</w:t>
            </w:r>
          </w:p>
        </w:tc>
        <w:tc>
          <w:tcPr>
            <w:tcW w:w="418" w:type="pct"/>
            <w:vMerge w:val="restar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Бюджет м. Києва</w:t>
            </w:r>
          </w:p>
          <w:p w:rsidR="001322D7" w:rsidRPr="00AB7C5C" w:rsidRDefault="001322D7" w:rsidP="001322D7">
            <w:pPr>
              <w:jc w:val="center"/>
              <w:rPr>
                <w:rFonts w:eastAsia="Calibri"/>
                <w:sz w:val="18"/>
                <w:szCs w:val="18"/>
                <w:lang w:val="uk-UA" w:eastAsia="en-US"/>
              </w:rPr>
            </w:pPr>
          </w:p>
          <w:p w:rsidR="001322D7" w:rsidRPr="00AB7C5C" w:rsidRDefault="001322D7" w:rsidP="001322D7">
            <w:pPr>
              <w:jc w:val="center"/>
              <w:rPr>
                <w:rFonts w:eastAsia="Calibri"/>
                <w:sz w:val="18"/>
                <w:szCs w:val="18"/>
                <w:lang w:val="uk-UA" w:eastAsia="en-US"/>
              </w:rPr>
            </w:pPr>
          </w:p>
          <w:p w:rsidR="001322D7" w:rsidRPr="00AB7C5C" w:rsidRDefault="001322D7" w:rsidP="001322D7">
            <w:pPr>
              <w:jc w:val="center"/>
              <w:rPr>
                <w:rFonts w:eastAsia="Calibri"/>
                <w:sz w:val="18"/>
                <w:szCs w:val="18"/>
                <w:lang w:val="uk-UA" w:eastAsia="en-US"/>
              </w:rPr>
            </w:pPr>
          </w:p>
          <w:p w:rsidR="001322D7" w:rsidRPr="00AB7C5C" w:rsidRDefault="001322D7" w:rsidP="001322D7">
            <w:pPr>
              <w:jc w:val="center"/>
              <w:rPr>
                <w:rFonts w:eastAsia="Calibri"/>
                <w:sz w:val="18"/>
                <w:szCs w:val="18"/>
                <w:lang w:val="uk-UA" w:eastAsia="en-US"/>
              </w:rPr>
            </w:pPr>
          </w:p>
          <w:p w:rsidR="001322D7" w:rsidRPr="00AB7C5C" w:rsidRDefault="001322D7" w:rsidP="001322D7">
            <w:pPr>
              <w:jc w:val="center"/>
              <w:rPr>
                <w:rFonts w:eastAsia="Calibri"/>
                <w:sz w:val="18"/>
                <w:szCs w:val="18"/>
                <w:lang w:val="uk-UA" w:eastAsia="en-US"/>
              </w:rPr>
            </w:pPr>
          </w:p>
        </w:tc>
        <w:tc>
          <w:tcPr>
            <w:tcW w:w="507" w:type="pct"/>
            <w:vMerge w:val="restart"/>
            <w:shd w:val="clear" w:color="auto" w:fill="auto"/>
          </w:tcPr>
          <w:p w:rsidR="001322D7" w:rsidRPr="00AB7C5C" w:rsidRDefault="001322D7" w:rsidP="001322D7">
            <w:pPr>
              <w:rPr>
                <w:rFonts w:eastAsia="Calibri"/>
                <w:sz w:val="18"/>
                <w:szCs w:val="18"/>
                <w:lang w:val="uk-UA" w:eastAsia="en-US"/>
              </w:rPr>
            </w:pPr>
            <w:r w:rsidRPr="00AB7C5C">
              <w:rPr>
                <w:rFonts w:eastAsia="Calibri"/>
                <w:bCs/>
                <w:sz w:val="18"/>
                <w:szCs w:val="18"/>
                <w:lang w:val="uk-UA" w:eastAsia="en-US"/>
              </w:rPr>
              <w:t>Всього:185421,7</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 xml:space="preserve">2019 – 45420,0 </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2020 – 140001,7</w:t>
            </w:r>
          </w:p>
          <w:p w:rsidR="001322D7" w:rsidRPr="00AB7C5C" w:rsidRDefault="001322D7" w:rsidP="001322D7">
            <w:pPr>
              <w:rPr>
                <w:rFonts w:eastAsia="Calibri"/>
                <w:bCs/>
                <w:sz w:val="18"/>
                <w:szCs w:val="18"/>
                <w:lang w:val="uk-UA"/>
              </w:rPr>
            </w:pPr>
          </w:p>
          <w:p w:rsidR="001322D7" w:rsidRPr="00AB7C5C" w:rsidRDefault="001322D7" w:rsidP="001322D7">
            <w:pPr>
              <w:rPr>
                <w:rFonts w:eastAsia="Calibri"/>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витрат</w:t>
            </w: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11" w:type="pct"/>
            <w:shd w:val="clear" w:color="auto" w:fill="auto"/>
          </w:tcPr>
          <w:p w:rsidR="001322D7" w:rsidRPr="00AB7C5C" w:rsidRDefault="001322D7" w:rsidP="001322D7">
            <w:pPr>
              <w:jc w:val="center"/>
              <w:rPr>
                <w:rFonts w:eastAsia="Calibri"/>
                <w:sz w:val="18"/>
                <w:szCs w:val="18"/>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 xml:space="preserve">обсяг фінансових ресурсів, тис. </w:t>
            </w:r>
            <w:proofErr w:type="spellStart"/>
            <w:r w:rsidRPr="00AB7C5C">
              <w:rPr>
                <w:rFonts w:eastAsia="Calibri"/>
                <w:sz w:val="18"/>
                <w:szCs w:val="18"/>
                <w:lang w:val="uk-UA" w:eastAsia="en-US"/>
              </w:rPr>
              <w:t>грн</w:t>
            </w:r>
            <w:proofErr w:type="spellEnd"/>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45420,0</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140001,7</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продукту</w:t>
            </w: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11" w:type="pct"/>
            <w:shd w:val="clear" w:color="auto" w:fill="auto"/>
          </w:tcPr>
          <w:p w:rsidR="001322D7" w:rsidRPr="00AB7C5C" w:rsidRDefault="001322D7" w:rsidP="001322D7">
            <w:pPr>
              <w:jc w:val="center"/>
              <w:rPr>
                <w:rFonts w:eastAsia="Calibri"/>
                <w:sz w:val="18"/>
                <w:szCs w:val="18"/>
                <w:lang w:val="uk-UA" w:eastAsia="en-US"/>
              </w:rPr>
            </w:pPr>
          </w:p>
        </w:tc>
      </w:tr>
      <w:tr w:rsidR="001322D7" w:rsidRPr="00AB7C5C" w:rsidTr="00CC5648">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кількість закладів, од.</w:t>
            </w:r>
          </w:p>
        </w:tc>
        <w:tc>
          <w:tcPr>
            <w:tcW w:w="929" w:type="pct"/>
            <w:gridSpan w:val="3"/>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якості:</w:t>
            </w: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11" w:type="pct"/>
            <w:shd w:val="clear" w:color="auto" w:fill="auto"/>
          </w:tcPr>
          <w:p w:rsidR="001322D7" w:rsidRPr="00AB7C5C" w:rsidRDefault="001322D7" w:rsidP="001322D7">
            <w:pPr>
              <w:jc w:val="center"/>
              <w:rPr>
                <w:rFonts w:eastAsia="Calibri"/>
                <w:sz w:val="18"/>
                <w:szCs w:val="18"/>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sz w:val="18"/>
                <w:szCs w:val="18"/>
                <w:lang w:val="uk-UA" w:eastAsia="en-US"/>
              </w:rPr>
              <w:t>рівень виконання робіт з реконструкції закладу культури, %</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24,5</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100</w:t>
            </w:r>
            <w:r w:rsidR="002E3A12" w:rsidRPr="00AB7C5C">
              <w:rPr>
                <w:rFonts w:eastAsia="Calibri"/>
                <w:sz w:val="18"/>
                <w:szCs w:val="18"/>
                <w:lang w:val="uk-UA" w:eastAsia="en-US"/>
              </w:rPr>
              <w:t>,0</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val="restar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9.3. Придбання обладнання та предметів довгострокового користування</w:t>
            </w:r>
          </w:p>
        </w:tc>
        <w:tc>
          <w:tcPr>
            <w:tcW w:w="339" w:type="pct"/>
            <w:vMerge w:val="restar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2019–2020</w:t>
            </w:r>
          </w:p>
        </w:tc>
        <w:tc>
          <w:tcPr>
            <w:tcW w:w="573" w:type="pct"/>
            <w:vMerge w:val="restart"/>
            <w:shd w:val="clear" w:color="auto" w:fill="auto"/>
          </w:tcPr>
          <w:p w:rsidR="001322D7" w:rsidRPr="00AB7C5C" w:rsidRDefault="001322D7" w:rsidP="001322D7">
            <w:pPr>
              <w:jc w:val="center"/>
              <w:outlineLvl w:val="2"/>
              <w:rPr>
                <w:rFonts w:eastAsia="Calibri"/>
                <w:sz w:val="18"/>
                <w:szCs w:val="18"/>
                <w:lang w:val="uk-UA" w:eastAsia="en-US"/>
              </w:rPr>
            </w:pPr>
            <w:r w:rsidRPr="00AB7C5C">
              <w:rPr>
                <w:rFonts w:eastAsia="Calibri"/>
                <w:sz w:val="18"/>
                <w:szCs w:val="18"/>
                <w:lang w:val="uk-UA" w:eastAsia="en-US"/>
              </w:rPr>
              <w:t>Департамент культури виконавчого органу (Київської  міської державної адміністрації), Комунальне підприємство виконавчого органу Київської міської ради (Київської міської державної адміністрації) «</w:t>
            </w:r>
            <w:proofErr w:type="spellStart"/>
            <w:r w:rsidRPr="00AB7C5C">
              <w:rPr>
                <w:rFonts w:eastAsia="Calibri"/>
                <w:sz w:val="18"/>
                <w:szCs w:val="18"/>
                <w:lang w:val="uk-UA" w:eastAsia="en-US"/>
              </w:rPr>
              <w:t>Київкінофільм</w:t>
            </w:r>
            <w:proofErr w:type="spellEnd"/>
            <w:r w:rsidRPr="00AB7C5C">
              <w:rPr>
                <w:rFonts w:eastAsia="Calibri"/>
                <w:sz w:val="18"/>
                <w:szCs w:val="18"/>
                <w:lang w:val="uk-UA" w:eastAsia="en-US"/>
              </w:rPr>
              <w:t xml:space="preserve">», </w:t>
            </w:r>
            <w:proofErr w:type="spellStart"/>
            <w:r w:rsidRPr="00AB7C5C">
              <w:rPr>
                <w:sz w:val="18"/>
                <w:szCs w:val="18"/>
                <w:lang w:val="uk-UA" w:eastAsia="uk-UA"/>
              </w:rPr>
              <w:t>Оболонська</w:t>
            </w:r>
            <w:proofErr w:type="spellEnd"/>
            <w:r w:rsidRPr="00AB7C5C">
              <w:rPr>
                <w:sz w:val="18"/>
                <w:szCs w:val="18"/>
                <w:lang w:val="uk-UA" w:eastAsia="uk-UA"/>
              </w:rPr>
              <w:t xml:space="preserve">  районна в місті Києві державна адміністрація</w:t>
            </w:r>
          </w:p>
        </w:tc>
        <w:tc>
          <w:tcPr>
            <w:tcW w:w="418" w:type="pct"/>
            <w:vMerge w:val="restart"/>
            <w:shd w:val="clear" w:color="auto" w:fill="auto"/>
          </w:tcPr>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r w:rsidRPr="00AB7C5C">
              <w:rPr>
                <w:sz w:val="18"/>
                <w:szCs w:val="18"/>
                <w:lang w:val="uk-UA" w:eastAsia="uk-UA"/>
              </w:rPr>
              <w:t>Бюджет м. Києва</w:t>
            </w: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rFonts w:eastAsia="Calibri"/>
                <w:sz w:val="18"/>
                <w:szCs w:val="18"/>
                <w:lang w:val="uk-UA" w:eastAsia="en-US"/>
              </w:rPr>
            </w:pPr>
            <w:r w:rsidRPr="00AB7C5C">
              <w:rPr>
                <w:sz w:val="18"/>
                <w:szCs w:val="18"/>
                <w:lang w:val="uk-UA" w:eastAsia="uk-UA"/>
              </w:rPr>
              <w:t>Інші джерела</w:t>
            </w:r>
          </w:p>
        </w:tc>
        <w:tc>
          <w:tcPr>
            <w:tcW w:w="507" w:type="pct"/>
            <w:vMerge w:val="restart"/>
            <w:shd w:val="clear" w:color="auto" w:fill="auto"/>
          </w:tcPr>
          <w:p w:rsidR="001322D7" w:rsidRPr="00AB7C5C" w:rsidRDefault="001322D7" w:rsidP="001322D7">
            <w:pPr>
              <w:rPr>
                <w:sz w:val="18"/>
                <w:szCs w:val="18"/>
                <w:lang w:val="uk-UA" w:eastAsia="uk-UA"/>
              </w:rPr>
            </w:pPr>
            <w:r w:rsidRPr="00AB7C5C">
              <w:rPr>
                <w:sz w:val="18"/>
                <w:szCs w:val="18"/>
                <w:lang w:val="uk-UA" w:eastAsia="uk-UA"/>
              </w:rPr>
              <w:t>Всього: 30661,0</w:t>
            </w:r>
          </w:p>
          <w:p w:rsidR="001322D7" w:rsidRPr="00AB7C5C" w:rsidRDefault="001322D7" w:rsidP="001322D7">
            <w:pPr>
              <w:rPr>
                <w:sz w:val="18"/>
                <w:szCs w:val="18"/>
                <w:lang w:val="uk-UA" w:eastAsia="uk-UA"/>
              </w:rPr>
            </w:pPr>
            <w:r w:rsidRPr="00AB7C5C">
              <w:rPr>
                <w:sz w:val="18"/>
                <w:szCs w:val="18"/>
                <w:lang w:val="uk-UA" w:eastAsia="uk-UA"/>
              </w:rPr>
              <w:t>2019 – 8536,0</w:t>
            </w:r>
          </w:p>
          <w:p w:rsidR="001322D7" w:rsidRPr="00AB7C5C" w:rsidRDefault="001322D7" w:rsidP="001322D7">
            <w:pPr>
              <w:rPr>
                <w:sz w:val="18"/>
                <w:szCs w:val="18"/>
                <w:lang w:val="uk-UA" w:eastAsia="uk-UA"/>
              </w:rPr>
            </w:pPr>
            <w:r w:rsidRPr="00AB7C5C">
              <w:rPr>
                <w:sz w:val="18"/>
                <w:szCs w:val="18"/>
                <w:lang w:val="uk-UA" w:eastAsia="uk-UA"/>
              </w:rPr>
              <w:t>2020 – 13925,0</w:t>
            </w:r>
          </w:p>
          <w:p w:rsidR="001322D7" w:rsidRPr="00AB7C5C" w:rsidRDefault="001322D7" w:rsidP="001322D7">
            <w:pPr>
              <w:rPr>
                <w:sz w:val="18"/>
                <w:szCs w:val="18"/>
                <w:lang w:val="uk-UA" w:eastAsia="uk-UA"/>
              </w:rPr>
            </w:pPr>
            <w:r w:rsidRPr="00AB7C5C">
              <w:rPr>
                <w:sz w:val="18"/>
                <w:szCs w:val="18"/>
                <w:lang w:val="uk-UA" w:eastAsia="uk-UA"/>
              </w:rPr>
              <w:t>2021 – 8200,0</w:t>
            </w:r>
          </w:p>
          <w:p w:rsidR="001322D7" w:rsidRPr="00AB7C5C" w:rsidRDefault="001322D7" w:rsidP="001322D7">
            <w:pPr>
              <w:rPr>
                <w:sz w:val="18"/>
                <w:szCs w:val="18"/>
                <w:lang w:val="uk-UA" w:eastAsia="uk-UA"/>
              </w:rPr>
            </w:pPr>
          </w:p>
          <w:p w:rsidR="001322D7" w:rsidRPr="00AB7C5C" w:rsidRDefault="001322D7" w:rsidP="001322D7">
            <w:pPr>
              <w:rPr>
                <w:sz w:val="18"/>
                <w:szCs w:val="18"/>
                <w:lang w:val="uk-UA" w:eastAsia="uk-UA"/>
              </w:rPr>
            </w:pPr>
            <w:r w:rsidRPr="00AB7C5C">
              <w:rPr>
                <w:sz w:val="18"/>
                <w:szCs w:val="18"/>
                <w:lang w:val="uk-UA" w:eastAsia="uk-UA"/>
              </w:rPr>
              <w:t>Всього: 15837,5</w:t>
            </w:r>
          </w:p>
          <w:p w:rsidR="001322D7" w:rsidRPr="00AB7C5C" w:rsidRDefault="001322D7" w:rsidP="001322D7">
            <w:pPr>
              <w:rPr>
                <w:sz w:val="18"/>
                <w:szCs w:val="18"/>
                <w:lang w:val="uk-UA" w:eastAsia="uk-UA"/>
              </w:rPr>
            </w:pPr>
            <w:r w:rsidRPr="00AB7C5C">
              <w:rPr>
                <w:sz w:val="18"/>
                <w:szCs w:val="18"/>
                <w:lang w:val="uk-UA" w:eastAsia="uk-UA"/>
              </w:rPr>
              <w:t>2019 – 350,0</w:t>
            </w:r>
          </w:p>
          <w:p w:rsidR="001322D7" w:rsidRPr="00AB7C5C" w:rsidRDefault="001322D7" w:rsidP="001322D7">
            <w:pPr>
              <w:rPr>
                <w:sz w:val="18"/>
                <w:szCs w:val="18"/>
                <w:lang w:val="uk-UA" w:eastAsia="uk-UA"/>
              </w:rPr>
            </w:pPr>
            <w:r w:rsidRPr="00AB7C5C">
              <w:rPr>
                <w:sz w:val="18"/>
                <w:szCs w:val="18"/>
                <w:lang w:val="uk-UA" w:eastAsia="uk-UA"/>
              </w:rPr>
              <w:t>2020 – 9747,5</w:t>
            </w:r>
          </w:p>
          <w:p w:rsidR="001322D7" w:rsidRPr="00AB7C5C" w:rsidRDefault="001322D7" w:rsidP="001322D7">
            <w:pPr>
              <w:rPr>
                <w:sz w:val="18"/>
                <w:szCs w:val="18"/>
                <w:lang w:val="uk-UA" w:eastAsia="uk-UA"/>
              </w:rPr>
            </w:pPr>
            <w:r w:rsidRPr="00AB7C5C">
              <w:rPr>
                <w:sz w:val="18"/>
                <w:szCs w:val="18"/>
                <w:lang w:val="uk-UA" w:eastAsia="uk-UA"/>
              </w:rPr>
              <w:t>2021 – 5740,0</w:t>
            </w:r>
          </w:p>
          <w:p w:rsidR="001322D7" w:rsidRPr="00AB7C5C" w:rsidRDefault="001322D7" w:rsidP="001322D7">
            <w:pPr>
              <w:rPr>
                <w:sz w:val="18"/>
                <w:szCs w:val="18"/>
                <w:lang w:val="uk-UA" w:eastAsia="uk-UA"/>
              </w:rPr>
            </w:pPr>
          </w:p>
          <w:p w:rsidR="001322D7" w:rsidRPr="00AB7C5C" w:rsidRDefault="001322D7" w:rsidP="001322D7">
            <w:pPr>
              <w:rPr>
                <w:sz w:val="18"/>
                <w:szCs w:val="18"/>
                <w:lang w:val="uk-UA" w:eastAsia="uk-UA"/>
              </w:rPr>
            </w:pPr>
            <w:r w:rsidRPr="00AB7C5C">
              <w:rPr>
                <w:sz w:val="18"/>
                <w:szCs w:val="18"/>
                <w:lang w:val="uk-UA" w:eastAsia="uk-UA"/>
              </w:rPr>
              <w:t>Всього: 14823,5</w:t>
            </w:r>
          </w:p>
          <w:p w:rsidR="001322D7" w:rsidRPr="00AB7C5C" w:rsidRDefault="001322D7" w:rsidP="001322D7">
            <w:pPr>
              <w:rPr>
                <w:sz w:val="18"/>
                <w:szCs w:val="18"/>
                <w:lang w:val="uk-UA" w:eastAsia="uk-UA"/>
              </w:rPr>
            </w:pPr>
            <w:r w:rsidRPr="00AB7C5C">
              <w:rPr>
                <w:sz w:val="18"/>
                <w:szCs w:val="18"/>
                <w:lang w:val="uk-UA" w:eastAsia="uk-UA"/>
              </w:rPr>
              <w:t>2019 – 8186,0</w:t>
            </w:r>
          </w:p>
          <w:p w:rsidR="001322D7" w:rsidRPr="00AB7C5C" w:rsidRDefault="001322D7" w:rsidP="001322D7">
            <w:pPr>
              <w:rPr>
                <w:sz w:val="18"/>
                <w:szCs w:val="18"/>
                <w:lang w:val="uk-UA" w:eastAsia="uk-UA"/>
              </w:rPr>
            </w:pPr>
            <w:r w:rsidRPr="00AB7C5C">
              <w:rPr>
                <w:sz w:val="18"/>
                <w:szCs w:val="18"/>
                <w:lang w:val="uk-UA" w:eastAsia="uk-UA"/>
              </w:rPr>
              <w:t>2020 – 4177,5</w:t>
            </w:r>
          </w:p>
          <w:p w:rsidR="001322D7" w:rsidRPr="00AB7C5C" w:rsidRDefault="001322D7" w:rsidP="001322D7">
            <w:pPr>
              <w:rPr>
                <w:sz w:val="18"/>
                <w:szCs w:val="18"/>
                <w:lang w:val="uk-UA" w:eastAsia="uk-UA"/>
              </w:rPr>
            </w:pPr>
            <w:r w:rsidRPr="00AB7C5C">
              <w:rPr>
                <w:sz w:val="18"/>
                <w:szCs w:val="18"/>
                <w:lang w:val="uk-UA" w:eastAsia="uk-UA"/>
              </w:rPr>
              <w:t>2021 – 2460,0</w:t>
            </w:r>
          </w:p>
          <w:p w:rsidR="001B13B0" w:rsidRPr="00AB7C5C" w:rsidRDefault="001B13B0" w:rsidP="001322D7">
            <w:pPr>
              <w:rPr>
                <w:sz w:val="18"/>
                <w:szCs w:val="18"/>
                <w:lang w:val="uk-UA" w:eastAsia="uk-UA"/>
              </w:rPr>
            </w:pPr>
          </w:p>
          <w:p w:rsidR="001B13B0" w:rsidRPr="00AB7C5C" w:rsidRDefault="001B13B0" w:rsidP="001322D7">
            <w:pPr>
              <w:rPr>
                <w:sz w:val="18"/>
                <w:szCs w:val="18"/>
                <w:lang w:val="uk-UA" w:eastAsia="uk-UA"/>
              </w:rPr>
            </w:pPr>
          </w:p>
          <w:p w:rsidR="001B13B0" w:rsidRPr="00AB7C5C" w:rsidRDefault="001B13B0"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rFonts w:eastAsia="Calibri"/>
                <w:b/>
                <w:sz w:val="18"/>
                <w:szCs w:val="18"/>
                <w:lang w:val="uk-UA" w:eastAsia="en-US"/>
              </w:rPr>
              <w:t>витрат:</w:t>
            </w: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11" w:type="pct"/>
            <w:shd w:val="clear" w:color="auto" w:fill="auto"/>
          </w:tcPr>
          <w:p w:rsidR="001322D7" w:rsidRPr="00AB7C5C" w:rsidRDefault="001322D7" w:rsidP="001322D7">
            <w:pPr>
              <w:jc w:val="center"/>
              <w:rPr>
                <w:rFonts w:eastAsia="Calibri"/>
                <w:sz w:val="18"/>
                <w:szCs w:val="18"/>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8536,0</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 xml:space="preserve">13925,0 </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8200,0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продукту:</w:t>
            </w: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11" w:type="pct"/>
            <w:shd w:val="clear" w:color="auto" w:fill="auto"/>
          </w:tcPr>
          <w:p w:rsidR="001322D7" w:rsidRPr="00AB7C5C" w:rsidRDefault="001322D7" w:rsidP="001322D7">
            <w:pPr>
              <w:jc w:val="center"/>
              <w:rPr>
                <w:rFonts w:eastAsia="Calibri"/>
                <w:sz w:val="18"/>
                <w:szCs w:val="18"/>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sz w:val="18"/>
                <w:szCs w:val="18"/>
                <w:lang w:val="uk-UA" w:eastAsia="uk-UA"/>
              </w:rPr>
              <w:t>кількість придбаного обладнання і предметів довгострокового користування, од.</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182</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277</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106</w:t>
            </w:r>
          </w:p>
        </w:tc>
      </w:tr>
      <w:tr w:rsidR="00905260" w:rsidRPr="00AB7C5C" w:rsidTr="00613C43">
        <w:tc>
          <w:tcPr>
            <w:tcW w:w="146" w:type="pct"/>
            <w:vMerge/>
            <w:shd w:val="clear" w:color="auto" w:fill="auto"/>
          </w:tcPr>
          <w:p w:rsidR="00905260" w:rsidRPr="00AB7C5C" w:rsidRDefault="00905260" w:rsidP="00905260">
            <w:pPr>
              <w:autoSpaceDE w:val="0"/>
              <w:autoSpaceDN w:val="0"/>
              <w:adjustRightInd w:val="0"/>
              <w:rPr>
                <w:rFonts w:eastAsia="Calibri"/>
                <w:color w:val="000000"/>
                <w:sz w:val="18"/>
                <w:szCs w:val="18"/>
                <w:lang w:val="uk-UA" w:eastAsia="en-US"/>
              </w:rPr>
            </w:pPr>
          </w:p>
        </w:tc>
        <w:tc>
          <w:tcPr>
            <w:tcW w:w="685" w:type="pct"/>
            <w:vMerge/>
            <w:shd w:val="clear" w:color="auto" w:fill="auto"/>
          </w:tcPr>
          <w:p w:rsidR="00905260" w:rsidRPr="00AB7C5C" w:rsidRDefault="00905260" w:rsidP="00905260">
            <w:pPr>
              <w:rPr>
                <w:rFonts w:eastAsia="Calibri"/>
                <w:b/>
                <w:sz w:val="18"/>
                <w:szCs w:val="18"/>
                <w:lang w:val="uk-UA" w:eastAsia="en-US"/>
              </w:rPr>
            </w:pPr>
          </w:p>
        </w:tc>
        <w:tc>
          <w:tcPr>
            <w:tcW w:w="710" w:type="pct"/>
            <w:vMerge/>
            <w:shd w:val="clear" w:color="auto" w:fill="auto"/>
          </w:tcPr>
          <w:p w:rsidR="00905260" w:rsidRPr="00AB7C5C" w:rsidRDefault="00905260" w:rsidP="00905260">
            <w:pPr>
              <w:rPr>
                <w:rFonts w:eastAsia="Calibri"/>
                <w:sz w:val="18"/>
                <w:szCs w:val="18"/>
                <w:lang w:val="uk-UA" w:eastAsia="en-US"/>
              </w:rPr>
            </w:pPr>
          </w:p>
        </w:tc>
        <w:tc>
          <w:tcPr>
            <w:tcW w:w="339" w:type="pct"/>
            <w:vMerge/>
            <w:shd w:val="clear" w:color="auto" w:fill="auto"/>
          </w:tcPr>
          <w:p w:rsidR="00905260" w:rsidRPr="00AB7C5C" w:rsidRDefault="00905260" w:rsidP="00905260">
            <w:pPr>
              <w:rPr>
                <w:rFonts w:eastAsia="Calibri"/>
                <w:sz w:val="18"/>
                <w:szCs w:val="18"/>
                <w:lang w:val="uk-UA" w:eastAsia="en-US"/>
              </w:rPr>
            </w:pPr>
          </w:p>
        </w:tc>
        <w:tc>
          <w:tcPr>
            <w:tcW w:w="573" w:type="pct"/>
            <w:vMerge/>
            <w:shd w:val="clear" w:color="auto" w:fill="auto"/>
          </w:tcPr>
          <w:p w:rsidR="00905260" w:rsidRPr="00AB7C5C" w:rsidRDefault="00905260" w:rsidP="00905260">
            <w:pPr>
              <w:rPr>
                <w:rFonts w:eastAsia="Calibri"/>
                <w:sz w:val="18"/>
                <w:szCs w:val="18"/>
                <w:lang w:val="uk-UA" w:eastAsia="en-US"/>
              </w:rPr>
            </w:pPr>
          </w:p>
        </w:tc>
        <w:tc>
          <w:tcPr>
            <w:tcW w:w="418" w:type="pct"/>
            <w:vMerge/>
            <w:shd w:val="clear" w:color="auto" w:fill="auto"/>
          </w:tcPr>
          <w:p w:rsidR="00905260" w:rsidRPr="00AB7C5C" w:rsidRDefault="00905260" w:rsidP="00905260">
            <w:pPr>
              <w:rPr>
                <w:rFonts w:eastAsia="Calibri"/>
                <w:sz w:val="18"/>
                <w:szCs w:val="18"/>
                <w:lang w:val="uk-UA" w:eastAsia="en-US"/>
              </w:rPr>
            </w:pPr>
          </w:p>
        </w:tc>
        <w:tc>
          <w:tcPr>
            <w:tcW w:w="507" w:type="pct"/>
            <w:vMerge/>
            <w:shd w:val="clear" w:color="auto" w:fill="auto"/>
          </w:tcPr>
          <w:p w:rsidR="00905260" w:rsidRPr="00AB7C5C" w:rsidRDefault="00905260" w:rsidP="00905260">
            <w:pPr>
              <w:rPr>
                <w:rFonts w:eastAsia="Calibri"/>
                <w:bCs/>
                <w:sz w:val="18"/>
                <w:szCs w:val="18"/>
                <w:lang w:val="uk-UA" w:eastAsia="en-US"/>
              </w:rPr>
            </w:pPr>
          </w:p>
        </w:tc>
        <w:tc>
          <w:tcPr>
            <w:tcW w:w="693" w:type="pct"/>
            <w:shd w:val="clear" w:color="auto" w:fill="auto"/>
          </w:tcPr>
          <w:p w:rsidR="00905260" w:rsidRPr="00AB7C5C" w:rsidRDefault="00905260" w:rsidP="00905260">
            <w:pPr>
              <w:outlineLvl w:val="2"/>
              <w:rPr>
                <w:bCs/>
                <w:sz w:val="18"/>
                <w:szCs w:val="18"/>
                <w:lang w:val="uk-UA" w:eastAsia="uk-UA"/>
              </w:rPr>
            </w:pPr>
            <w:r w:rsidRPr="00AB7C5C">
              <w:rPr>
                <w:bCs/>
                <w:sz w:val="18"/>
                <w:szCs w:val="18"/>
                <w:lang w:val="uk-UA" w:eastAsia="uk-UA"/>
              </w:rPr>
              <w:t xml:space="preserve">кількість глядачів, </w:t>
            </w:r>
            <w:r w:rsidR="00C0074C" w:rsidRPr="00AB7C5C">
              <w:rPr>
                <w:bCs/>
                <w:sz w:val="18"/>
                <w:szCs w:val="18"/>
                <w:lang w:val="uk-UA" w:eastAsia="uk-UA"/>
              </w:rPr>
              <w:t xml:space="preserve">тис. </w:t>
            </w:r>
            <w:r w:rsidRPr="00AB7C5C">
              <w:rPr>
                <w:bCs/>
                <w:sz w:val="18"/>
                <w:szCs w:val="18"/>
                <w:lang w:val="uk-UA" w:eastAsia="uk-UA"/>
              </w:rPr>
              <w:t>осіб</w:t>
            </w:r>
          </w:p>
        </w:tc>
        <w:tc>
          <w:tcPr>
            <w:tcW w:w="309" w:type="pct"/>
            <w:shd w:val="clear" w:color="auto" w:fill="auto"/>
          </w:tcPr>
          <w:p w:rsidR="00905260" w:rsidRPr="00AB7C5C" w:rsidRDefault="00905260" w:rsidP="00C0074C">
            <w:pPr>
              <w:jc w:val="center"/>
              <w:rPr>
                <w:rFonts w:eastAsia="Calibri"/>
                <w:sz w:val="18"/>
                <w:szCs w:val="18"/>
                <w:lang w:val="uk-UA" w:eastAsia="en-US"/>
              </w:rPr>
            </w:pPr>
            <w:r w:rsidRPr="00AB7C5C">
              <w:rPr>
                <w:rFonts w:eastAsia="Calibri"/>
                <w:sz w:val="18"/>
                <w:szCs w:val="18"/>
                <w:lang w:val="uk-UA" w:eastAsia="en-US"/>
              </w:rPr>
              <w:t>1060</w:t>
            </w:r>
          </w:p>
        </w:tc>
        <w:tc>
          <w:tcPr>
            <w:tcW w:w="309" w:type="pct"/>
            <w:shd w:val="clear" w:color="auto" w:fill="auto"/>
          </w:tcPr>
          <w:p w:rsidR="00905260" w:rsidRPr="00AB7C5C" w:rsidRDefault="00905260" w:rsidP="00C0074C">
            <w:pPr>
              <w:jc w:val="center"/>
              <w:rPr>
                <w:rFonts w:eastAsia="Calibri"/>
                <w:sz w:val="18"/>
                <w:szCs w:val="18"/>
                <w:lang w:val="uk-UA" w:eastAsia="en-US"/>
              </w:rPr>
            </w:pPr>
            <w:r w:rsidRPr="00AB7C5C">
              <w:rPr>
                <w:rFonts w:eastAsia="Calibri"/>
                <w:sz w:val="18"/>
                <w:szCs w:val="18"/>
                <w:lang w:val="uk-UA" w:eastAsia="en-US"/>
              </w:rPr>
              <w:t>1080</w:t>
            </w:r>
          </w:p>
        </w:tc>
        <w:tc>
          <w:tcPr>
            <w:tcW w:w="311" w:type="pct"/>
            <w:shd w:val="clear" w:color="auto" w:fill="auto"/>
          </w:tcPr>
          <w:p w:rsidR="00905260" w:rsidRPr="00AB7C5C" w:rsidRDefault="00905260" w:rsidP="00C0074C">
            <w:pPr>
              <w:jc w:val="center"/>
              <w:rPr>
                <w:rFonts w:eastAsia="Calibri"/>
                <w:sz w:val="18"/>
                <w:szCs w:val="18"/>
                <w:lang w:val="uk-UA" w:eastAsia="en-US"/>
              </w:rPr>
            </w:pPr>
            <w:r w:rsidRPr="00AB7C5C">
              <w:rPr>
                <w:rFonts w:eastAsia="Calibri"/>
                <w:sz w:val="18"/>
                <w:szCs w:val="18"/>
                <w:lang w:val="uk-UA" w:eastAsia="en-US"/>
              </w:rPr>
              <w:t>1100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ефективності:</w:t>
            </w: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11" w:type="pct"/>
            <w:shd w:val="clear" w:color="auto" w:fill="auto"/>
          </w:tcPr>
          <w:p w:rsidR="001322D7" w:rsidRPr="00AB7C5C" w:rsidRDefault="001322D7" w:rsidP="001322D7">
            <w:pPr>
              <w:jc w:val="center"/>
              <w:rPr>
                <w:rFonts w:eastAsia="Calibri"/>
                <w:sz w:val="18"/>
                <w:szCs w:val="18"/>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D1302D">
            <w:pPr>
              <w:rPr>
                <w:rFonts w:eastAsia="Calibri"/>
                <w:sz w:val="18"/>
                <w:szCs w:val="18"/>
                <w:lang w:val="uk-UA" w:eastAsia="en-US"/>
              </w:rPr>
            </w:pPr>
            <w:r w:rsidRPr="00AB7C5C">
              <w:rPr>
                <w:rFonts w:eastAsia="Calibri"/>
                <w:sz w:val="18"/>
                <w:szCs w:val="18"/>
                <w:lang w:val="uk-UA" w:eastAsia="en-US"/>
              </w:rPr>
              <w:t xml:space="preserve">середні витрати на придбання одиниці обладнання </w:t>
            </w:r>
            <w:r w:rsidR="00D1302D" w:rsidRPr="00AB7C5C">
              <w:rPr>
                <w:rFonts w:eastAsia="Calibri"/>
                <w:sz w:val="18"/>
                <w:szCs w:val="18"/>
                <w:lang w:val="uk-UA" w:eastAsia="en-US"/>
              </w:rPr>
              <w:t>та</w:t>
            </w:r>
            <w:r w:rsidRPr="00AB7C5C">
              <w:rPr>
                <w:rFonts w:eastAsia="Calibri"/>
                <w:sz w:val="18"/>
                <w:szCs w:val="18"/>
                <w:lang w:val="uk-UA" w:eastAsia="en-US"/>
              </w:rPr>
              <w:t xml:space="preserve"> предмету довгострокового користування, </w:t>
            </w:r>
            <w:proofErr w:type="spellStart"/>
            <w:r w:rsidRPr="00AB7C5C">
              <w:rPr>
                <w:rFonts w:eastAsia="Calibri"/>
                <w:sz w:val="18"/>
                <w:szCs w:val="18"/>
                <w:lang w:val="uk-UA" w:eastAsia="en-US"/>
              </w:rPr>
              <w:t>тис</w:t>
            </w:r>
            <w:proofErr w:type="spellEnd"/>
            <w:r w:rsidRPr="00AB7C5C">
              <w:rPr>
                <w:rFonts w:eastAsia="Calibri"/>
                <w:sz w:val="18"/>
                <w:szCs w:val="18"/>
                <w:lang w:val="uk-UA" w:eastAsia="en-US"/>
              </w:rPr>
              <w:t>. грн</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46,9</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50,3</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77,4</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rPr>
                <w:rFonts w:eastAsia="Calibri"/>
                <w:sz w:val="18"/>
                <w:szCs w:val="18"/>
                <w:lang w:val="uk-UA" w:eastAsia="en-US"/>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якості:</w:t>
            </w: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11" w:type="pct"/>
            <w:shd w:val="clear" w:color="auto" w:fill="auto"/>
          </w:tcPr>
          <w:p w:rsidR="001322D7" w:rsidRPr="00AB7C5C" w:rsidRDefault="001322D7" w:rsidP="001322D7">
            <w:pPr>
              <w:jc w:val="center"/>
              <w:rPr>
                <w:rFonts w:eastAsia="Calibri"/>
                <w:sz w:val="18"/>
                <w:szCs w:val="18"/>
                <w:lang w:val="uk-UA" w:eastAsia="en-US"/>
              </w:rPr>
            </w:pPr>
          </w:p>
        </w:tc>
      </w:tr>
      <w:tr w:rsidR="00892564" w:rsidRPr="00AB7C5C" w:rsidTr="00613C43">
        <w:tc>
          <w:tcPr>
            <w:tcW w:w="146" w:type="pct"/>
            <w:vMerge/>
            <w:shd w:val="clear" w:color="auto" w:fill="auto"/>
          </w:tcPr>
          <w:p w:rsidR="00892564" w:rsidRPr="00AB7C5C" w:rsidRDefault="00892564" w:rsidP="00892564">
            <w:pPr>
              <w:autoSpaceDE w:val="0"/>
              <w:autoSpaceDN w:val="0"/>
              <w:adjustRightInd w:val="0"/>
              <w:rPr>
                <w:rFonts w:eastAsia="Calibri"/>
                <w:color w:val="000000"/>
                <w:sz w:val="18"/>
                <w:szCs w:val="18"/>
                <w:lang w:val="uk-UA" w:eastAsia="en-US"/>
              </w:rPr>
            </w:pPr>
          </w:p>
        </w:tc>
        <w:tc>
          <w:tcPr>
            <w:tcW w:w="685" w:type="pct"/>
            <w:vMerge/>
            <w:shd w:val="clear" w:color="auto" w:fill="auto"/>
          </w:tcPr>
          <w:p w:rsidR="00892564" w:rsidRPr="00AB7C5C" w:rsidRDefault="00892564" w:rsidP="00892564">
            <w:pPr>
              <w:rPr>
                <w:rFonts w:eastAsia="Calibri"/>
                <w:b/>
                <w:sz w:val="18"/>
                <w:szCs w:val="18"/>
                <w:lang w:val="uk-UA" w:eastAsia="en-US"/>
              </w:rPr>
            </w:pPr>
          </w:p>
        </w:tc>
        <w:tc>
          <w:tcPr>
            <w:tcW w:w="710" w:type="pct"/>
            <w:vMerge/>
            <w:shd w:val="clear" w:color="auto" w:fill="auto"/>
          </w:tcPr>
          <w:p w:rsidR="00892564" w:rsidRPr="00AB7C5C" w:rsidRDefault="00892564" w:rsidP="00892564">
            <w:pPr>
              <w:rPr>
                <w:rFonts w:eastAsia="Calibri"/>
                <w:sz w:val="18"/>
                <w:szCs w:val="18"/>
                <w:lang w:val="uk-UA" w:eastAsia="en-US"/>
              </w:rPr>
            </w:pPr>
          </w:p>
        </w:tc>
        <w:tc>
          <w:tcPr>
            <w:tcW w:w="339" w:type="pct"/>
            <w:vMerge/>
            <w:shd w:val="clear" w:color="auto" w:fill="auto"/>
          </w:tcPr>
          <w:p w:rsidR="00892564" w:rsidRPr="00AB7C5C" w:rsidRDefault="00892564" w:rsidP="00892564">
            <w:pPr>
              <w:rPr>
                <w:rFonts w:eastAsia="Calibri"/>
                <w:sz w:val="18"/>
                <w:szCs w:val="18"/>
                <w:lang w:val="uk-UA" w:eastAsia="en-US"/>
              </w:rPr>
            </w:pPr>
          </w:p>
        </w:tc>
        <w:tc>
          <w:tcPr>
            <w:tcW w:w="573" w:type="pct"/>
            <w:vMerge/>
            <w:shd w:val="clear" w:color="auto" w:fill="auto"/>
          </w:tcPr>
          <w:p w:rsidR="00892564" w:rsidRPr="00AB7C5C" w:rsidRDefault="00892564" w:rsidP="00892564">
            <w:pPr>
              <w:rPr>
                <w:rFonts w:eastAsia="Calibri"/>
                <w:sz w:val="18"/>
                <w:szCs w:val="18"/>
                <w:lang w:val="uk-UA" w:eastAsia="en-US"/>
              </w:rPr>
            </w:pPr>
          </w:p>
        </w:tc>
        <w:tc>
          <w:tcPr>
            <w:tcW w:w="418" w:type="pct"/>
            <w:vMerge/>
            <w:shd w:val="clear" w:color="auto" w:fill="auto"/>
          </w:tcPr>
          <w:p w:rsidR="00892564" w:rsidRPr="00AB7C5C" w:rsidRDefault="00892564" w:rsidP="00892564">
            <w:pPr>
              <w:rPr>
                <w:rFonts w:eastAsia="Calibri"/>
                <w:sz w:val="18"/>
                <w:szCs w:val="18"/>
                <w:lang w:val="uk-UA" w:eastAsia="en-US"/>
              </w:rPr>
            </w:pPr>
          </w:p>
        </w:tc>
        <w:tc>
          <w:tcPr>
            <w:tcW w:w="507" w:type="pct"/>
            <w:vMerge/>
            <w:shd w:val="clear" w:color="auto" w:fill="auto"/>
          </w:tcPr>
          <w:p w:rsidR="00892564" w:rsidRPr="00AB7C5C" w:rsidRDefault="00892564" w:rsidP="00892564">
            <w:pPr>
              <w:rPr>
                <w:rFonts w:eastAsia="Calibri"/>
                <w:bCs/>
                <w:sz w:val="18"/>
                <w:szCs w:val="18"/>
                <w:lang w:val="uk-UA" w:eastAsia="en-US"/>
              </w:rPr>
            </w:pPr>
          </w:p>
        </w:tc>
        <w:tc>
          <w:tcPr>
            <w:tcW w:w="693" w:type="pct"/>
            <w:shd w:val="clear" w:color="auto" w:fill="auto"/>
          </w:tcPr>
          <w:p w:rsidR="00892564" w:rsidRPr="00AB7C5C" w:rsidRDefault="00892564" w:rsidP="00892564">
            <w:pPr>
              <w:outlineLvl w:val="2"/>
              <w:rPr>
                <w:sz w:val="18"/>
                <w:szCs w:val="18"/>
                <w:lang w:val="uk-UA" w:eastAsia="uk-UA"/>
              </w:rPr>
            </w:pPr>
            <w:r w:rsidRPr="00AB7C5C">
              <w:rPr>
                <w:sz w:val="18"/>
                <w:szCs w:val="18"/>
                <w:lang w:val="uk-UA" w:eastAsia="uk-UA"/>
              </w:rPr>
              <w:t>динаміка кількості глядачів, %</w:t>
            </w:r>
          </w:p>
        </w:tc>
        <w:tc>
          <w:tcPr>
            <w:tcW w:w="309" w:type="pct"/>
            <w:shd w:val="clear" w:color="auto" w:fill="auto"/>
          </w:tcPr>
          <w:p w:rsidR="00892564" w:rsidRPr="00AB7C5C" w:rsidRDefault="00892564" w:rsidP="00892564">
            <w:pPr>
              <w:jc w:val="center"/>
              <w:rPr>
                <w:color w:val="000000"/>
                <w:sz w:val="18"/>
                <w:szCs w:val="18"/>
                <w:lang w:val="en-US" w:eastAsia="en-US"/>
              </w:rPr>
            </w:pPr>
            <w:r w:rsidRPr="00AB7C5C">
              <w:rPr>
                <w:color w:val="000000"/>
                <w:sz w:val="18"/>
                <w:szCs w:val="18"/>
              </w:rPr>
              <w:t>108,2</w:t>
            </w:r>
          </w:p>
        </w:tc>
        <w:tc>
          <w:tcPr>
            <w:tcW w:w="309" w:type="pct"/>
            <w:shd w:val="clear" w:color="auto" w:fill="auto"/>
          </w:tcPr>
          <w:p w:rsidR="00892564" w:rsidRPr="00AB7C5C" w:rsidRDefault="00892564" w:rsidP="00892564">
            <w:pPr>
              <w:jc w:val="center"/>
              <w:rPr>
                <w:color w:val="000000"/>
                <w:sz w:val="18"/>
                <w:szCs w:val="18"/>
              </w:rPr>
            </w:pPr>
            <w:r w:rsidRPr="00AB7C5C">
              <w:rPr>
                <w:color w:val="000000"/>
                <w:sz w:val="18"/>
                <w:szCs w:val="18"/>
              </w:rPr>
              <w:t>101,9</w:t>
            </w:r>
          </w:p>
        </w:tc>
        <w:tc>
          <w:tcPr>
            <w:tcW w:w="311" w:type="pct"/>
            <w:shd w:val="clear" w:color="auto" w:fill="auto"/>
          </w:tcPr>
          <w:p w:rsidR="00892564" w:rsidRPr="00AB7C5C" w:rsidRDefault="00892564" w:rsidP="00892564">
            <w:pPr>
              <w:jc w:val="center"/>
              <w:rPr>
                <w:color w:val="000000"/>
                <w:sz w:val="18"/>
                <w:szCs w:val="18"/>
              </w:rPr>
            </w:pPr>
            <w:r w:rsidRPr="00AB7C5C">
              <w:rPr>
                <w:color w:val="000000"/>
                <w:sz w:val="18"/>
                <w:szCs w:val="18"/>
              </w:rPr>
              <w:t>101,9</w:t>
            </w:r>
          </w:p>
        </w:tc>
      </w:tr>
      <w:tr w:rsidR="001322D7" w:rsidRPr="00AB7C5C" w:rsidTr="00584DA6">
        <w:tc>
          <w:tcPr>
            <w:tcW w:w="5000" w:type="pct"/>
            <w:gridSpan w:val="11"/>
            <w:shd w:val="clear" w:color="auto" w:fill="auto"/>
          </w:tcPr>
          <w:p w:rsidR="001322D7" w:rsidRPr="00AB7C5C" w:rsidRDefault="001322D7" w:rsidP="001322D7">
            <w:pPr>
              <w:rPr>
                <w:rFonts w:eastAsia="Calibri"/>
                <w:sz w:val="18"/>
                <w:szCs w:val="18"/>
                <w:lang w:val="uk-UA" w:eastAsia="en-US"/>
              </w:rPr>
            </w:pPr>
            <w:r w:rsidRPr="00AB7C5C">
              <w:rPr>
                <w:rFonts w:eastAsia="Calibri"/>
                <w:b/>
                <w:sz w:val="18"/>
                <w:szCs w:val="18"/>
                <w:lang w:val="uk-UA" w:eastAsia="en-US"/>
              </w:rPr>
              <w:t>Парки культури і відпочинку</w:t>
            </w:r>
          </w:p>
        </w:tc>
      </w:tr>
      <w:tr w:rsidR="001322D7" w:rsidRPr="00AB7C5C" w:rsidTr="00613C43">
        <w:tc>
          <w:tcPr>
            <w:tcW w:w="146" w:type="pct"/>
            <w:vMerge w:val="restart"/>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r w:rsidRPr="00AB7C5C">
              <w:rPr>
                <w:rFonts w:eastAsia="Calibri"/>
                <w:color w:val="000000"/>
                <w:sz w:val="18"/>
                <w:szCs w:val="18"/>
                <w:lang w:val="uk-UA" w:eastAsia="en-US"/>
              </w:rPr>
              <w:t>10.</w:t>
            </w:r>
          </w:p>
        </w:tc>
        <w:tc>
          <w:tcPr>
            <w:tcW w:w="685" w:type="pct"/>
            <w:vMerge w:val="restart"/>
            <w:shd w:val="clear" w:color="auto" w:fill="auto"/>
          </w:tcPr>
          <w:p w:rsidR="001322D7" w:rsidRPr="00AB7C5C" w:rsidRDefault="001E2205" w:rsidP="001E2205">
            <w:pPr>
              <w:rPr>
                <w:rFonts w:eastAsia="Calibri"/>
                <w:sz w:val="18"/>
                <w:szCs w:val="18"/>
                <w:lang w:val="uk-UA" w:eastAsia="en-US"/>
              </w:rPr>
            </w:pPr>
            <w:r w:rsidRPr="00AB7C5C">
              <w:rPr>
                <w:rFonts w:eastAsia="Calibri"/>
                <w:sz w:val="18"/>
                <w:szCs w:val="18"/>
                <w:lang w:val="uk-UA" w:eastAsia="en-US"/>
              </w:rPr>
              <w:t>Капітальний ремонт та ремонтно-реставраційні роботи</w:t>
            </w:r>
            <w:r w:rsidR="001322D7" w:rsidRPr="00AB7C5C">
              <w:rPr>
                <w:rFonts w:eastAsia="Calibri"/>
                <w:sz w:val="18"/>
                <w:szCs w:val="18"/>
                <w:lang w:val="uk-UA" w:eastAsia="en-US"/>
              </w:rPr>
              <w:t xml:space="preserve"> об'єктів</w:t>
            </w:r>
            <w:r w:rsidRPr="00AB7C5C">
              <w:rPr>
                <w:rFonts w:eastAsia="Calibri"/>
                <w:sz w:val="18"/>
                <w:szCs w:val="18"/>
                <w:lang w:val="uk-UA" w:eastAsia="en-US"/>
              </w:rPr>
              <w:t xml:space="preserve">, </w:t>
            </w:r>
            <w:r w:rsidR="001322D7" w:rsidRPr="00AB7C5C">
              <w:rPr>
                <w:rFonts w:eastAsia="Calibri"/>
                <w:sz w:val="18"/>
                <w:szCs w:val="18"/>
                <w:lang w:val="uk-UA" w:eastAsia="en-US"/>
              </w:rPr>
              <w:t xml:space="preserve"> які </w:t>
            </w:r>
            <w:r w:rsidRPr="00AB7C5C">
              <w:rPr>
                <w:rFonts w:eastAsia="Calibri"/>
                <w:sz w:val="18"/>
                <w:szCs w:val="18"/>
                <w:lang w:val="uk-UA" w:eastAsia="en-US"/>
              </w:rPr>
              <w:t xml:space="preserve">знаходяться в </w:t>
            </w:r>
            <w:r w:rsidRPr="00AB7C5C">
              <w:rPr>
                <w:sz w:val="18"/>
                <w:szCs w:val="18"/>
                <w:lang w:val="uk-UA" w:eastAsia="uk-UA"/>
              </w:rPr>
              <w:t xml:space="preserve">парках </w:t>
            </w:r>
            <w:r w:rsidRPr="00AB7C5C">
              <w:rPr>
                <w:sz w:val="18"/>
                <w:szCs w:val="18"/>
                <w:lang w:val="uk-UA" w:eastAsia="uk-UA"/>
              </w:rPr>
              <w:lastRenderedPageBreak/>
              <w:t>культури та відпочинку комунальної власності територіальної громади міста Києва</w:t>
            </w:r>
          </w:p>
        </w:tc>
        <w:tc>
          <w:tcPr>
            <w:tcW w:w="710" w:type="pct"/>
            <w:vMerge w:val="restar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ar-SA"/>
              </w:rPr>
              <w:lastRenderedPageBreak/>
              <w:t xml:space="preserve">10.1. Капітальний ремонт будівель та споруд парків культури та відпочинку </w:t>
            </w:r>
            <w:r w:rsidRPr="00AB7C5C">
              <w:rPr>
                <w:rFonts w:eastAsia="Calibri"/>
                <w:sz w:val="18"/>
                <w:szCs w:val="18"/>
                <w:lang w:val="uk-UA" w:eastAsia="ar-SA"/>
              </w:rPr>
              <w:lastRenderedPageBreak/>
              <w:t>комунальної власності територіальної громади міста Києва</w:t>
            </w:r>
          </w:p>
        </w:tc>
        <w:tc>
          <w:tcPr>
            <w:tcW w:w="339" w:type="pct"/>
            <w:vMerge w:val="restart"/>
            <w:shd w:val="clear" w:color="auto" w:fill="auto"/>
          </w:tcPr>
          <w:p w:rsidR="001322D7" w:rsidRPr="00AB7C5C" w:rsidRDefault="001322D7" w:rsidP="001322D7">
            <w:pPr>
              <w:rPr>
                <w:rFonts w:eastAsia="Calibri"/>
                <w:sz w:val="18"/>
                <w:szCs w:val="18"/>
                <w:lang w:val="uk-UA" w:eastAsia="ar-SA"/>
              </w:rPr>
            </w:pPr>
            <w:r w:rsidRPr="00AB7C5C">
              <w:rPr>
                <w:rFonts w:eastAsia="Calibri"/>
                <w:sz w:val="18"/>
                <w:szCs w:val="18"/>
                <w:lang w:val="uk-UA" w:eastAsia="ar-SA"/>
              </w:rPr>
              <w:lastRenderedPageBreak/>
              <w:t>2019–2021</w:t>
            </w:r>
          </w:p>
        </w:tc>
        <w:tc>
          <w:tcPr>
            <w:tcW w:w="573" w:type="pct"/>
            <w:vMerge w:val="restar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 xml:space="preserve">Департамент культури виконавчого органу (Київської міської </w:t>
            </w:r>
            <w:r w:rsidRPr="00AB7C5C">
              <w:rPr>
                <w:rFonts w:eastAsia="Calibri"/>
                <w:sz w:val="18"/>
                <w:szCs w:val="18"/>
                <w:lang w:val="uk-UA" w:eastAsia="en-US"/>
              </w:rPr>
              <w:lastRenderedPageBreak/>
              <w:t xml:space="preserve">державної адміністрації), </w:t>
            </w:r>
            <w:r w:rsidRPr="00AB7C5C">
              <w:rPr>
                <w:rFonts w:eastAsia="Calibri"/>
                <w:sz w:val="18"/>
                <w:szCs w:val="18"/>
                <w:lang w:val="uk-UA" w:eastAsia="ar-SA"/>
              </w:rPr>
              <w:t>парки культури та відпочинку комунальної власності територіальної громади міста Києва</w:t>
            </w:r>
          </w:p>
        </w:tc>
        <w:tc>
          <w:tcPr>
            <w:tcW w:w="418" w:type="pct"/>
            <w:vMerge w:val="restar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lastRenderedPageBreak/>
              <w:t>Інші джерела</w:t>
            </w:r>
          </w:p>
          <w:p w:rsidR="001322D7" w:rsidRPr="00AB7C5C" w:rsidRDefault="001322D7" w:rsidP="001322D7">
            <w:pPr>
              <w:jc w:val="center"/>
              <w:rPr>
                <w:rFonts w:eastAsia="Calibri"/>
                <w:sz w:val="18"/>
                <w:szCs w:val="18"/>
                <w:lang w:val="uk-UA" w:eastAsia="en-US"/>
              </w:rPr>
            </w:pPr>
          </w:p>
          <w:p w:rsidR="001322D7" w:rsidRPr="00AB7C5C" w:rsidRDefault="001322D7" w:rsidP="001322D7">
            <w:pPr>
              <w:jc w:val="center"/>
              <w:rPr>
                <w:rFonts w:eastAsia="Calibri"/>
                <w:sz w:val="18"/>
                <w:szCs w:val="18"/>
                <w:lang w:val="uk-UA" w:eastAsia="en-US"/>
              </w:rPr>
            </w:pPr>
          </w:p>
          <w:p w:rsidR="001322D7" w:rsidRPr="00AB7C5C" w:rsidRDefault="001322D7" w:rsidP="001322D7">
            <w:pPr>
              <w:jc w:val="center"/>
              <w:rPr>
                <w:rFonts w:eastAsia="Calibri"/>
                <w:sz w:val="18"/>
                <w:szCs w:val="18"/>
                <w:lang w:val="uk-UA" w:eastAsia="en-US"/>
              </w:rPr>
            </w:pPr>
          </w:p>
          <w:p w:rsidR="001322D7" w:rsidRPr="00AB7C5C" w:rsidRDefault="001322D7" w:rsidP="001322D7">
            <w:pPr>
              <w:jc w:val="center"/>
              <w:rPr>
                <w:rFonts w:eastAsia="Calibri"/>
                <w:sz w:val="18"/>
                <w:szCs w:val="18"/>
                <w:lang w:val="uk-UA" w:eastAsia="en-US"/>
              </w:rPr>
            </w:pPr>
          </w:p>
          <w:p w:rsidR="001322D7" w:rsidRPr="00AB7C5C" w:rsidRDefault="001322D7" w:rsidP="001322D7">
            <w:pPr>
              <w:jc w:val="center"/>
              <w:rPr>
                <w:rFonts w:eastAsia="Calibri"/>
                <w:sz w:val="18"/>
                <w:szCs w:val="18"/>
                <w:lang w:val="uk-UA" w:eastAsia="en-US"/>
              </w:rPr>
            </w:pPr>
          </w:p>
        </w:tc>
        <w:tc>
          <w:tcPr>
            <w:tcW w:w="507" w:type="pct"/>
            <w:vMerge w:val="restart"/>
            <w:shd w:val="clear" w:color="auto" w:fill="auto"/>
          </w:tcPr>
          <w:p w:rsidR="001322D7" w:rsidRPr="00AB7C5C" w:rsidRDefault="001322D7" w:rsidP="001322D7">
            <w:pPr>
              <w:rPr>
                <w:rFonts w:eastAsia="Calibri"/>
                <w:bCs/>
                <w:sz w:val="18"/>
                <w:szCs w:val="18"/>
                <w:lang w:val="uk-UA" w:eastAsia="en-US"/>
              </w:rPr>
            </w:pPr>
            <w:r w:rsidRPr="00AB7C5C">
              <w:rPr>
                <w:rFonts w:eastAsia="Calibri"/>
                <w:bCs/>
                <w:sz w:val="18"/>
                <w:szCs w:val="18"/>
                <w:lang w:val="uk-UA" w:eastAsia="en-US"/>
              </w:rPr>
              <w:lastRenderedPageBreak/>
              <w:t>Всього: 17300,0</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2019 – 5500,0</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2020 – 6700,0</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2021 – 5100,0</w:t>
            </w:r>
          </w:p>
          <w:p w:rsidR="001322D7" w:rsidRPr="00AB7C5C" w:rsidRDefault="001322D7" w:rsidP="001322D7">
            <w:pPr>
              <w:rPr>
                <w:rFonts w:eastAsia="Calibri"/>
                <w:bCs/>
                <w:sz w:val="18"/>
                <w:szCs w:val="18"/>
                <w:lang w:val="uk-UA"/>
              </w:rPr>
            </w:pPr>
          </w:p>
          <w:p w:rsidR="001322D7" w:rsidRPr="00AB7C5C" w:rsidRDefault="001322D7" w:rsidP="001322D7">
            <w:pPr>
              <w:rPr>
                <w:rFonts w:eastAsia="Calibri"/>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lastRenderedPageBreak/>
              <w:t>витрат:</w:t>
            </w:r>
          </w:p>
        </w:tc>
        <w:tc>
          <w:tcPr>
            <w:tcW w:w="309" w:type="pct"/>
            <w:shd w:val="clear" w:color="auto" w:fill="auto"/>
          </w:tcPr>
          <w:p w:rsidR="001322D7" w:rsidRPr="00AB7C5C" w:rsidRDefault="001322D7" w:rsidP="001322D7">
            <w:pPr>
              <w:jc w:val="center"/>
              <w:rPr>
                <w:sz w:val="18"/>
                <w:szCs w:val="18"/>
                <w:lang w:val="uk-UA" w:eastAsia="uk-UA"/>
              </w:rPr>
            </w:pPr>
          </w:p>
        </w:tc>
        <w:tc>
          <w:tcPr>
            <w:tcW w:w="309" w:type="pct"/>
            <w:shd w:val="clear" w:color="auto" w:fill="auto"/>
          </w:tcPr>
          <w:p w:rsidR="001322D7" w:rsidRPr="00AB7C5C" w:rsidRDefault="001322D7" w:rsidP="001322D7">
            <w:pPr>
              <w:jc w:val="center"/>
              <w:outlineLvl w:val="2"/>
              <w:rPr>
                <w:sz w:val="18"/>
                <w:szCs w:val="18"/>
                <w:lang w:val="uk-UA" w:eastAsia="uk-UA"/>
              </w:rPr>
            </w:pPr>
          </w:p>
        </w:tc>
        <w:tc>
          <w:tcPr>
            <w:tcW w:w="311" w:type="pct"/>
            <w:shd w:val="clear" w:color="auto" w:fill="auto"/>
          </w:tcPr>
          <w:p w:rsidR="001322D7" w:rsidRPr="00AB7C5C" w:rsidRDefault="001322D7" w:rsidP="001322D7">
            <w:pPr>
              <w:jc w:val="center"/>
              <w:rPr>
                <w:sz w:val="18"/>
                <w:szCs w:val="18"/>
                <w:lang w:val="uk-UA" w:eastAsia="uk-UA"/>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ar-SA"/>
              </w:rPr>
            </w:pPr>
          </w:p>
        </w:tc>
        <w:tc>
          <w:tcPr>
            <w:tcW w:w="339" w:type="pct"/>
            <w:vMerge/>
            <w:shd w:val="clear" w:color="auto" w:fill="auto"/>
          </w:tcPr>
          <w:p w:rsidR="001322D7" w:rsidRPr="00AB7C5C" w:rsidRDefault="001322D7" w:rsidP="001322D7">
            <w:pPr>
              <w:rPr>
                <w:rFonts w:eastAsia="Calibri"/>
                <w:sz w:val="18"/>
                <w:szCs w:val="18"/>
                <w:lang w:val="uk-UA" w:eastAsia="ar-SA"/>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 xml:space="preserve">обсяг фінансових ресурсів, тис. </w:t>
            </w:r>
            <w:proofErr w:type="spellStart"/>
            <w:r w:rsidRPr="00AB7C5C">
              <w:rPr>
                <w:rFonts w:eastAsia="Calibri"/>
                <w:sz w:val="18"/>
                <w:szCs w:val="18"/>
                <w:lang w:val="uk-UA" w:eastAsia="en-US"/>
              </w:rPr>
              <w:t>грн</w:t>
            </w:r>
            <w:proofErr w:type="spellEnd"/>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5500,0</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6700,0</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5100,0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ar-SA"/>
              </w:rPr>
            </w:pPr>
          </w:p>
        </w:tc>
        <w:tc>
          <w:tcPr>
            <w:tcW w:w="339" w:type="pct"/>
            <w:vMerge/>
            <w:shd w:val="clear" w:color="auto" w:fill="auto"/>
          </w:tcPr>
          <w:p w:rsidR="001322D7" w:rsidRPr="00AB7C5C" w:rsidRDefault="001322D7" w:rsidP="001322D7">
            <w:pPr>
              <w:rPr>
                <w:rFonts w:eastAsia="Calibri"/>
                <w:sz w:val="18"/>
                <w:szCs w:val="18"/>
                <w:lang w:val="uk-UA" w:eastAsia="ar-SA"/>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продукту:</w:t>
            </w:r>
          </w:p>
        </w:tc>
        <w:tc>
          <w:tcPr>
            <w:tcW w:w="309" w:type="pct"/>
            <w:shd w:val="clear" w:color="auto" w:fill="auto"/>
          </w:tcPr>
          <w:p w:rsidR="001322D7" w:rsidRPr="00AB7C5C" w:rsidRDefault="001322D7" w:rsidP="001322D7">
            <w:pPr>
              <w:jc w:val="center"/>
              <w:rPr>
                <w:rFonts w:eastAsia="Calibri"/>
                <w:color w:val="FF0000"/>
                <w:sz w:val="18"/>
                <w:szCs w:val="18"/>
                <w:lang w:val="uk-UA" w:eastAsia="en-US"/>
              </w:rPr>
            </w:pPr>
          </w:p>
        </w:tc>
        <w:tc>
          <w:tcPr>
            <w:tcW w:w="309" w:type="pct"/>
            <w:shd w:val="clear" w:color="auto" w:fill="auto"/>
          </w:tcPr>
          <w:p w:rsidR="001322D7" w:rsidRPr="00AB7C5C" w:rsidRDefault="001322D7" w:rsidP="001322D7">
            <w:pPr>
              <w:jc w:val="center"/>
              <w:rPr>
                <w:rFonts w:eastAsia="Calibri"/>
                <w:color w:val="FF0000"/>
                <w:sz w:val="18"/>
                <w:szCs w:val="18"/>
                <w:lang w:val="uk-UA" w:eastAsia="en-US"/>
              </w:rPr>
            </w:pPr>
          </w:p>
        </w:tc>
        <w:tc>
          <w:tcPr>
            <w:tcW w:w="311" w:type="pct"/>
            <w:shd w:val="clear" w:color="auto" w:fill="auto"/>
          </w:tcPr>
          <w:p w:rsidR="001322D7" w:rsidRPr="00AB7C5C" w:rsidRDefault="001322D7" w:rsidP="001322D7">
            <w:pPr>
              <w:jc w:val="center"/>
              <w:rPr>
                <w:rFonts w:eastAsia="Calibri"/>
                <w:color w:val="FF0000"/>
                <w:sz w:val="18"/>
                <w:szCs w:val="18"/>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ar-SA"/>
              </w:rPr>
            </w:pPr>
          </w:p>
        </w:tc>
        <w:tc>
          <w:tcPr>
            <w:tcW w:w="339" w:type="pct"/>
            <w:vMerge/>
            <w:shd w:val="clear" w:color="auto" w:fill="auto"/>
          </w:tcPr>
          <w:p w:rsidR="001322D7" w:rsidRPr="00AB7C5C" w:rsidRDefault="001322D7" w:rsidP="001322D7">
            <w:pPr>
              <w:rPr>
                <w:rFonts w:eastAsia="Calibri"/>
                <w:sz w:val="18"/>
                <w:szCs w:val="18"/>
                <w:lang w:val="uk-UA" w:eastAsia="ar-SA"/>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кількість будівель та споруд, од.</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3</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3</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3</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ar-SA"/>
              </w:rPr>
            </w:pPr>
          </w:p>
        </w:tc>
        <w:tc>
          <w:tcPr>
            <w:tcW w:w="339" w:type="pct"/>
            <w:vMerge/>
            <w:shd w:val="clear" w:color="auto" w:fill="auto"/>
          </w:tcPr>
          <w:p w:rsidR="001322D7" w:rsidRPr="00AB7C5C" w:rsidRDefault="001322D7" w:rsidP="001322D7">
            <w:pPr>
              <w:rPr>
                <w:rFonts w:eastAsia="Calibri"/>
                <w:sz w:val="18"/>
                <w:szCs w:val="18"/>
                <w:lang w:val="uk-UA" w:eastAsia="ar-SA"/>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ефективності:</w:t>
            </w: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11" w:type="pct"/>
            <w:shd w:val="clear" w:color="auto" w:fill="auto"/>
          </w:tcPr>
          <w:p w:rsidR="001322D7" w:rsidRPr="00AB7C5C" w:rsidRDefault="001322D7" w:rsidP="001322D7">
            <w:pPr>
              <w:jc w:val="center"/>
              <w:rPr>
                <w:rFonts w:eastAsia="Calibri"/>
                <w:sz w:val="18"/>
                <w:szCs w:val="18"/>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ar-SA"/>
              </w:rPr>
            </w:pPr>
          </w:p>
        </w:tc>
        <w:tc>
          <w:tcPr>
            <w:tcW w:w="339" w:type="pct"/>
            <w:vMerge/>
            <w:shd w:val="clear" w:color="auto" w:fill="auto"/>
          </w:tcPr>
          <w:p w:rsidR="001322D7" w:rsidRPr="00AB7C5C" w:rsidRDefault="001322D7" w:rsidP="001322D7">
            <w:pPr>
              <w:rPr>
                <w:rFonts w:eastAsia="Calibri"/>
                <w:sz w:val="18"/>
                <w:szCs w:val="18"/>
                <w:lang w:val="uk-UA" w:eastAsia="ar-SA"/>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 xml:space="preserve">середня вартість капітального ремонту однієї будівлі, споруди, </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 xml:space="preserve">тис. </w:t>
            </w:r>
            <w:proofErr w:type="spellStart"/>
            <w:r w:rsidRPr="00AB7C5C">
              <w:rPr>
                <w:rFonts w:eastAsia="Calibri"/>
                <w:sz w:val="18"/>
                <w:szCs w:val="18"/>
                <w:lang w:val="uk-UA" w:eastAsia="en-US"/>
              </w:rPr>
              <w:t>грн</w:t>
            </w:r>
            <w:proofErr w:type="spellEnd"/>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1833,33</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2233,33</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1700,0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ar-SA"/>
              </w:rPr>
            </w:pPr>
          </w:p>
        </w:tc>
        <w:tc>
          <w:tcPr>
            <w:tcW w:w="339" w:type="pct"/>
            <w:vMerge/>
            <w:shd w:val="clear" w:color="auto" w:fill="auto"/>
          </w:tcPr>
          <w:p w:rsidR="001322D7" w:rsidRPr="00AB7C5C" w:rsidRDefault="001322D7" w:rsidP="001322D7">
            <w:pPr>
              <w:rPr>
                <w:rFonts w:eastAsia="Calibri"/>
                <w:sz w:val="18"/>
                <w:szCs w:val="18"/>
                <w:lang w:val="uk-UA" w:eastAsia="ar-SA"/>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якості:</w:t>
            </w: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11" w:type="pct"/>
            <w:shd w:val="clear" w:color="auto" w:fill="auto"/>
          </w:tcPr>
          <w:p w:rsidR="001322D7" w:rsidRPr="00AB7C5C" w:rsidRDefault="001322D7" w:rsidP="001322D7">
            <w:pPr>
              <w:jc w:val="center"/>
              <w:rPr>
                <w:rFonts w:eastAsia="Calibri"/>
                <w:sz w:val="18"/>
                <w:szCs w:val="18"/>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ar-SA"/>
              </w:rPr>
            </w:pPr>
          </w:p>
        </w:tc>
        <w:tc>
          <w:tcPr>
            <w:tcW w:w="339" w:type="pct"/>
            <w:vMerge/>
            <w:shd w:val="clear" w:color="auto" w:fill="auto"/>
          </w:tcPr>
          <w:p w:rsidR="001322D7" w:rsidRPr="00AB7C5C" w:rsidRDefault="001322D7" w:rsidP="001322D7">
            <w:pPr>
              <w:rPr>
                <w:rFonts w:eastAsia="Calibri"/>
                <w:sz w:val="18"/>
                <w:szCs w:val="18"/>
                <w:lang w:val="uk-UA" w:eastAsia="ar-SA"/>
              </w:rPr>
            </w:pPr>
          </w:p>
        </w:tc>
        <w:tc>
          <w:tcPr>
            <w:tcW w:w="573" w:type="pct"/>
            <w:vMerge/>
            <w:shd w:val="clear" w:color="auto" w:fill="auto"/>
          </w:tcPr>
          <w:p w:rsidR="001322D7" w:rsidRPr="00AB7C5C" w:rsidRDefault="001322D7" w:rsidP="001322D7">
            <w:pPr>
              <w:rPr>
                <w:rFonts w:eastAsia="Calibri"/>
                <w:sz w:val="18"/>
                <w:szCs w:val="18"/>
                <w:lang w:val="uk-UA" w:eastAsia="en-US"/>
              </w:rPr>
            </w:pPr>
          </w:p>
        </w:tc>
        <w:tc>
          <w:tcPr>
            <w:tcW w:w="418" w:type="pct"/>
            <w:vMerge/>
            <w:shd w:val="clear" w:color="auto" w:fill="auto"/>
          </w:tcPr>
          <w:p w:rsidR="001322D7" w:rsidRPr="00AB7C5C" w:rsidRDefault="001322D7" w:rsidP="001322D7">
            <w:pPr>
              <w:rPr>
                <w:rFonts w:eastAsia="Calibri"/>
                <w:sz w:val="18"/>
                <w:szCs w:val="18"/>
                <w:lang w:val="uk-UA" w:eastAsia="en-US"/>
              </w:rPr>
            </w:pPr>
          </w:p>
        </w:tc>
        <w:tc>
          <w:tcPr>
            <w:tcW w:w="507" w:type="pct"/>
            <w:vMerge/>
            <w:shd w:val="clear" w:color="auto" w:fill="auto"/>
          </w:tcPr>
          <w:p w:rsidR="001322D7" w:rsidRPr="00AB7C5C" w:rsidRDefault="001322D7" w:rsidP="001322D7">
            <w:pPr>
              <w:rPr>
                <w:rFonts w:eastAsia="Calibri"/>
                <w:bCs/>
                <w:sz w:val="18"/>
                <w:szCs w:val="18"/>
                <w:lang w:val="uk-UA" w:eastAsia="en-US"/>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рівень виконання робіт з капітального ремонту,  %</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31,8</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70,5</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100</w:t>
            </w:r>
            <w:r w:rsidR="002E3A12" w:rsidRPr="00AB7C5C">
              <w:rPr>
                <w:rFonts w:eastAsia="Calibri"/>
                <w:sz w:val="18"/>
                <w:szCs w:val="18"/>
                <w:lang w:val="uk-UA" w:eastAsia="en-US"/>
              </w:rPr>
              <w:t>,0</w:t>
            </w:r>
          </w:p>
        </w:tc>
      </w:tr>
      <w:tr w:rsidR="001322D7" w:rsidRPr="00AB7C5C" w:rsidTr="00613C43">
        <w:tc>
          <w:tcPr>
            <w:tcW w:w="146" w:type="pct"/>
            <w:vMerge w:val="restart"/>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r w:rsidRPr="00AB7C5C">
              <w:rPr>
                <w:rFonts w:eastAsia="Calibri"/>
                <w:color w:val="000000"/>
                <w:sz w:val="18"/>
                <w:szCs w:val="18"/>
                <w:lang w:val="uk-UA" w:eastAsia="en-US"/>
              </w:rPr>
              <w:t xml:space="preserve">11 </w:t>
            </w:r>
          </w:p>
        </w:tc>
        <w:tc>
          <w:tcPr>
            <w:tcW w:w="685" w:type="pct"/>
            <w:vMerge w:val="restart"/>
            <w:shd w:val="clear" w:color="auto" w:fill="auto"/>
          </w:tcPr>
          <w:p w:rsidR="001322D7" w:rsidRPr="00AB7C5C" w:rsidRDefault="001322D7" w:rsidP="001322D7">
            <w:pPr>
              <w:rPr>
                <w:rFonts w:eastAsia="Calibri"/>
                <w:b/>
                <w:sz w:val="18"/>
                <w:szCs w:val="18"/>
                <w:lang w:val="uk-UA" w:eastAsia="en-US"/>
              </w:rPr>
            </w:pPr>
            <w:r w:rsidRPr="00AB7C5C">
              <w:rPr>
                <w:sz w:val="18"/>
                <w:szCs w:val="18"/>
                <w:lang w:val="uk-UA" w:eastAsia="uk-UA"/>
              </w:rPr>
              <w:t>Модернізація, оновлення та вдосконалення матеріально-технічної бази парків культури та відпочинку комунальної власності територіальної громади міста Києва</w:t>
            </w:r>
          </w:p>
        </w:tc>
        <w:tc>
          <w:tcPr>
            <w:tcW w:w="710" w:type="pct"/>
            <w:vMerge w:val="restar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11.1. Придбання обладнання та предметів довгострокового користування</w:t>
            </w:r>
          </w:p>
        </w:tc>
        <w:tc>
          <w:tcPr>
            <w:tcW w:w="339" w:type="pct"/>
            <w:vMerge w:val="restart"/>
            <w:shd w:val="clear" w:color="auto" w:fill="auto"/>
          </w:tcPr>
          <w:p w:rsidR="001322D7" w:rsidRPr="00AB7C5C" w:rsidRDefault="001322D7" w:rsidP="001322D7">
            <w:pPr>
              <w:rPr>
                <w:rFonts w:eastAsia="Calibri"/>
                <w:sz w:val="18"/>
                <w:szCs w:val="18"/>
                <w:lang w:val="uk-UA" w:eastAsia="en-US"/>
              </w:rPr>
            </w:pPr>
            <w:r w:rsidRPr="00AB7C5C">
              <w:rPr>
                <w:sz w:val="18"/>
                <w:szCs w:val="18"/>
                <w:lang w:val="uk-UA" w:eastAsia="uk-UA"/>
              </w:rPr>
              <w:t>2019–2021</w:t>
            </w:r>
          </w:p>
        </w:tc>
        <w:tc>
          <w:tcPr>
            <w:tcW w:w="573" w:type="pct"/>
            <w:vMerge w:val="restar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 xml:space="preserve">Департамент культури виконавчого органу (Київської міської державної адміністрації), </w:t>
            </w:r>
            <w:r w:rsidRPr="00AB7C5C">
              <w:rPr>
                <w:rFonts w:eastAsia="Calibri"/>
                <w:sz w:val="18"/>
                <w:szCs w:val="18"/>
                <w:lang w:val="uk-UA" w:eastAsia="ar-SA"/>
              </w:rPr>
              <w:t>парки культури та відпочинку комунальної власності територіальної громади міста Києва</w:t>
            </w:r>
          </w:p>
        </w:tc>
        <w:tc>
          <w:tcPr>
            <w:tcW w:w="418" w:type="pct"/>
            <w:vMerge w:val="restart"/>
            <w:shd w:val="clear" w:color="auto" w:fill="auto"/>
          </w:tcPr>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r w:rsidRPr="00AB7C5C">
              <w:rPr>
                <w:sz w:val="18"/>
                <w:szCs w:val="18"/>
                <w:lang w:val="uk-UA" w:eastAsia="uk-UA"/>
              </w:rPr>
              <w:t xml:space="preserve">Бюджет м. Києва </w:t>
            </w: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sz w:val="18"/>
                <w:szCs w:val="18"/>
                <w:lang w:val="uk-UA" w:eastAsia="uk-UA"/>
              </w:rPr>
            </w:pPr>
          </w:p>
          <w:p w:rsidR="001322D7" w:rsidRPr="00AB7C5C" w:rsidRDefault="001322D7" w:rsidP="001322D7">
            <w:pPr>
              <w:jc w:val="center"/>
              <w:rPr>
                <w:rFonts w:eastAsia="Calibri"/>
                <w:sz w:val="18"/>
                <w:szCs w:val="18"/>
                <w:lang w:val="uk-UA" w:eastAsia="en-US"/>
              </w:rPr>
            </w:pPr>
            <w:r w:rsidRPr="00AB7C5C">
              <w:rPr>
                <w:sz w:val="18"/>
                <w:szCs w:val="18"/>
                <w:lang w:val="uk-UA" w:eastAsia="uk-UA"/>
              </w:rPr>
              <w:t>Інші джерела</w:t>
            </w:r>
          </w:p>
        </w:tc>
        <w:tc>
          <w:tcPr>
            <w:tcW w:w="507" w:type="pct"/>
            <w:vMerge w:val="restart"/>
            <w:shd w:val="clear" w:color="auto" w:fill="auto"/>
          </w:tcPr>
          <w:p w:rsidR="001322D7" w:rsidRPr="00AB7C5C" w:rsidRDefault="001322D7" w:rsidP="001322D7">
            <w:pPr>
              <w:rPr>
                <w:rFonts w:eastAsia="Calibri"/>
                <w:bCs/>
                <w:sz w:val="18"/>
                <w:szCs w:val="18"/>
                <w:lang w:val="uk-UA" w:eastAsia="en-US"/>
              </w:rPr>
            </w:pPr>
            <w:r w:rsidRPr="00AB7C5C">
              <w:rPr>
                <w:rFonts w:eastAsia="Calibri"/>
                <w:bCs/>
                <w:sz w:val="18"/>
                <w:szCs w:val="18"/>
                <w:lang w:val="uk-UA" w:eastAsia="en-US"/>
              </w:rPr>
              <w:t>Всього: 653836,5</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2019 – 629227,5</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2020 – 12398,0</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2021 – 12211,0</w:t>
            </w:r>
          </w:p>
          <w:p w:rsidR="001322D7" w:rsidRPr="00AB7C5C" w:rsidRDefault="001322D7" w:rsidP="001322D7">
            <w:pPr>
              <w:rPr>
                <w:rFonts w:eastAsia="Calibri"/>
                <w:sz w:val="18"/>
                <w:szCs w:val="18"/>
                <w:lang w:val="uk-UA" w:eastAsia="en-US"/>
              </w:rPr>
            </w:pPr>
          </w:p>
          <w:p w:rsidR="001322D7" w:rsidRPr="00AB7C5C" w:rsidRDefault="001322D7" w:rsidP="001322D7">
            <w:pPr>
              <w:rPr>
                <w:rFonts w:eastAsia="Calibri"/>
                <w:bCs/>
                <w:sz w:val="18"/>
                <w:szCs w:val="18"/>
                <w:lang w:val="uk-UA" w:eastAsia="en-US"/>
              </w:rPr>
            </w:pPr>
            <w:r w:rsidRPr="00AB7C5C">
              <w:rPr>
                <w:rFonts w:eastAsia="Calibri"/>
                <w:bCs/>
                <w:sz w:val="18"/>
                <w:szCs w:val="18"/>
                <w:lang w:val="uk-UA" w:eastAsia="en-US"/>
              </w:rPr>
              <w:t>Всього: 24758,5</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2019 – 7532,2</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2020 – 8678,6</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2021 – 8547,7</w:t>
            </w:r>
          </w:p>
          <w:p w:rsidR="001322D7" w:rsidRPr="00AB7C5C" w:rsidRDefault="001322D7" w:rsidP="001322D7">
            <w:pPr>
              <w:rPr>
                <w:rFonts w:eastAsia="Calibri"/>
                <w:sz w:val="18"/>
                <w:szCs w:val="18"/>
                <w:lang w:val="uk-UA" w:eastAsia="en-US"/>
              </w:rPr>
            </w:pPr>
          </w:p>
          <w:p w:rsidR="001322D7" w:rsidRPr="00AB7C5C" w:rsidRDefault="001322D7" w:rsidP="001322D7">
            <w:pPr>
              <w:rPr>
                <w:rFonts w:eastAsia="Calibri"/>
                <w:bCs/>
                <w:sz w:val="18"/>
                <w:szCs w:val="18"/>
                <w:lang w:val="uk-UA" w:eastAsia="en-US"/>
              </w:rPr>
            </w:pPr>
            <w:r w:rsidRPr="00AB7C5C">
              <w:rPr>
                <w:rFonts w:eastAsia="Calibri"/>
                <w:bCs/>
                <w:sz w:val="18"/>
                <w:szCs w:val="18"/>
                <w:lang w:val="uk-UA" w:eastAsia="en-US"/>
              </w:rPr>
              <w:t>Всього: 629078,0</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2019 –621695,3</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2020 – 3719,4</w:t>
            </w:r>
          </w:p>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2021 – 3663,3</w:t>
            </w:r>
          </w:p>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витрат:</w:t>
            </w:r>
          </w:p>
        </w:tc>
        <w:tc>
          <w:tcPr>
            <w:tcW w:w="309" w:type="pct"/>
            <w:shd w:val="clear" w:color="auto" w:fill="auto"/>
          </w:tcPr>
          <w:p w:rsidR="001322D7" w:rsidRPr="00AB7C5C" w:rsidRDefault="001322D7" w:rsidP="001322D7">
            <w:pPr>
              <w:jc w:val="center"/>
              <w:rPr>
                <w:rFonts w:eastAsia="Calibri"/>
                <w:sz w:val="20"/>
                <w:szCs w:val="20"/>
                <w:lang w:val="uk-UA" w:eastAsia="en-US"/>
              </w:rPr>
            </w:pPr>
          </w:p>
        </w:tc>
        <w:tc>
          <w:tcPr>
            <w:tcW w:w="309" w:type="pct"/>
            <w:shd w:val="clear" w:color="auto" w:fill="auto"/>
          </w:tcPr>
          <w:p w:rsidR="001322D7" w:rsidRPr="00AB7C5C" w:rsidRDefault="001322D7" w:rsidP="001322D7">
            <w:pPr>
              <w:jc w:val="center"/>
              <w:rPr>
                <w:rFonts w:eastAsia="Calibri"/>
                <w:sz w:val="20"/>
                <w:szCs w:val="20"/>
                <w:lang w:val="uk-UA" w:eastAsia="en-US"/>
              </w:rPr>
            </w:pPr>
          </w:p>
        </w:tc>
        <w:tc>
          <w:tcPr>
            <w:tcW w:w="311" w:type="pct"/>
            <w:shd w:val="clear" w:color="auto" w:fill="auto"/>
          </w:tcPr>
          <w:p w:rsidR="001322D7" w:rsidRPr="00AB7C5C" w:rsidRDefault="001322D7" w:rsidP="001322D7">
            <w:pPr>
              <w:jc w:val="center"/>
              <w:rPr>
                <w:rFonts w:eastAsia="Calibri"/>
                <w:sz w:val="20"/>
                <w:szCs w:val="20"/>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keepNext/>
              <w:keepLines/>
              <w:shd w:val="clear" w:color="auto" w:fill="FFFFFF"/>
              <w:outlineLvl w:val="2"/>
              <w:rPr>
                <w:rFonts w:eastAsia="Calibri"/>
                <w:b/>
                <w:sz w:val="18"/>
                <w:szCs w:val="18"/>
                <w:lang w:val="uk-UA" w:eastAsia="en-US"/>
              </w:rPr>
            </w:pPr>
          </w:p>
        </w:tc>
        <w:tc>
          <w:tcPr>
            <w:tcW w:w="710" w:type="pct"/>
            <w:vMerge/>
            <w:shd w:val="clear" w:color="auto" w:fill="auto"/>
          </w:tcPr>
          <w:p w:rsidR="001322D7" w:rsidRPr="00AB7C5C" w:rsidRDefault="001322D7" w:rsidP="001322D7">
            <w:pPr>
              <w:rPr>
                <w:sz w:val="18"/>
                <w:szCs w:val="18"/>
                <w:lang w:val="uk-UA" w:eastAsia="uk-UA"/>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rFonts w:eastAsia="Calibri"/>
                <w:bCs/>
                <w:sz w:val="20"/>
                <w:szCs w:val="20"/>
                <w:lang w:val="uk-UA" w:eastAsia="en-US"/>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629227,5</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12398,0</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12211,0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keepNext/>
              <w:keepLines/>
              <w:shd w:val="clear" w:color="auto" w:fill="FFFFFF"/>
              <w:outlineLvl w:val="2"/>
              <w:rPr>
                <w:rFonts w:eastAsia="Calibri"/>
                <w:b/>
                <w:sz w:val="18"/>
                <w:szCs w:val="18"/>
                <w:lang w:val="uk-UA" w:eastAsia="en-US"/>
              </w:rPr>
            </w:pPr>
          </w:p>
        </w:tc>
        <w:tc>
          <w:tcPr>
            <w:tcW w:w="710" w:type="pct"/>
            <w:vMerge/>
            <w:shd w:val="clear" w:color="auto" w:fill="auto"/>
          </w:tcPr>
          <w:p w:rsidR="001322D7" w:rsidRPr="00AB7C5C" w:rsidRDefault="001322D7" w:rsidP="001322D7">
            <w:pPr>
              <w:rPr>
                <w:sz w:val="18"/>
                <w:szCs w:val="18"/>
                <w:lang w:val="uk-UA" w:eastAsia="uk-UA"/>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rFonts w:eastAsia="Calibri"/>
                <w:bCs/>
                <w:sz w:val="20"/>
                <w:szCs w:val="20"/>
                <w:lang w:val="uk-UA" w:eastAsia="en-US"/>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продукту:</w:t>
            </w:r>
          </w:p>
        </w:tc>
        <w:tc>
          <w:tcPr>
            <w:tcW w:w="309" w:type="pct"/>
            <w:shd w:val="clear" w:color="auto" w:fill="auto"/>
          </w:tcPr>
          <w:p w:rsidR="001322D7" w:rsidRPr="00AB7C5C" w:rsidRDefault="001322D7" w:rsidP="001322D7">
            <w:pPr>
              <w:jc w:val="center"/>
              <w:rPr>
                <w:rFonts w:eastAsia="Calibri"/>
                <w:sz w:val="20"/>
                <w:szCs w:val="20"/>
                <w:lang w:val="uk-UA" w:eastAsia="en-US"/>
              </w:rPr>
            </w:pPr>
          </w:p>
        </w:tc>
        <w:tc>
          <w:tcPr>
            <w:tcW w:w="309" w:type="pct"/>
            <w:shd w:val="clear" w:color="auto" w:fill="auto"/>
          </w:tcPr>
          <w:p w:rsidR="001322D7" w:rsidRPr="00AB7C5C" w:rsidRDefault="001322D7" w:rsidP="001322D7">
            <w:pPr>
              <w:jc w:val="center"/>
              <w:rPr>
                <w:rFonts w:eastAsia="Calibri"/>
                <w:sz w:val="20"/>
                <w:szCs w:val="20"/>
                <w:lang w:val="uk-UA" w:eastAsia="en-US"/>
              </w:rPr>
            </w:pPr>
          </w:p>
        </w:tc>
        <w:tc>
          <w:tcPr>
            <w:tcW w:w="311" w:type="pct"/>
            <w:shd w:val="clear" w:color="auto" w:fill="auto"/>
          </w:tcPr>
          <w:p w:rsidR="001322D7" w:rsidRPr="00AB7C5C" w:rsidRDefault="001322D7" w:rsidP="001322D7">
            <w:pPr>
              <w:jc w:val="center"/>
              <w:rPr>
                <w:rFonts w:eastAsia="Calibri"/>
                <w:sz w:val="20"/>
                <w:szCs w:val="20"/>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sz w:val="18"/>
                <w:szCs w:val="18"/>
                <w:lang w:val="uk-UA" w:eastAsia="uk-UA"/>
              </w:rPr>
              <w:t>кількість придбаного обладнання і предметів довгострокового користування, од.</w:t>
            </w:r>
          </w:p>
        </w:tc>
        <w:tc>
          <w:tcPr>
            <w:tcW w:w="309" w:type="pct"/>
            <w:shd w:val="clear" w:color="auto" w:fill="auto"/>
          </w:tcPr>
          <w:p w:rsidR="001322D7" w:rsidRPr="00AB7C5C" w:rsidRDefault="001322D7" w:rsidP="001322D7">
            <w:pPr>
              <w:jc w:val="center"/>
              <w:rPr>
                <w:rFonts w:eastAsia="Calibri"/>
                <w:sz w:val="20"/>
                <w:szCs w:val="20"/>
                <w:lang w:val="uk-UA" w:eastAsia="en-US"/>
              </w:rPr>
            </w:pPr>
            <w:r w:rsidRPr="00AB7C5C">
              <w:rPr>
                <w:rFonts w:eastAsia="Calibri"/>
                <w:sz w:val="20"/>
                <w:szCs w:val="20"/>
                <w:lang w:val="uk-UA" w:eastAsia="en-US"/>
              </w:rPr>
              <w:t>203</w:t>
            </w:r>
          </w:p>
        </w:tc>
        <w:tc>
          <w:tcPr>
            <w:tcW w:w="309" w:type="pct"/>
            <w:shd w:val="clear" w:color="auto" w:fill="auto"/>
          </w:tcPr>
          <w:p w:rsidR="001322D7" w:rsidRPr="00AB7C5C" w:rsidRDefault="001322D7" w:rsidP="001322D7">
            <w:pPr>
              <w:jc w:val="center"/>
              <w:rPr>
                <w:rFonts w:eastAsia="Calibri"/>
                <w:sz w:val="20"/>
                <w:szCs w:val="20"/>
                <w:lang w:val="uk-UA" w:eastAsia="en-US"/>
              </w:rPr>
            </w:pPr>
            <w:r w:rsidRPr="00AB7C5C">
              <w:rPr>
                <w:rFonts w:eastAsia="Calibri"/>
                <w:sz w:val="20"/>
                <w:szCs w:val="20"/>
                <w:lang w:val="uk-UA" w:eastAsia="en-US"/>
              </w:rPr>
              <w:t>64</w:t>
            </w:r>
          </w:p>
        </w:tc>
        <w:tc>
          <w:tcPr>
            <w:tcW w:w="311" w:type="pct"/>
            <w:shd w:val="clear" w:color="auto" w:fill="auto"/>
          </w:tcPr>
          <w:p w:rsidR="001322D7" w:rsidRPr="00AB7C5C" w:rsidRDefault="001322D7" w:rsidP="001322D7">
            <w:pPr>
              <w:jc w:val="center"/>
              <w:rPr>
                <w:rFonts w:eastAsia="Calibri"/>
                <w:sz w:val="20"/>
                <w:szCs w:val="20"/>
                <w:lang w:val="uk-UA" w:eastAsia="en-US"/>
              </w:rPr>
            </w:pPr>
            <w:r w:rsidRPr="00AB7C5C">
              <w:rPr>
                <w:rFonts w:eastAsia="Calibri"/>
                <w:sz w:val="20"/>
                <w:szCs w:val="20"/>
                <w:lang w:val="uk-UA" w:eastAsia="en-US"/>
              </w:rPr>
              <w:t>35</w:t>
            </w:r>
          </w:p>
        </w:tc>
      </w:tr>
      <w:tr w:rsidR="009D61B0" w:rsidRPr="00AB7C5C" w:rsidTr="00613C43">
        <w:tc>
          <w:tcPr>
            <w:tcW w:w="146" w:type="pct"/>
            <w:vMerge/>
            <w:shd w:val="clear" w:color="auto" w:fill="auto"/>
          </w:tcPr>
          <w:p w:rsidR="009D61B0" w:rsidRPr="00AB7C5C" w:rsidRDefault="009D61B0" w:rsidP="009D61B0">
            <w:pPr>
              <w:autoSpaceDE w:val="0"/>
              <w:autoSpaceDN w:val="0"/>
              <w:adjustRightInd w:val="0"/>
              <w:rPr>
                <w:rFonts w:eastAsia="Calibri"/>
                <w:color w:val="000000"/>
                <w:sz w:val="18"/>
                <w:szCs w:val="18"/>
                <w:lang w:val="uk-UA" w:eastAsia="en-US"/>
              </w:rPr>
            </w:pPr>
          </w:p>
        </w:tc>
        <w:tc>
          <w:tcPr>
            <w:tcW w:w="685" w:type="pct"/>
            <w:vMerge/>
            <w:shd w:val="clear" w:color="auto" w:fill="auto"/>
          </w:tcPr>
          <w:p w:rsidR="009D61B0" w:rsidRPr="00AB7C5C" w:rsidRDefault="009D61B0" w:rsidP="009D61B0">
            <w:pPr>
              <w:rPr>
                <w:rFonts w:eastAsia="Calibri"/>
                <w:b/>
                <w:sz w:val="18"/>
                <w:szCs w:val="18"/>
                <w:lang w:val="uk-UA" w:eastAsia="en-US"/>
              </w:rPr>
            </w:pPr>
          </w:p>
        </w:tc>
        <w:tc>
          <w:tcPr>
            <w:tcW w:w="710" w:type="pct"/>
            <w:vMerge/>
            <w:shd w:val="clear" w:color="auto" w:fill="auto"/>
          </w:tcPr>
          <w:p w:rsidR="009D61B0" w:rsidRPr="00AB7C5C" w:rsidRDefault="009D61B0" w:rsidP="009D61B0">
            <w:pPr>
              <w:rPr>
                <w:rFonts w:eastAsia="Calibri"/>
                <w:sz w:val="18"/>
                <w:szCs w:val="18"/>
                <w:lang w:val="uk-UA" w:eastAsia="en-US"/>
              </w:rPr>
            </w:pPr>
          </w:p>
        </w:tc>
        <w:tc>
          <w:tcPr>
            <w:tcW w:w="339" w:type="pct"/>
            <w:vMerge/>
            <w:shd w:val="clear" w:color="auto" w:fill="auto"/>
          </w:tcPr>
          <w:p w:rsidR="009D61B0" w:rsidRPr="00AB7C5C" w:rsidRDefault="009D61B0" w:rsidP="009D61B0">
            <w:pPr>
              <w:jc w:val="center"/>
              <w:outlineLvl w:val="2"/>
              <w:rPr>
                <w:sz w:val="18"/>
                <w:szCs w:val="18"/>
                <w:lang w:val="uk-UA" w:eastAsia="uk-UA"/>
              </w:rPr>
            </w:pPr>
          </w:p>
        </w:tc>
        <w:tc>
          <w:tcPr>
            <w:tcW w:w="573" w:type="pct"/>
            <w:vMerge/>
            <w:shd w:val="clear" w:color="auto" w:fill="auto"/>
          </w:tcPr>
          <w:p w:rsidR="009D61B0" w:rsidRPr="00AB7C5C" w:rsidRDefault="009D61B0" w:rsidP="009D61B0">
            <w:pPr>
              <w:jc w:val="center"/>
              <w:outlineLvl w:val="2"/>
              <w:rPr>
                <w:rFonts w:eastAsia="Calibri"/>
                <w:sz w:val="18"/>
                <w:szCs w:val="18"/>
                <w:lang w:val="uk-UA" w:eastAsia="en-US"/>
              </w:rPr>
            </w:pPr>
          </w:p>
        </w:tc>
        <w:tc>
          <w:tcPr>
            <w:tcW w:w="418" w:type="pct"/>
            <w:vMerge/>
            <w:shd w:val="clear" w:color="auto" w:fill="auto"/>
          </w:tcPr>
          <w:p w:rsidR="009D61B0" w:rsidRPr="00AB7C5C" w:rsidRDefault="009D61B0" w:rsidP="009D61B0">
            <w:pPr>
              <w:jc w:val="center"/>
              <w:outlineLvl w:val="2"/>
              <w:rPr>
                <w:sz w:val="18"/>
                <w:szCs w:val="18"/>
                <w:lang w:val="uk-UA" w:eastAsia="uk-UA"/>
              </w:rPr>
            </w:pPr>
          </w:p>
        </w:tc>
        <w:tc>
          <w:tcPr>
            <w:tcW w:w="507" w:type="pct"/>
            <w:vMerge/>
            <w:shd w:val="clear" w:color="auto" w:fill="auto"/>
          </w:tcPr>
          <w:p w:rsidR="009D61B0" w:rsidRPr="00AB7C5C" w:rsidRDefault="009D61B0" w:rsidP="009D61B0">
            <w:pPr>
              <w:rPr>
                <w:sz w:val="18"/>
                <w:szCs w:val="18"/>
                <w:lang w:val="uk-UA" w:eastAsia="uk-UA"/>
              </w:rPr>
            </w:pPr>
          </w:p>
        </w:tc>
        <w:tc>
          <w:tcPr>
            <w:tcW w:w="693" w:type="pct"/>
            <w:shd w:val="clear" w:color="auto" w:fill="auto"/>
          </w:tcPr>
          <w:p w:rsidR="009D61B0" w:rsidRPr="00AB7C5C" w:rsidRDefault="009D61B0" w:rsidP="009D61B0">
            <w:pPr>
              <w:rPr>
                <w:sz w:val="18"/>
                <w:szCs w:val="18"/>
                <w:lang w:val="uk-UA" w:eastAsia="uk-UA"/>
              </w:rPr>
            </w:pPr>
            <w:r w:rsidRPr="00AB7C5C">
              <w:rPr>
                <w:sz w:val="18"/>
                <w:szCs w:val="18"/>
                <w:lang w:val="uk-UA" w:eastAsia="uk-UA"/>
              </w:rPr>
              <w:t>кількість відвідувачів, осіб</w:t>
            </w:r>
          </w:p>
        </w:tc>
        <w:tc>
          <w:tcPr>
            <w:tcW w:w="309" w:type="pct"/>
            <w:shd w:val="clear" w:color="auto" w:fill="auto"/>
          </w:tcPr>
          <w:p w:rsidR="009D61B0" w:rsidRPr="00AB7C5C" w:rsidRDefault="009D61B0" w:rsidP="009D61B0">
            <w:pPr>
              <w:jc w:val="center"/>
              <w:rPr>
                <w:rFonts w:eastAsia="Calibri"/>
                <w:sz w:val="18"/>
                <w:szCs w:val="18"/>
                <w:lang w:val="uk-UA" w:eastAsia="en-US"/>
              </w:rPr>
            </w:pPr>
            <w:r w:rsidRPr="00AB7C5C">
              <w:rPr>
                <w:rFonts w:eastAsia="Calibri"/>
                <w:sz w:val="18"/>
                <w:szCs w:val="18"/>
                <w:lang w:val="uk-UA" w:eastAsia="en-US"/>
              </w:rPr>
              <w:t>1893192</w:t>
            </w:r>
          </w:p>
        </w:tc>
        <w:tc>
          <w:tcPr>
            <w:tcW w:w="309" w:type="pct"/>
            <w:shd w:val="clear" w:color="auto" w:fill="auto"/>
          </w:tcPr>
          <w:p w:rsidR="009D61B0" w:rsidRPr="00AB7C5C" w:rsidRDefault="009D61B0" w:rsidP="009D61B0">
            <w:pPr>
              <w:jc w:val="center"/>
              <w:rPr>
                <w:rFonts w:eastAsia="Calibri"/>
                <w:sz w:val="18"/>
                <w:szCs w:val="18"/>
                <w:lang w:val="uk-UA" w:eastAsia="en-US"/>
              </w:rPr>
            </w:pPr>
            <w:r w:rsidRPr="00AB7C5C">
              <w:rPr>
                <w:rFonts w:eastAsia="Calibri"/>
                <w:sz w:val="18"/>
                <w:szCs w:val="18"/>
                <w:lang w:val="uk-UA" w:eastAsia="en-US"/>
              </w:rPr>
              <w:t>1991640</w:t>
            </w:r>
          </w:p>
        </w:tc>
        <w:tc>
          <w:tcPr>
            <w:tcW w:w="311" w:type="pct"/>
            <w:shd w:val="clear" w:color="auto" w:fill="auto"/>
          </w:tcPr>
          <w:p w:rsidR="009D61B0" w:rsidRPr="00AB7C5C" w:rsidRDefault="009D61B0" w:rsidP="009D61B0">
            <w:pPr>
              <w:jc w:val="center"/>
              <w:rPr>
                <w:rFonts w:eastAsia="Calibri"/>
                <w:sz w:val="18"/>
                <w:szCs w:val="18"/>
                <w:lang w:val="uk-UA" w:eastAsia="en-US"/>
              </w:rPr>
            </w:pPr>
            <w:r w:rsidRPr="00AB7C5C">
              <w:rPr>
                <w:rFonts w:eastAsia="Calibri"/>
                <w:sz w:val="18"/>
                <w:szCs w:val="18"/>
                <w:lang w:val="uk-UA" w:eastAsia="en-US"/>
              </w:rPr>
              <w:t>2096200</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rPr>
                <w:rFonts w:eastAsia="Calibri"/>
                <w:b/>
                <w:sz w:val="18"/>
                <w:szCs w:val="18"/>
                <w:lang w:val="uk-UA" w:eastAsia="en-US"/>
              </w:rPr>
            </w:pPr>
            <w:r w:rsidRPr="00AB7C5C">
              <w:rPr>
                <w:rFonts w:eastAsia="Calibri"/>
                <w:b/>
                <w:sz w:val="18"/>
                <w:szCs w:val="18"/>
                <w:lang w:val="uk-UA" w:eastAsia="en-US"/>
              </w:rPr>
              <w:t>ефективності:</w:t>
            </w:r>
          </w:p>
        </w:tc>
        <w:tc>
          <w:tcPr>
            <w:tcW w:w="309" w:type="pct"/>
            <w:shd w:val="clear" w:color="auto" w:fill="auto"/>
          </w:tcPr>
          <w:p w:rsidR="001322D7" w:rsidRPr="00AB7C5C" w:rsidRDefault="001322D7" w:rsidP="001322D7">
            <w:pPr>
              <w:jc w:val="center"/>
              <w:rPr>
                <w:rFonts w:eastAsia="Calibri"/>
                <w:sz w:val="20"/>
                <w:szCs w:val="20"/>
                <w:lang w:val="uk-UA" w:eastAsia="en-US"/>
              </w:rPr>
            </w:pPr>
          </w:p>
        </w:tc>
        <w:tc>
          <w:tcPr>
            <w:tcW w:w="309" w:type="pct"/>
            <w:shd w:val="clear" w:color="auto" w:fill="auto"/>
          </w:tcPr>
          <w:p w:rsidR="001322D7" w:rsidRPr="00AB7C5C" w:rsidRDefault="001322D7" w:rsidP="001322D7">
            <w:pPr>
              <w:jc w:val="center"/>
              <w:rPr>
                <w:rFonts w:eastAsia="Calibri"/>
                <w:sz w:val="20"/>
                <w:szCs w:val="20"/>
                <w:lang w:val="uk-UA" w:eastAsia="en-US"/>
              </w:rPr>
            </w:pPr>
          </w:p>
        </w:tc>
        <w:tc>
          <w:tcPr>
            <w:tcW w:w="311" w:type="pct"/>
            <w:shd w:val="clear" w:color="auto" w:fill="auto"/>
          </w:tcPr>
          <w:p w:rsidR="001322D7" w:rsidRPr="00AB7C5C" w:rsidRDefault="001322D7" w:rsidP="001322D7">
            <w:pPr>
              <w:jc w:val="center"/>
              <w:rPr>
                <w:rFonts w:eastAsia="Calibri"/>
                <w:sz w:val="20"/>
                <w:szCs w:val="20"/>
                <w:lang w:val="uk-UA" w:eastAsia="en-US"/>
              </w:rPr>
            </w:pP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rFonts w:eastAsia="Calibri"/>
                <w:sz w:val="18"/>
                <w:szCs w:val="18"/>
                <w:lang w:val="uk-UA" w:eastAsia="en-US"/>
              </w:rPr>
              <w:t xml:space="preserve">середні витрати на придбання одиниці обладнання або предмету довгострокового користування, </w:t>
            </w:r>
            <w:proofErr w:type="spellStart"/>
            <w:r w:rsidRPr="00AB7C5C">
              <w:rPr>
                <w:rFonts w:eastAsia="Calibri"/>
                <w:sz w:val="18"/>
                <w:szCs w:val="18"/>
                <w:lang w:val="uk-UA" w:eastAsia="en-US"/>
              </w:rPr>
              <w:t>тис</w:t>
            </w:r>
            <w:proofErr w:type="spellEnd"/>
            <w:r w:rsidRPr="00AB7C5C">
              <w:rPr>
                <w:rFonts w:eastAsia="Calibri"/>
                <w:sz w:val="18"/>
                <w:szCs w:val="18"/>
                <w:lang w:val="uk-UA" w:eastAsia="en-US"/>
              </w:rPr>
              <w:t>. грн</w:t>
            </w:r>
          </w:p>
        </w:tc>
        <w:tc>
          <w:tcPr>
            <w:tcW w:w="309" w:type="pct"/>
            <w:shd w:val="clear" w:color="auto" w:fill="auto"/>
          </w:tcPr>
          <w:p w:rsidR="001322D7" w:rsidRPr="00AB7C5C" w:rsidRDefault="001322D7" w:rsidP="001322D7">
            <w:pPr>
              <w:jc w:val="center"/>
              <w:rPr>
                <w:color w:val="000000"/>
                <w:sz w:val="18"/>
                <w:szCs w:val="18"/>
                <w:lang w:val="uk-UA" w:eastAsia="en-US"/>
              </w:rPr>
            </w:pPr>
            <w:r w:rsidRPr="00AB7C5C">
              <w:rPr>
                <w:color w:val="000000"/>
                <w:sz w:val="18"/>
                <w:szCs w:val="18"/>
                <w:lang w:val="uk-UA"/>
              </w:rPr>
              <w:t>3099,6</w:t>
            </w:r>
          </w:p>
        </w:tc>
        <w:tc>
          <w:tcPr>
            <w:tcW w:w="309"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193,7</w:t>
            </w:r>
          </w:p>
        </w:tc>
        <w:tc>
          <w:tcPr>
            <w:tcW w:w="311" w:type="pct"/>
            <w:shd w:val="clear" w:color="auto" w:fill="auto"/>
          </w:tcPr>
          <w:p w:rsidR="001322D7" w:rsidRPr="00AB7C5C" w:rsidRDefault="001322D7" w:rsidP="001322D7">
            <w:pPr>
              <w:jc w:val="center"/>
              <w:rPr>
                <w:rFonts w:eastAsia="Calibri"/>
                <w:sz w:val="18"/>
                <w:szCs w:val="18"/>
                <w:lang w:val="uk-UA" w:eastAsia="en-US"/>
              </w:rPr>
            </w:pPr>
            <w:r w:rsidRPr="00AB7C5C">
              <w:rPr>
                <w:rFonts w:eastAsia="Calibri"/>
                <w:sz w:val="18"/>
                <w:szCs w:val="18"/>
                <w:lang w:val="uk-UA" w:eastAsia="en-US"/>
              </w:rPr>
              <w:t>348,9</w:t>
            </w:r>
          </w:p>
        </w:tc>
      </w:tr>
      <w:tr w:rsidR="001322D7" w:rsidRPr="00AB7C5C" w:rsidTr="00613C43">
        <w:tc>
          <w:tcPr>
            <w:tcW w:w="146" w:type="pct"/>
            <w:vMerge/>
            <w:shd w:val="clear" w:color="auto" w:fill="auto"/>
          </w:tcPr>
          <w:p w:rsidR="001322D7" w:rsidRPr="00AB7C5C" w:rsidRDefault="001322D7" w:rsidP="001322D7">
            <w:pPr>
              <w:autoSpaceDE w:val="0"/>
              <w:autoSpaceDN w:val="0"/>
              <w:adjustRightInd w:val="0"/>
              <w:rPr>
                <w:rFonts w:eastAsia="Calibri"/>
                <w:color w:val="000000"/>
                <w:sz w:val="18"/>
                <w:szCs w:val="18"/>
                <w:lang w:val="uk-UA" w:eastAsia="en-US"/>
              </w:rPr>
            </w:pPr>
          </w:p>
        </w:tc>
        <w:tc>
          <w:tcPr>
            <w:tcW w:w="685" w:type="pct"/>
            <w:vMerge/>
            <w:shd w:val="clear" w:color="auto" w:fill="auto"/>
          </w:tcPr>
          <w:p w:rsidR="001322D7" w:rsidRPr="00AB7C5C" w:rsidRDefault="001322D7" w:rsidP="001322D7">
            <w:pPr>
              <w:rPr>
                <w:rFonts w:eastAsia="Calibri"/>
                <w:b/>
                <w:sz w:val="18"/>
                <w:szCs w:val="18"/>
                <w:lang w:val="uk-UA" w:eastAsia="en-US"/>
              </w:rPr>
            </w:pPr>
          </w:p>
        </w:tc>
        <w:tc>
          <w:tcPr>
            <w:tcW w:w="710" w:type="pct"/>
            <w:vMerge/>
            <w:shd w:val="clear" w:color="auto" w:fill="auto"/>
          </w:tcPr>
          <w:p w:rsidR="001322D7" w:rsidRPr="00AB7C5C" w:rsidRDefault="001322D7" w:rsidP="001322D7">
            <w:pPr>
              <w:rPr>
                <w:rFonts w:eastAsia="Calibri"/>
                <w:sz w:val="18"/>
                <w:szCs w:val="18"/>
                <w:lang w:val="uk-UA" w:eastAsia="en-US"/>
              </w:rPr>
            </w:pPr>
          </w:p>
        </w:tc>
        <w:tc>
          <w:tcPr>
            <w:tcW w:w="339" w:type="pct"/>
            <w:vMerge/>
            <w:shd w:val="clear" w:color="auto" w:fill="auto"/>
          </w:tcPr>
          <w:p w:rsidR="001322D7" w:rsidRPr="00AB7C5C" w:rsidRDefault="001322D7" w:rsidP="001322D7">
            <w:pPr>
              <w:jc w:val="center"/>
              <w:outlineLvl w:val="2"/>
              <w:rPr>
                <w:sz w:val="18"/>
                <w:szCs w:val="18"/>
                <w:lang w:val="uk-UA" w:eastAsia="uk-UA"/>
              </w:rPr>
            </w:pPr>
          </w:p>
        </w:tc>
        <w:tc>
          <w:tcPr>
            <w:tcW w:w="573" w:type="pct"/>
            <w:vMerge/>
            <w:shd w:val="clear" w:color="auto" w:fill="auto"/>
          </w:tcPr>
          <w:p w:rsidR="001322D7" w:rsidRPr="00AB7C5C" w:rsidRDefault="001322D7" w:rsidP="001322D7">
            <w:pPr>
              <w:jc w:val="center"/>
              <w:outlineLvl w:val="2"/>
              <w:rPr>
                <w:rFonts w:eastAsia="Calibri"/>
                <w:sz w:val="18"/>
                <w:szCs w:val="18"/>
                <w:lang w:val="uk-UA" w:eastAsia="en-US"/>
              </w:rPr>
            </w:pPr>
          </w:p>
        </w:tc>
        <w:tc>
          <w:tcPr>
            <w:tcW w:w="418" w:type="pct"/>
            <w:vMerge/>
            <w:shd w:val="clear" w:color="auto" w:fill="auto"/>
          </w:tcPr>
          <w:p w:rsidR="001322D7" w:rsidRPr="00AB7C5C" w:rsidRDefault="001322D7" w:rsidP="001322D7">
            <w:pPr>
              <w:jc w:val="center"/>
              <w:outlineLvl w:val="2"/>
              <w:rPr>
                <w:sz w:val="18"/>
                <w:szCs w:val="18"/>
                <w:lang w:val="uk-UA" w:eastAsia="uk-UA"/>
              </w:rPr>
            </w:pPr>
          </w:p>
        </w:tc>
        <w:tc>
          <w:tcPr>
            <w:tcW w:w="507" w:type="pct"/>
            <w:vMerge/>
            <w:shd w:val="clear" w:color="auto" w:fill="auto"/>
          </w:tcPr>
          <w:p w:rsidR="001322D7" w:rsidRPr="00AB7C5C" w:rsidRDefault="001322D7" w:rsidP="001322D7">
            <w:pPr>
              <w:rPr>
                <w:sz w:val="18"/>
                <w:szCs w:val="18"/>
                <w:lang w:val="uk-UA" w:eastAsia="uk-UA"/>
              </w:rPr>
            </w:pPr>
          </w:p>
        </w:tc>
        <w:tc>
          <w:tcPr>
            <w:tcW w:w="693" w:type="pct"/>
            <w:shd w:val="clear" w:color="auto" w:fill="auto"/>
          </w:tcPr>
          <w:p w:rsidR="001322D7" w:rsidRPr="00AB7C5C" w:rsidRDefault="001322D7" w:rsidP="001322D7">
            <w:pPr>
              <w:rPr>
                <w:rFonts w:eastAsia="Calibri"/>
                <w:sz w:val="18"/>
                <w:szCs w:val="18"/>
                <w:lang w:val="uk-UA" w:eastAsia="en-US"/>
              </w:rPr>
            </w:pPr>
            <w:r w:rsidRPr="00AB7C5C">
              <w:rPr>
                <w:rFonts w:eastAsia="Calibri"/>
                <w:b/>
                <w:sz w:val="18"/>
                <w:szCs w:val="18"/>
                <w:lang w:val="uk-UA" w:eastAsia="en-US"/>
              </w:rPr>
              <w:t>якості:</w:t>
            </w: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09" w:type="pct"/>
            <w:shd w:val="clear" w:color="auto" w:fill="auto"/>
          </w:tcPr>
          <w:p w:rsidR="001322D7" w:rsidRPr="00AB7C5C" w:rsidRDefault="001322D7" w:rsidP="001322D7">
            <w:pPr>
              <w:jc w:val="center"/>
              <w:rPr>
                <w:rFonts w:eastAsia="Calibri"/>
                <w:sz w:val="18"/>
                <w:szCs w:val="18"/>
                <w:lang w:val="uk-UA" w:eastAsia="en-US"/>
              </w:rPr>
            </w:pPr>
          </w:p>
        </w:tc>
        <w:tc>
          <w:tcPr>
            <w:tcW w:w="311" w:type="pct"/>
            <w:shd w:val="clear" w:color="auto" w:fill="auto"/>
          </w:tcPr>
          <w:p w:rsidR="001322D7" w:rsidRPr="00AB7C5C" w:rsidRDefault="001322D7" w:rsidP="001322D7">
            <w:pPr>
              <w:jc w:val="center"/>
              <w:rPr>
                <w:rFonts w:eastAsia="Calibri"/>
                <w:sz w:val="18"/>
                <w:szCs w:val="18"/>
                <w:lang w:val="uk-UA" w:eastAsia="en-US"/>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рівень оновлення матеріально-технічної бази до запланованого по Програмі,%</w:t>
            </w:r>
          </w:p>
        </w:tc>
        <w:tc>
          <w:tcPr>
            <w:tcW w:w="309"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95,9</w:t>
            </w:r>
          </w:p>
        </w:tc>
        <w:tc>
          <w:tcPr>
            <w:tcW w:w="309"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97,9</w:t>
            </w:r>
          </w:p>
        </w:tc>
        <w:tc>
          <w:tcPr>
            <w:tcW w:w="311"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100</w:t>
            </w:r>
            <w:r w:rsidR="002E3A12" w:rsidRPr="00AB7C5C">
              <w:rPr>
                <w:rFonts w:eastAsia="Calibri"/>
                <w:sz w:val="18"/>
                <w:szCs w:val="18"/>
                <w:lang w:val="uk-UA" w:eastAsia="en-US"/>
              </w:rPr>
              <w:t>,0</w:t>
            </w:r>
          </w:p>
        </w:tc>
      </w:tr>
      <w:tr w:rsidR="009D61B0" w:rsidRPr="00AB7C5C" w:rsidTr="009D61B0">
        <w:tc>
          <w:tcPr>
            <w:tcW w:w="146" w:type="pct"/>
            <w:vMerge/>
            <w:shd w:val="clear" w:color="auto" w:fill="auto"/>
          </w:tcPr>
          <w:p w:rsidR="009D61B0" w:rsidRPr="00AB7C5C" w:rsidRDefault="009D61B0" w:rsidP="009D61B0">
            <w:pPr>
              <w:autoSpaceDE w:val="0"/>
              <w:autoSpaceDN w:val="0"/>
              <w:adjustRightInd w:val="0"/>
              <w:rPr>
                <w:rFonts w:eastAsia="Calibri"/>
                <w:color w:val="000000"/>
                <w:sz w:val="18"/>
                <w:szCs w:val="18"/>
                <w:lang w:val="uk-UA" w:eastAsia="en-US"/>
              </w:rPr>
            </w:pPr>
          </w:p>
        </w:tc>
        <w:tc>
          <w:tcPr>
            <w:tcW w:w="685" w:type="pct"/>
            <w:vMerge/>
            <w:shd w:val="clear" w:color="auto" w:fill="auto"/>
          </w:tcPr>
          <w:p w:rsidR="009D61B0" w:rsidRPr="00AB7C5C" w:rsidRDefault="009D61B0" w:rsidP="009D61B0">
            <w:pPr>
              <w:rPr>
                <w:rFonts w:eastAsia="Calibri"/>
                <w:b/>
                <w:sz w:val="18"/>
                <w:szCs w:val="18"/>
                <w:lang w:val="uk-UA" w:eastAsia="en-US"/>
              </w:rPr>
            </w:pPr>
          </w:p>
        </w:tc>
        <w:tc>
          <w:tcPr>
            <w:tcW w:w="710" w:type="pct"/>
            <w:vMerge/>
            <w:shd w:val="clear" w:color="auto" w:fill="auto"/>
          </w:tcPr>
          <w:p w:rsidR="009D61B0" w:rsidRPr="00AB7C5C" w:rsidRDefault="009D61B0" w:rsidP="009D61B0">
            <w:pPr>
              <w:rPr>
                <w:rFonts w:eastAsia="Calibri"/>
                <w:sz w:val="18"/>
                <w:szCs w:val="18"/>
                <w:lang w:val="uk-UA" w:eastAsia="en-US"/>
              </w:rPr>
            </w:pPr>
          </w:p>
        </w:tc>
        <w:tc>
          <w:tcPr>
            <w:tcW w:w="339" w:type="pct"/>
            <w:vMerge/>
            <w:shd w:val="clear" w:color="auto" w:fill="auto"/>
          </w:tcPr>
          <w:p w:rsidR="009D61B0" w:rsidRPr="00AB7C5C" w:rsidRDefault="009D61B0" w:rsidP="009D61B0">
            <w:pPr>
              <w:jc w:val="center"/>
              <w:outlineLvl w:val="2"/>
              <w:rPr>
                <w:sz w:val="18"/>
                <w:szCs w:val="18"/>
                <w:lang w:val="uk-UA" w:eastAsia="uk-UA"/>
              </w:rPr>
            </w:pPr>
          </w:p>
        </w:tc>
        <w:tc>
          <w:tcPr>
            <w:tcW w:w="573" w:type="pct"/>
            <w:vMerge/>
            <w:shd w:val="clear" w:color="auto" w:fill="auto"/>
          </w:tcPr>
          <w:p w:rsidR="009D61B0" w:rsidRPr="00AB7C5C" w:rsidRDefault="009D61B0" w:rsidP="009D61B0">
            <w:pPr>
              <w:jc w:val="center"/>
              <w:outlineLvl w:val="2"/>
              <w:rPr>
                <w:rFonts w:eastAsia="Calibri"/>
                <w:sz w:val="18"/>
                <w:szCs w:val="18"/>
                <w:lang w:val="uk-UA" w:eastAsia="en-US"/>
              </w:rPr>
            </w:pPr>
          </w:p>
        </w:tc>
        <w:tc>
          <w:tcPr>
            <w:tcW w:w="418" w:type="pct"/>
            <w:vMerge/>
            <w:shd w:val="clear" w:color="auto" w:fill="auto"/>
          </w:tcPr>
          <w:p w:rsidR="009D61B0" w:rsidRPr="00AB7C5C" w:rsidRDefault="009D61B0" w:rsidP="009D61B0">
            <w:pPr>
              <w:jc w:val="center"/>
              <w:outlineLvl w:val="2"/>
              <w:rPr>
                <w:sz w:val="18"/>
                <w:szCs w:val="18"/>
                <w:lang w:val="uk-UA" w:eastAsia="uk-UA"/>
              </w:rPr>
            </w:pPr>
          </w:p>
        </w:tc>
        <w:tc>
          <w:tcPr>
            <w:tcW w:w="507" w:type="pct"/>
            <w:vMerge/>
            <w:shd w:val="clear" w:color="auto" w:fill="auto"/>
          </w:tcPr>
          <w:p w:rsidR="009D61B0" w:rsidRPr="00AB7C5C" w:rsidRDefault="009D61B0" w:rsidP="009D61B0">
            <w:pPr>
              <w:rPr>
                <w:sz w:val="18"/>
                <w:szCs w:val="18"/>
                <w:lang w:val="uk-UA" w:eastAsia="uk-UA"/>
              </w:rPr>
            </w:pPr>
          </w:p>
        </w:tc>
        <w:tc>
          <w:tcPr>
            <w:tcW w:w="693" w:type="pct"/>
            <w:shd w:val="clear" w:color="auto" w:fill="auto"/>
          </w:tcPr>
          <w:p w:rsidR="009D61B0" w:rsidRPr="00AB7C5C" w:rsidRDefault="009D61B0" w:rsidP="00D1302D">
            <w:pPr>
              <w:ind w:right="-123"/>
              <w:rPr>
                <w:rFonts w:eastAsia="Calibri"/>
                <w:sz w:val="18"/>
                <w:szCs w:val="18"/>
                <w:lang w:val="uk-UA" w:eastAsia="en-US"/>
              </w:rPr>
            </w:pPr>
            <w:r w:rsidRPr="00AB7C5C">
              <w:rPr>
                <w:rFonts w:eastAsia="Calibri"/>
                <w:sz w:val="18"/>
                <w:szCs w:val="18"/>
                <w:lang w:val="uk-UA" w:eastAsia="en-US"/>
              </w:rPr>
              <w:t>динаміка відвідувачів, %</w:t>
            </w:r>
          </w:p>
        </w:tc>
        <w:tc>
          <w:tcPr>
            <w:tcW w:w="309" w:type="pct"/>
            <w:shd w:val="clear" w:color="auto" w:fill="auto"/>
          </w:tcPr>
          <w:p w:rsidR="009D61B0" w:rsidRPr="00AB7C5C" w:rsidRDefault="009D61B0" w:rsidP="009D61B0">
            <w:pPr>
              <w:jc w:val="center"/>
              <w:rPr>
                <w:color w:val="000000"/>
                <w:sz w:val="18"/>
                <w:szCs w:val="18"/>
                <w:lang w:val="en-US" w:eastAsia="en-US"/>
              </w:rPr>
            </w:pPr>
            <w:r w:rsidRPr="00AB7C5C">
              <w:rPr>
                <w:color w:val="000000"/>
                <w:sz w:val="18"/>
                <w:szCs w:val="18"/>
              </w:rPr>
              <w:t>105,1</w:t>
            </w:r>
          </w:p>
        </w:tc>
        <w:tc>
          <w:tcPr>
            <w:tcW w:w="309" w:type="pct"/>
            <w:shd w:val="clear" w:color="auto" w:fill="auto"/>
          </w:tcPr>
          <w:p w:rsidR="009D61B0" w:rsidRPr="00AB7C5C" w:rsidRDefault="009D61B0" w:rsidP="009D61B0">
            <w:pPr>
              <w:jc w:val="center"/>
              <w:rPr>
                <w:color w:val="000000"/>
                <w:sz w:val="18"/>
                <w:szCs w:val="18"/>
              </w:rPr>
            </w:pPr>
            <w:r w:rsidRPr="00AB7C5C">
              <w:rPr>
                <w:color w:val="000000"/>
                <w:sz w:val="18"/>
                <w:szCs w:val="18"/>
              </w:rPr>
              <w:t>105,2</w:t>
            </w:r>
          </w:p>
        </w:tc>
        <w:tc>
          <w:tcPr>
            <w:tcW w:w="311" w:type="pct"/>
            <w:shd w:val="clear" w:color="auto" w:fill="auto"/>
          </w:tcPr>
          <w:p w:rsidR="009D61B0" w:rsidRPr="00AB7C5C" w:rsidRDefault="009D61B0" w:rsidP="009D61B0">
            <w:pPr>
              <w:jc w:val="center"/>
              <w:rPr>
                <w:color w:val="000000"/>
                <w:sz w:val="18"/>
                <w:szCs w:val="18"/>
              </w:rPr>
            </w:pPr>
            <w:r w:rsidRPr="00AB7C5C">
              <w:rPr>
                <w:color w:val="000000"/>
                <w:sz w:val="18"/>
                <w:szCs w:val="18"/>
              </w:rPr>
              <w:t>105,2</w:t>
            </w:r>
          </w:p>
        </w:tc>
      </w:tr>
      <w:tr w:rsidR="00C9612A" w:rsidRPr="00AB7C5C" w:rsidTr="00584DA6">
        <w:tc>
          <w:tcPr>
            <w:tcW w:w="5000" w:type="pct"/>
            <w:gridSpan w:val="11"/>
            <w:shd w:val="clear" w:color="auto" w:fill="auto"/>
          </w:tcPr>
          <w:p w:rsidR="00C9612A" w:rsidRPr="00AB7C5C" w:rsidRDefault="00C9612A" w:rsidP="00C9612A">
            <w:pPr>
              <w:rPr>
                <w:rFonts w:eastAsia="Calibri"/>
                <w:sz w:val="18"/>
                <w:szCs w:val="18"/>
                <w:lang w:val="uk-UA" w:eastAsia="en-US"/>
              </w:rPr>
            </w:pPr>
            <w:r w:rsidRPr="00AB7C5C">
              <w:rPr>
                <w:rFonts w:eastAsia="Calibri"/>
                <w:b/>
                <w:sz w:val="18"/>
                <w:szCs w:val="18"/>
                <w:lang w:val="uk-UA" w:eastAsia="en-US"/>
              </w:rPr>
              <w:t>Аматорське мистецтво та клубні заклади</w:t>
            </w:r>
          </w:p>
        </w:tc>
      </w:tr>
      <w:tr w:rsidR="00C9612A" w:rsidRPr="00AB7C5C" w:rsidTr="00613C43">
        <w:tc>
          <w:tcPr>
            <w:tcW w:w="146" w:type="pct"/>
            <w:vMerge w:val="restart"/>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r w:rsidRPr="00AB7C5C">
              <w:rPr>
                <w:rFonts w:eastAsia="Calibri"/>
                <w:color w:val="000000"/>
                <w:sz w:val="18"/>
                <w:szCs w:val="18"/>
                <w:lang w:val="uk-UA" w:eastAsia="en-US"/>
              </w:rPr>
              <w:t xml:space="preserve">12. </w:t>
            </w:r>
          </w:p>
        </w:tc>
        <w:tc>
          <w:tcPr>
            <w:tcW w:w="685" w:type="pct"/>
            <w:vMerge w:val="restart"/>
            <w:shd w:val="clear" w:color="auto" w:fill="auto"/>
          </w:tcPr>
          <w:p w:rsidR="00C9612A" w:rsidRPr="00AB7C5C" w:rsidRDefault="00C9612A" w:rsidP="00C9612A">
            <w:pPr>
              <w:keepNext/>
              <w:keepLines/>
              <w:shd w:val="clear" w:color="auto" w:fill="FFFFFF"/>
              <w:outlineLvl w:val="2"/>
              <w:rPr>
                <w:color w:val="243F60"/>
                <w:sz w:val="18"/>
                <w:szCs w:val="18"/>
                <w:lang w:val="uk-UA" w:eastAsia="uk-UA"/>
              </w:rPr>
            </w:pPr>
            <w:r w:rsidRPr="00AB7C5C">
              <w:rPr>
                <w:rFonts w:eastAsia="Calibri"/>
                <w:sz w:val="18"/>
                <w:szCs w:val="18"/>
                <w:lang w:val="uk-UA" w:eastAsia="en-US"/>
              </w:rPr>
              <w:t xml:space="preserve">Збереження, вдосконалення, </w:t>
            </w:r>
            <w:r w:rsidRPr="00AB7C5C">
              <w:rPr>
                <w:rFonts w:eastAsia="Calibri"/>
                <w:sz w:val="18"/>
                <w:szCs w:val="18"/>
                <w:lang w:val="uk-UA" w:eastAsia="en-US"/>
              </w:rPr>
              <w:lastRenderedPageBreak/>
              <w:t xml:space="preserve">зміцнення матеріально-технічної бази Центру народної творчості та культурологічних досліджень, </w:t>
            </w:r>
            <w:r w:rsidR="00897CA8" w:rsidRPr="00AB7C5C">
              <w:fldChar w:fldCharType="begin"/>
            </w:r>
            <w:r w:rsidR="00897CA8" w:rsidRPr="00AB7C5C">
              <w:rPr>
                <w:lang w:val="uk-UA"/>
              </w:rPr>
              <w:instrText xml:space="preserve"> </w:instrText>
            </w:r>
            <w:r w:rsidR="00897CA8" w:rsidRPr="00AB7C5C">
              <w:instrText>HYPERLINK</w:instrText>
            </w:r>
            <w:r w:rsidR="00897CA8" w:rsidRPr="00AB7C5C">
              <w:rPr>
                <w:lang w:val="uk-UA"/>
              </w:rPr>
              <w:instrText xml:space="preserve"> "</w:instrText>
            </w:r>
            <w:r w:rsidR="00897CA8" w:rsidRPr="00AB7C5C">
              <w:instrText>https</w:instrText>
            </w:r>
            <w:r w:rsidR="00897CA8" w:rsidRPr="00AB7C5C">
              <w:rPr>
                <w:lang w:val="uk-UA"/>
              </w:rPr>
              <w:instrText>://</w:instrText>
            </w:r>
            <w:r w:rsidR="00897CA8" w:rsidRPr="00AB7C5C">
              <w:instrText>ru</w:instrText>
            </w:r>
            <w:r w:rsidR="00897CA8" w:rsidRPr="00AB7C5C">
              <w:rPr>
                <w:lang w:val="uk-UA"/>
              </w:rPr>
              <w:instrText>-</w:instrText>
            </w:r>
            <w:r w:rsidR="00897CA8" w:rsidRPr="00AB7C5C">
              <w:instrText>ru</w:instrText>
            </w:r>
            <w:r w:rsidR="00897CA8" w:rsidRPr="00AB7C5C">
              <w:rPr>
                <w:lang w:val="uk-UA"/>
              </w:rPr>
              <w:instrText>.</w:instrText>
            </w:r>
            <w:r w:rsidR="00897CA8" w:rsidRPr="00AB7C5C">
              <w:instrText>facebook</w:instrText>
            </w:r>
            <w:r w:rsidR="00897CA8" w:rsidRPr="00AB7C5C">
              <w:rPr>
                <w:lang w:val="uk-UA"/>
              </w:rPr>
              <w:instrText>.</w:instrText>
            </w:r>
            <w:r w:rsidR="00897CA8" w:rsidRPr="00AB7C5C">
              <w:instrText>com</w:instrText>
            </w:r>
            <w:r w:rsidR="00897CA8" w:rsidRPr="00AB7C5C">
              <w:rPr>
                <w:lang w:val="uk-UA"/>
              </w:rPr>
              <w:instrText>/</w:instrText>
            </w:r>
            <w:r w:rsidR="00897CA8" w:rsidRPr="00AB7C5C">
              <w:instrText>etc</w:instrText>
            </w:r>
            <w:r w:rsidR="00897CA8" w:rsidRPr="00AB7C5C">
              <w:rPr>
                <w:lang w:val="uk-UA"/>
              </w:rPr>
              <w:instrText>.</w:instrText>
            </w:r>
            <w:r w:rsidR="00897CA8" w:rsidRPr="00AB7C5C">
              <w:instrText>krakiv</w:instrText>
            </w:r>
            <w:r w:rsidR="00897CA8" w:rsidRPr="00AB7C5C">
              <w:rPr>
                <w:lang w:val="uk-UA"/>
              </w:rPr>
              <w:instrText xml:space="preserve">/" </w:instrText>
            </w:r>
            <w:r w:rsidR="00897CA8" w:rsidRPr="00AB7C5C">
              <w:fldChar w:fldCharType="separate"/>
            </w:r>
            <w:r w:rsidRPr="00AB7C5C">
              <w:rPr>
                <w:sz w:val="18"/>
                <w:szCs w:val="18"/>
                <w:lang w:val="uk-UA" w:eastAsia="uk-UA"/>
              </w:rPr>
              <w:t>Європейського культурного центру «Краків»</w:t>
            </w:r>
            <w:r w:rsidR="00897CA8" w:rsidRPr="00AB7C5C">
              <w:rPr>
                <w:sz w:val="18"/>
                <w:szCs w:val="18"/>
                <w:lang w:val="uk-UA" w:eastAsia="uk-UA"/>
              </w:rPr>
              <w:fldChar w:fldCharType="end"/>
            </w:r>
            <w:r w:rsidRPr="00AB7C5C">
              <w:rPr>
                <w:sz w:val="18"/>
                <w:szCs w:val="18"/>
                <w:lang w:val="uk-UA" w:eastAsia="uk-UA"/>
              </w:rPr>
              <w:t xml:space="preserve">, </w:t>
            </w:r>
            <w:r w:rsidRPr="00AB7C5C">
              <w:rPr>
                <w:bCs/>
                <w:iCs/>
                <w:sz w:val="18"/>
                <w:szCs w:val="18"/>
                <w:shd w:val="clear" w:color="auto" w:fill="FFFFFF"/>
                <w:lang w:val="uk-UA" w:eastAsia="en-US"/>
              </w:rPr>
              <w:t xml:space="preserve">Центру художньої </w:t>
            </w:r>
            <w:r w:rsidRPr="00AB7C5C">
              <w:rPr>
                <w:sz w:val="18"/>
                <w:szCs w:val="18"/>
                <w:shd w:val="clear" w:color="auto" w:fill="FFFFFF"/>
                <w:lang w:val="uk-UA" w:eastAsia="en-US"/>
              </w:rPr>
              <w:t xml:space="preserve">та </w:t>
            </w:r>
            <w:r w:rsidRPr="00AB7C5C">
              <w:rPr>
                <w:bCs/>
                <w:iCs/>
                <w:sz w:val="18"/>
                <w:szCs w:val="18"/>
                <w:shd w:val="clear" w:color="auto" w:fill="FFFFFF"/>
                <w:lang w:val="uk-UA" w:eastAsia="en-US"/>
              </w:rPr>
              <w:t>технічної творчості</w:t>
            </w:r>
            <w:r w:rsidRPr="00AB7C5C">
              <w:rPr>
                <w:sz w:val="18"/>
                <w:szCs w:val="18"/>
                <w:shd w:val="clear" w:color="auto" w:fill="FFFFFF"/>
                <w:lang w:val="uk-UA" w:eastAsia="en-US"/>
              </w:rPr>
              <w:t xml:space="preserve"> «</w:t>
            </w:r>
            <w:r w:rsidRPr="00AB7C5C">
              <w:rPr>
                <w:bCs/>
                <w:iCs/>
                <w:sz w:val="18"/>
                <w:szCs w:val="18"/>
                <w:shd w:val="clear" w:color="auto" w:fill="FFFFFF"/>
                <w:lang w:val="uk-UA" w:eastAsia="en-US"/>
              </w:rPr>
              <w:t>Печерськ</w:t>
            </w:r>
            <w:r w:rsidRPr="00AB7C5C">
              <w:rPr>
                <w:sz w:val="18"/>
                <w:szCs w:val="18"/>
                <w:shd w:val="clear" w:color="auto" w:fill="FFFFFF"/>
                <w:lang w:val="uk-UA" w:eastAsia="en-US"/>
              </w:rPr>
              <w:t>» та  районних будинків культури</w:t>
            </w:r>
          </w:p>
        </w:tc>
        <w:tc>
          <w:tcPr>
            <w:tcW w:w="710" w:type="pct"/>
            <w:vMerge w:val="restart"/>
            <w:shd w:val="clear" w:color="auto" w:fill="auto"/>
          </w:tcPr>
          <w:p w:rsidR="00C9612A" w:rsidRPr="00AB7C5C" w:rsidRDefault="00DA2962" w:rsidP="00C9612A">
            <w:pPr>
              <w:rPr>
                <w:rFonts w:eastAsia="Calibri"/>
                <w:sz w:val="18"/>
                <w:szCs w:val="18"/>
                <w:lang w:val="uk-UA" w:eastAsia="en-US"/>
              </w:rPr>
            </w:pPr>
            <w:r w:rsidRPr="00AB7C5C">
              <w:rPr>
                <w:sz w:val="18"/>
                <w:szCs w:val="18"/>
                <w:lang w:val="uk-UA" w:eastAsia="uk-UA"/>
              </w:rPr>
              <w:lastRenderedPageBreak/>
              <w:t xml:space="preserve">12.1. </w:t>
            </w:r>
            <w:r w:rsidRPr="00AB7C5C">
              <w:rPr>
                <w:rFonts w:eastAsia="Calibri"/>
                <w:sz w:val="18"/>
                <w:szCs w:val="18"/>
                <w:lang w:val="uk-UA" w:eastAsia="ar-SA"/>
              </w:rPr>
              <w:t xml:space="preserve">Капітальний ремонт та </w:t>
            </w:r>
            <w:proofErr w:type="spellStart"/>
            <w:r w:rsidRPr="00AB7C5C">
              <w:rPr>
                <w:rFonts w:eastAsia="Calibri"/>
                <w:sz w:val="18"/>
                <w:szCs w:val="18"/>
                <w:lang w:val="uk-UA" w:eastAsia="ar-SA"/>
              </w:rPr>
              <w:t>ремонтно-</w:t>
            </w:r>
            <w:proofErr w:type="spellEnd"/>
            <w:r w:rsidRPr="00AB7C5C">
              <w:rPr>
                <w:rFonts w:eastAsia="Calibri"/>
                <w:sz w:val="18"/>
                <w:szCs w:val="18"/>
                <w:lang w:val="uk-UA" w:eastAsia="ar-SA"/>
              </w:rPr>
              <w:t xml:space="preserve"> </w:t>
            </w:r>
            <w:r w:rsidRPr="00AB7C5C">
              <w:rPr>
                <w:rFonts w:eastAsia="Calibri"/>
                <w:sz w:val="18"/>
                <w:szCs w:val="18"/>
                <w:lang w:val="uk-UA" w:eastAsia="ar-SA"/>
              </w:rPr>
              <w:lastRenderedPageBreak/>
              <w:t>реставраційні роботи  палаців і будинків культури, клубів, центрів та інших закладів комунальної власності територіальної громади міста Києва</w:t>
            </w:r>
          </w:p>
        </w:tc>
        <w:tc>
          <w:tcPr>
            <w:tcW w:w="339" w:type="pct"/>
            <w:vMerge w:val="restart"/>
            <w:shd w:val="clear" w:color="auto" w:fill="auto"/>
          </w:tcPr>
          <w:p w:rsidR="00C9612A" w:rsidRPr="00AB7C5C" w:rsidRDefault="00C9612A" w:rsidP="00C9612A">
            <w:pPr>
              <w:jc w:val="center"/>
              <w:outlineLvl w:val="2"/>
              <w:rPr>
                <w:sz w:val="18"/>
                <w:szCs w:val="18"/>
                <w:lang w:val="uk-UA" w:eastAsia="uk-UA"/>
              </w:rPr>
            </w:pPr>
            <w:r w:rsidRPr="00AB7C5C">
              <w:rPr>
                <w:sz w:val="18"/>
                <w:szCs w:val="18"/>
                <w:lang w:val="uk-UA" w:eastAsia="uk-UA"/>
              </w:rPr>
              <w:lastRenderedPageBreak/>
              <w:t>2019–2021</w:t>
            </w:r>
          </w:p>
        </w:tc>
        <w:tc>
          <w:tcPr>
            <w:tcW w:w="573" w:type="pct"/>
            <w:vMerge w:val="restart"/>
            <w:shd w:val="clear" w:color="auto" w:fill="auto"/>
          </w:tcPr>
          <w:p w:rsidR="00C9612A" w:rsidRPr="00AB7C5C" w:rsidRDefault="00C9612A" w:rsidP="00C9612A">
            <w:pPr>
              <w:jc w:val="center"/>
              <w:outlineLvl w:val="2"/>
              <w:rPr>
                <w:sz w:val="18"/>
                <w:szCs w:val="18"/>
                <w:lang w:val="uk-UA" w:eastAsia="uk-UA"/>
              </w:rPr>
            </w:pPr>
            <w:r w:rsidRPr="00AB7C5C">
              <w:rPr>
                <w:rFonts w:eastAsia="Calibri"/>
                <w:sz w:val="18"/>
                <w:szCs w:val="18"/>
                <w:lang w:val="uk-UA" w:eastAsia="en-US"/>
              </w:rPr>
              <w:t xml:space="preserve">Департамент культури </w:t>
            </w:r>
            <w:r w:rsidRPr="00AB7C5C">
              <w:rPr>
                <w:rFonts w:eastAsia="Calibri"/>
                <w:sz w:val="18"/>
                <w:szCs w:val="18"/>
                <w:lang w:val="uk-UA" w:eastAsia="en-US"/>
              </w:rPr>
              <w:lastRenderedPageBreak/>
              <w:t xml:space="preserve">виконавчого органу (Київської міської державної адміністрації), </w:t>
            </w:r>
            <w:r w:rsidRPr="00AB7C5C">
              <w:rPr>
                <w:sz w:val="18"/>
                <w:szCs w:val="18"/>
                <w:lang w:val="uk-UA" w:eastAsia="uk-UA"/>
              </w:rPr>
              <w:t>районні в місті Києві державні адміністрації,</w:t>
            </w:r>
          </w:p>
          <w:p w:rsidR="00C9612A" w:rsidRPr="00AB7C5C" w:rsidRDefault="00C9612A" w:rsidP="00C9612A">
            <w:pPr>
              <w:jc w:val="center"/>
              <w:outlineLvl w:val="2"/>
              <w:rPr>
                <w:rFonts w:eastAsia="Calibri"/>
                <w:sz w:val="18"/>
                <w:szCs w:val="18"/>
                <w:lang w:val="uk-UA" w:eastAsia="en-US"/>
              </w:rPr>
            </w:pPr>
            <w:r w:rsidRPr="00AB7C5C">
              <w:rPr>
                <w:rFonts w:eastAsia="Calibri"/>
                <w:sz w:val="18"/>
                <w:szCs w:val="18"/>
                <w:lang w:val="uk-UA" w:eastAsia="en-US"/>
              </w:rPr>
              <w:t>заклади культури</w:t>
            </w:r>
          </w:p>
        </w:tc>
        <w:tc>
          <w:tcPr>
            <w:tcW w:w="418" w:type="pct"/>
            <w:vMerge w:val="restart"/>
            <w:shd w:val="clear" w:color="auto" w:fill="auto"/>
          </w:tcPr>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r w:rsidRPr="00AB7C5C">
              <w:rPr>
                <w:sz w:val="18"/>
                <w:szCs w:val="18"/>
                <w:lang w:val="uk-UA" w:eastAsia="uk-UA"/>
              </w:rPr>
              <w:t>Бюджет м. Києва</w:t>
            </w: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r w:rsidRPr="00AB7C5C">
              <w:rPr>
                <w:sz w:val="18"/>
                <w:szCs w:val="18"/>
                <w:lang w:val="uk-UA" w:eastAsia="uk-UA"/>
              </w:rPr>
              <w:t>Інші джерела</w:t>
            </w:r>
          </w:p>
        </w:tc>
        <w:tc>
          <w:tcPr>
            <w:tcW w:w="507" w:type="pct"/>
            <w:vMerge w:val="restart"/>
            <w:shd w:val="clear" w:color="auto" w:fill="auto"/>
          </w:tcPr>
          <w:p w:rsidR="00C9612A" w:rsidRPr="00AB7C5C" w:rsidRDefault="00C9612A" w:rsidP="00C9612A">
            <w:pPr>
              <w:rPr>
                <w:rFonts w:eastAsia="Calibri"/>
                <w:bCs/>
                <w:sz w:val="18"/>
                <w:szCs w:val="18"/>
                <w:lang w:val="uk-UA" w:eastAsia="en-US"/>
              </w:rPr>
            </w:pPr>
            <w:r w:rsidRPr="00AB7C5C">
              <w:rPr>
                <w:rFonts w:eastAsia="Calibri"/>
                <w:bCs/>
                <w:sz w:val="18"/>
                <w:szCs w:val="18"/>
                <w:lang w:val="uk-UA" w:eastAsia="en-US"/>
              </w:rPr>
              <w:lastRenderedPageBreak/>
              <w:t>Всього:78065,0</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 xml:space="preserve">2019 – 75065,0 </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lastRenderedPageBreak/>
              <w:t>2020 – 2000,0</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2021 – 1000,0</w:t>
            </w:r>
          </w:p>
          <w:p w:rsidR="00C9612A" w:rsidRPr="00AB7C5C" w:rsidRDefault="00C9612A" w:rsidP="00C9612A">
            <w:pPr>
              <w:rPr>
                <w:rFonts w:eastAsia="Calibri"/>
                <w:bCs/>
                <w:sz w:val="18"/>
                <w:szCs w:val="18"/>
                <w:lang w:val="uk-UA"/>
              </w:rPr>
            </w:pPr>
          </w:p>
          <w:p w:rsidR="00C9612A" w:rsidRPr="00AB7C5C" w:rsidRDefault="00C9612A" w:rsidP="00C9612A">
            <w:pPr>
              <w:rPr>
                <w:rFonts w:eastAsia="Calibri"/>
                <w:bCs/>
                <w:sz w:val="18"/>
                <w:szCs w:val="18"/>
                <w:lang w:val="uk-UA"/>
              </w:rPr>
            </w:pPr>
            <w:r w:rsidRPr="00AB7C5C">
              <w:rPr>
                <w:rFonts w:eastAsia="Calibri"/>
                <w:bCs/>
                <w:sz w:val="18"/>
                <w:szCs w:val="18"/>
                <w:lang w:val="uk-UA"/>
              </w:rPr>
              <w:t>Всього:33000,0</w:t>
            </w:r>
          </w:p>
          <w:p w:rsidR="00C9612A" w:rsidRPr="00AB7C5C" w:rsidRDefault="00C9612A" w:rsidP="00C9612A">
            <w:pPr>
              <w:rPr>
                <w:rFonts w:eastAsia="Calibri"/>
                <w:sz w:val="18"/>
                <w:szCs w:val="18"/>
                <w:lang w:val="uk-UA"/>
              </w:rPr>
            </w:pPr>
            <w:r w:rsidRPr="00AB7C5C">
              <w:rPr>
                <w:rFonts w:eastAsia="Calibri"/>
                <w:sz w:val="18"/>
                <w:szCs w:val="18"/>
                <w:lang w:val="uk-UA"/>
              </w:rPr>
              <w:t xml:space="preserve">2019 – 30000,0 </w:t>
            </w:r>
          </w:p>
          <w:p w:rsidR="00C9612A" w:rsidRPr="00AB7C5C" w:rsidRDefault="00C9612A" w:rsidP="00C9612A">
            <w:pPr>
              <w:rPr>
                <w:rFonts w:eastAsia="Calibri"/>
                <w:sz w:val="18"/>
                <w:szCs w:val="18"/>
                <w:lang w:val="uk-UA"/>
              </w:rPr>
            </w:pPr>
            <w:r w:rsidRPr="00AB7C5C">
              <w:rPr>
                <w:rFonts w:eastAsia="Calibri"/>
                <w:sz w:val="18"/>
                <w:szCs w:val="18"/>
                <w:lang w:val="uk-UA"/>
              </w:rPr>
              <w:t>2020 – 2000,0</w:t>
            </w:r>
          </w:p>
          <w:p w:rsidR="00C9612A" w:rsidRPr="00AB7C5C" w:rsidRDefault="00C9612A" w:rsidP="00C9612A">
            <w:pPr>
              <w:rPr>
                <w:rFonts w:eastAsia="Calibri"/>
                <w:sz w:val="18"/>
                <w:szCs w:val="18"/>
                <w:lang w:val="uk-UA"/>
              </w:rPr>
            </w:pPr>
            <w:r w:rsidRPr="00AB7C5C">
              <w:rPr>
                <w:rFonts w:eastAsia="Calibri"/>
                <w:sz w:val="18"/>
                <w:szCs w:val="18"/>
                <w:lang w:val="uk-UA"/>
              </w:rPr>
              <w:t>2021 – 1000,0</w:t>
            </w:r>
          </w:p>
          <w:p w:rsidR="00C9612A" w:rsidRPr="00AB7C5C" w:rsidRDefault="00C9612A" w:rsidP="00C9612A">
            <w:pPr>
              <w:rPr>
                <w:rFonts w:eastAsia="Calibri"/>
                <w:bCs/>
                <w:sz w:val="18"/>
                <w:szCs w:val="18"/>
                <w:lang w:val="uk-UA"/>
              </w:rPr>
            </w:pPr>
          </w:p>
          <w:p w:rsidR="00C9612A" w:rsidRPr="00AB7C5C" w:rsidRDefault="00C9612A" w:rsidP="00C9612A">
            <w:pPr>
              <w:rPr>
                <w:rFonts w:eastAsia="Calibri"/>
                <w:bCs/>
                <w:sz w:val="18"/>
                <w:szCs w:val="18"/>
                <w:lang w:val="uk-UA"/>
              </w:rPr>
            </w:pPr>
            <w:r w:rsidRPr="00AB7C5C">
              <w:rPr>
                <w:rFonts w:eastAsia="Calibri"/>
                <w:bCs/>
                <w:sz w:val="18"/>
                <w:szCs w:val="18"/>
                <w:lang w:val="uk-UA"/>
              </w:rPr>
              <w:t>Всього:45065,0</w:t>
            </w:r>
          </w:p>
          <w:p w:rsidR="00C9612A" w:rsidRPr="00AB7C5C" w:rsidRDefault="00C9612A" w:rsidP="00C9612A">
            <w:pPr>
              <w:rPr>
                <w:rFonts w:eastAsia="Calibri"/>
                <w:sz w:val="18"/>
                <w:szCs w:val="18"/>
                <w:lang w:val="uk-UA"/>
              </w:rPr>
            </w:pPr>
            <w:r w:rsidRPr="00AB7C5C">
              <w:rPr>
                <w:rFonts w:eastAsia="Calibri"/>
                <w:sz w:val="18"/>
                <w:szCs w:val="18"/>
                <w:lang w:val="uk-UA"/>
              </w:rPr>
              <w:t xml:space="preserve">2019 – 45065,0 </w:t>
            </w:r>
          </w:p>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rFonts w:eastAsia="Calibri"/>
                <w:b/>
                <w:sz w:val="18"/>
                <w:szCs w:val="18"/>
                <w:lang w:val="uk-UA" w:eastAsia="en-US"/>
              </w:rPr>
            </w:pPr>
            <w:r w:rsidRPr="00AB7C5C">
              <w:rPr>
                <w:rFonts w:eastAsia="Calibri"/>
                <w:b/>
                <w:sz w:val="18"/>
                <w:szCs w:val="18"/>
                <w:lang w:val="uk-UA" w:eastAsia="en-US"/>
              </w:rPr>
              <w:lastRenderedPageBreak/>
              <w:t>витрат:</w:t>
            </w:r>
          </w:p>
        </w:tc>
        <w:tc>
          <w:tcPr>
            <w:tcW w:w="309" w:type="pct"/>
            <w:shd w:val="clear" w:color="auto" w:fill="auto"/>
          </w:tcPr>
          <w:p w:rsidR="00C9612A" w:rsidRPr="00AB7C5C" w:rsidRDefault="00C9612A" w:rsidP="00C9612A">
            <w:pPr>
              <w:jc w:val="center"/>
              <w:rPr>
                <w:rFonts w:eastAsia="Calibri"/>
                <w:sz w:val="18"/>
                <w:szCs w:val="18"/>
                <w:lang w:val="uk-UA" w:eastAsia="en-US"/>
              </w:rPr>
            </w:pPr>
          </w:p>
        </w:tc>
        <w:tc>
          <w:tcPr>
            <w:tcW w:w="309" w:type="pct"/>
            <w:shd w:val="clear" w:color="auto" w:fill="auto"/>
          </w:tcPr>
          <w:p w:rsidR="00C9612A" w:rsidRPr="00AB7C5C" w:rsidRDefault="00C9612A" w:rsidP="00C9612A">
            <w:pPr>
              <w:jc w:val="center"/>
              <w:rPr>
                <w:rFonts w:eastAsia="Calibri"/>
                <w:sz w:val="18"/>
                <w:szCs w:val="18"/>
                <w:lang w:val="uk-UA" w:eastAsia="en-US"/>
              </w:rPr>
            </w:pPr>
          </w:p>
        </w:tc>
        <w:tc>
          <w:tcPr>
            <w:tcW w:w="311" w:type="pct"/>
            <w:shd w:val="clear" w:color="auto" w:fill="auto"/>
          </w:tcPr>
          <w:p w:rsidR="00C9612A" w:rsidRPr="00AB7C5C" w:rsidRDefault="00C9612A" w:rsidP="00C9612A">
            <w:pPr>
              <w:jc w:val="center"/>
              <w:rPr>
                <w:rFonts w:eastAsia="Calibri"/>
                <w:sz w:val="18"/>
                <w:szCs w:val="18"/>
                <w:lang w:val="uk-UA" w:eastAsia="en-US"/>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keepNext/>
              <w:keepLines/>
              <w:shd w:val="clear" w:color="auto" w:fill="FFFFFF"/>
              <w:outlineLvl w:val="2"/>
              <w:rPr>
                <w:rFonts w:eastAsia="Calibri"/>
                <w:b/>
                <w:sz w:val="18"/>
                <w:szCs w:val="18"/>
                <w:lang w:val="uk-UA" w:eastAsia="en-US"/>
              </w:rPr>
            </w:pPr>
          </w:p>
        </w:tc>
        <w:tc>
          <w:tcPr>
            <w:tcW w:w="710" w:type="pct"/>
            <w:vMerge/>
            <w:shd w:val="clear" w:color="auto" w:fill="auto"/>
          </w:tcPr>
          <w:p w:rsidR="00C9612A" w:rsidRPr="00AB7C5C" w:rsidRDefault="00C9612A" w:rsidP="00C9612A">
            <w:pPr>
              <w:rPr>
                <w:sz w:val="18"/>
                <w:szCs w:val="18"/>
                <w:lang w:val="uk-UA" w:eastAsia="uk-UA"/>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rFonts w:eastAsia="Calibri"/>
                <w:bCs/>
                <w:sz w:val="20"/>
                <w:szCs w:val="20"/>
                <w:lang w:val="uk-UA" w:eastAsia="en-US"/>
              </w:rPr>
            </w:pPr>
          </w:p>
        </w:tc>
        <w:tc>
          <w:tcPr>
            <w:tcW w:w="693" w:type="pct"/>
            <w:shd w:val="clear" w:color="auto" w:fill="auto"/>
          </w:tcPr>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 xml:space="preserve">обсяг фінансових </w:t>
            </w:r>
            <w:r w:rsidRPr="00AB7C5C">
              <w:rPr>
                <w:rFonts w:eastAsia="Calibri"/>
                <w:sz w:val="18"/>
                <w:szCs w:val="18"/>
                <w:lang w:val="uk-UA" w:eastAsia="en-US"/>
              </w:rPr>
              <w:lastRenderedPageBreak/>
              <w:t xml:space="preserve">ресурсів, тис. </w:t>
            </w:r>
            <w:proofErr w:type="spellStart"/>
            <w:r w:rsidRPr="00AB7C5C">
              <w:rPr>
                <w:rFonts w:eastAsia="Calibri"/>
                <w:sz w:val="18"/>
                <w:szCs w:val="18"/>
                <w:lang w:val="uk-UA" w:eastAsia="en-US"/>
              </w:rPr>
              <w:t>грн</w:t>
            </w:r>
            <w:proofErr w:type="spellEnd"/>
          </w:p>
        </w:tc>
        <w:tc>
          <w:tcPr>
            <w:tcW w:w="309"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lastRenderedPageBreak/>
              <w:t>75065,0</w:t>
            </w:r>
          </w:p>
        </w:tc>
        <w:tc>
          <w:tcPr>
            <w:tcW w:w="309"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2000,0</w:t>
            </w:r>
          </w:p>
        </w:tc>
        <w:tc>
          <w:tcPr>
            <w:tcW w:w="311"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1000,0</w:t>
            </w: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keepNext/>
              <w:keepLines/>
              <w:shd w:val="clear" w:color="auto" w:fill="FFFFFF"/>
              <w:outlineLvl w:val="2"/>
              <w:rPr>
                <w:rFonts w:eastAsia="Calibri"/>
                <w:b/>
                <w:sz w:val="18"/>
                <w:szCs w:val="18"/>
                <w:lang w:val="uk-UA" w:eastAsia="en-US"/>
              </w:rPr>
            </w:pPr>
          </w:p>
        </w:tc>
        <w:tc>
          <w:tcPr>
            <w:tcW w:w="710" w:type="pct"/>
            <w:vMerge/>
            <w:shd w:val="clear" w:color="auto" w:fill="auto"/>
          </w:tcPr>
          <w:p w:rsidR="00C9612A" w:rsidRPr="00AB7C5C" w:rsidRDefault="00C9612A" w:rsidP="00C9612A">
            <w:pPr>
              <w:rPr>
                <w:sz w:val="18"/>
                <w:szCs w:val="18"/>
                <w:lang w:val="uk-UA" w:eastAsia="uk-UA"/>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rFonts w:eastAsia="Calibri"/>
                <w:bCs/>
                <w:sz w:val="20"/>
                <w:szCs w:val="20"/>
                <w:lang w:val="uk-UA" w:eastAsia="en-US"/>
              </w:rPr>
            </w:pPr>
          </w:p>
        </w:tc>
        <w:tc>
          <w:tcPr>
            <w:tcW w:w="693" w:type="pct"/>
            <w:shd w:val="clear" w:color="auto" w:fill="auto"/>
          </w:tcPr>
          <w:p w:rsidR="00C9612A" w:rsidRPr="00AB7C5C" w:rsidRDefault="00C9612A" w:rsidP="00C9612A">
            <w:pPr>
              <w:rPr>
                <w:rFonts w:eastAsia="Calibri"/>
                <w:b/>
                <w:sz w:val="18"/>
                <w:szCs w:val="18"/>
                <w:lang w:val="uk-UA" w:eastAsia="en-US"/>
              </w:rPr>
            </w:pPr>
            <w:r w:rsidRPr="00AB7C5C">
              <w:rPr>
                <w:rFonts w:eastAsia="Calibri"/>
                <w:b/>
                <w:sz w:val="18"/>
                <w:szCs w:val="18"/>
                <w:lang w:val="uk-UA" w:eastAsia="en-US"/>
              </w:rPr>
              <w:t>продукту:</w:t>
            </w:r>
          </w:p>
        </w:tc>
        <w:tc>
          <w:tcPr>
            <w:tcW w:w="309" w:type="pct"/>
            <w:shd w:val="clear" w:color="auto" w:fill="auto"/>
          </w:tcPr>
          <w:p w:rsidR="00C9612A" w:rsidRPr="00AB7C5C" w:rsidRDefault="00C9612A" w:rsidP="00C9612A">
            <w:pPr>
              <w:jc w:val="center"/>
              <w:rPr>
                <w:rFonts w:eastAsia="Calibri"/>
                <w:sz w:val="18"/>
                <w:szCs w:val="18"/>
                <w:lang w:val="uk-UA" w:eastAsia="en-US"/>
              </w:rPr>
            </w:pPr>
          </w:p>
        </w:tc>
        <w:tc>
          <w:tcPr>
            <w:tcW w:w="309" w:type="pct"/>
            <w:shd w:val="clear" w:color="auto" w:fill="auto"/>
          </w:tcPr>
          <w:p w:rsidR="00C9612A" w:rsidRPr="00AB7C5C" w:rsidRDefault="00C9612A" w:rsidP="00C9612A">
            <w:pPr>
              <w:jc w:val="center"/>
              <w:rPr>
                <w:rFonts w:eastAsia="Calibri"/>
                <w:sz w:val="18"/>
                <w:szCs w:val="18"/>
                <w:lang w:val="uk-UA" w:eastAsia="en-US"/>
              </w:rPr>
            </w:pPr>
          </w:p>
        </w:tc>
        <w:tc>
          <w:tcPr>
            <w:tcW w:w="311" w:type="pct"/>
            <w:shd w:val="clear" w:color="auto" w:fill="auto"/>
          </w:tcPr>
          <w:p w:rsidR="00C9612A" w:rsidRPr="00AB7C5C" w:rsidRDefault="00C9612A" w:rsidP="00C9612A">
            <w:pPr>
              <w:jc w:val="center"/>
              <w:rPr>
                <w:rFonts w:eastAsia="Calibri"/>
                <w:sz w:val="18"/>
                <w:szCs w:val="18"/>
                <w:lang w:val="uk-UA" w:eastAsia="en-US"/>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кількість закладів, од.</w:t>
            </w:r>
          </w:p>
        </w:tc>
        <w:tc>
          <w:tcPr>
            <w:tcW w:w="309"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6</w:t>
            </w:r>
          </w:p>
        </w:tc>
        <w:tc>
          <w:tcPr>
            <w:tcW w:w="309"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2</w:t>
            </w:r>
          </w:p>
        </w:tc>
        <w:tc>
          <w:tcPr>
            <w:tcW w:w="311"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1</w:t>
            </w: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rFonts w:eastAsia="Calibri"/>
                <w:b/>
                <w:sz w:val="18"/>
                <w:szCs w:val="18"/>
                <w:lang w:val="uk-UA" w:eastAsia="en-US"/>
              </w:rPr>
            </w:pPr>
            <w:r w:rsidRPr="00AB7C5C">
              <w:rPr>
                <w:rFonts w:eastAsia="Calibri"/>
                <w:b/>
                <w:sz w:val="18"/>
                <w:szCs w:val="18"/>
                <w:lang w:val="uk-UA" w:eastAsia="en-US"/>
              </w:rPr>
              <w:t>ефективності:</w:t>
            </w:r>
          </w:p>
        </w:tc>
        <w:tc>
          <w:tcPr>
            <w:tcW w:w="309" w:type="pct"/>
            <w:shd w:val="clear" w:color="auto" w:fill="auto"/>
          </w:tcPr>
          <w:p w:rsidR="00C9612A" w:rsidRPr="00AB7C5C" w:rsidRDefault="00C9612A" w:rsidP="00C9612A">
            <w:pPr>
              <w:jc w:val="center"/>
              <w:rPr>
                <w:rFonts w:eastAsia="Calibri"/>
                <w:sz w:val="18"/>
                <w:szCs w:val="18"/>
                <w:lang w:val="uk-UA" w:eastAsia="en-US"/>
              </w:rPr>
            </w:pPr>
          </w:p>
        </w:tc>
        <w:tc>
          <w:tcPr>
            <w:tcW w:w="309" w:type="pct"/>
            <w:shd w:val="clear" w:color="auto" w:fill="auto"/>
          </w:tcPr>
          <w:p w:rsidR="00C9612A" w:rsidRPr="00AB7C5C" w:rsidRDefault="00C9612A" w:rsidP="00C9612A">
            <w:pPr>
              <w:jc w:val="center"/>
              <w:rPr>
                <w:rFonts w:eastAsia="Calibri"/>
                <w:sz w:val="18"/>
                <w:szCs w:val="18"/>
                <w:lang w:val="uk-UA" w:eastAsia="en-US"/>
              </w:rPr>
            </w:pPr>
          </w:p>
        </w:tc>
        <w:tc>
          <w:tcPr>
            <w:tcW w:w="311" w:type="pct"/>
            <w:shd w:val="clear" w:color="auto" w:fill="auto"/>
          </w:tcPr>
          <w:p w:rsidR="00C9612A" w:rsidRPr="00AB7C5C" w:rsidRDefault="00C9612A" w:rsidP="00C9612A">
            <w:pPr>
              <w:jc w:val="center"/>
              <w:rPr>
                <w:rFonts w:eastAsia="Calibri"/>
                <w:sz w:val="18"/>
                <w:szCs w:val="18"/>
                <w:lang w:val="uk-UA" w:eastAsia="en-US"/>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 xml:space="preserve">середня вартість капітального ремонту та реставрації одного закладу культури, </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 xml:space="preserve">тис. </w:t>
            </w:r>
            <w:proofErr w:type="spellStart"/>
            <w:r w:rsidRPr="00AB7C5C">
              <w:rPr>
                <w:rFonts w:eastAsia="Calibri"/>
                <w:sz w:val="18"/>
                <w:szCs w:val="18"/>
                <w:lang w:val="uk-UA" w:eastAsia="en-US"/>
              </w:rPr>
              <w:t>грн</w:t>
            </w:r>
            <w:proofErr w:type="spellEnd"/>
          </w:p>
        </w:tc>
        <w:tc>
          <w:tcPr>
            <w:tcW w:w="309"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12510,8</w:t>
            </w:r>
          </w:p>
        </w:tc>
        <w:tc>
          <w:tcPr>
            <w:tcW w:w="309"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1000,0</w:t>
            </w:r>
          </w:p>
        </w:tc>
        <w:tc>
          <w:tcPr>
            <w:tcW w:w="311"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1000,0</w:t>
            </w: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rFonts w:eastAsia="Calibri"/>
                <w:b/>
                <w:sz w:val="18"/>
                <w:szCs w:val="18"/>
                <w:lang w:val="uk-UA" w:eastAsia="en-US"/>
              </w:rPr>
            </w:pPr>
            <w:r w:rsidRPr="00AB7C5C">
              <w:rPr>
                <w:rFonts w:eastAsia="Calibri"/>
                <w:b/>
                <w:sz w:val="18"/>
                <w:szCs w:val="18"/>
                <w:lang w:val="uk-UA" w:eastAsia="en-US"/>
              </w:rPr>
              <w:t>якості:</w:t>
            </w:r>
          </w:p>
        </w:tc>
        <w:tc>
          <w:tcPr>
            <w:tcW w:w="309" w:type="pct"/>
            <w:shd w:val="clear" w:color="auto" w:fill="auto"/>
          </w:tcPr>
          <w:p w:rsidR="00C9612A" w:rsidRPr="00AB7C5C" w:rsidRDefault="00C9612A" w:rsidP="00C9612A">
            <w:pPr>
              <w:jc w:val="center"/>
              <w:rPr>
                <w:rFonts w:eastAsia="Calibri"/>
                <w:sz w:val="18"/>
                <w:szCs w:val="18"/>
                <w:lang w:val="uk-UA" w:eastAsia="en-US"/>
              </w:rPr>
            </w:pPr>
          </w:p>
        </w:tc>
        <w:tc>
          <w:tcPr>
            <w:tcW w:w="309" w:type="pct"/>
            <w:shd w:val="clear" w:color="auto" w:fill="auto"/>
          </w:tcPr>
          <w:p w:rsidR="00C9612A" w:rsidRPr="00AB7C5C" w:rsidRDefault="00C9612A" w:rsidP="00C9612A">
            <w:pPr>
              <w:jc w:val="center"/>
              <w:rPr>
                <w:rFonts w:eastAsia="Calibri"/>
                <w:sz w:val="18"/>
                <w:szCs w:val="18"/>
                <w:lang w:val="uk-UA" w:eastAsia="en-US"/>
              </w:rPr>
            </w:pPr>
          </w:p>
        </w:tc>
        <w:tc>
          <w:tcPr>
            <w:tcW w:w="311" w:type="pct"/>
            <w:shd w:val="clear" w:color="auto" w:fill="auto"/>
          </w:tcPr>
          <w:p w:rsidR="00C9612A" w:rsidRPr="00AB7C5C" w:rsidRDefault="00C9612A" w:rsidP="00C9612A">
            <w:pPr>
              <w:jc w:val="center"/>
              <w:rPr>
                <w:rFonts w:eastAsia="Calibri"/>
                <w:sz w:val="18"/>
                <w:szCs w:val="18"/>
                <w:lang w:val="uk-UA" w:eastAsia="en-US"/>
              </w:rPr>
            </w:pPr>
          </w:p>
        </w:tc>
      </w:tr>
      <w:tr w:rsidR="00C9612A" w:rsidRPr="00AB7C5C" w:rsidTr="00613C43">
        <w:tc>
          <w:tcPr>
            <w:tcW w:w="146" w:type="pct"/>
            <w:vMerge/>
            <w:tcBorders>
              <w:bottom w:val="nil"/>
            </w:tcBorders>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tcBorders>
              <w:bottom w:val="nil"/>
            </w:tcBorders>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рівень виконання робіт з капітального ремонту та реставрації закладів культури, %</w:t>
            </w:r>
          </w:p>
        </w:tc>
        <w:tc>
          <w:tcPr>
            <w:tcW w:w="309"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96,2</w:t>
            </w:r>
          </w:p>
        </w:tc>
        <w:tc>
          <w:tcPr>
            <w:tcW w:w="309"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98,7</w:t>
            </w:r>
          </w:p>
        </w:tc>
        <w:tc>
          <w:tcPr>
            <w:tcW w:w="311" w:type="pct"/>
            <w:shd w:val="clear" w:color="auto" w:fill="auto"/>
          </w:tcPr>
          <w:p w:rsidR="00C9612A" w:rsidRPr="00AB7C5C" w:rsidRDefault="00C9612A" w:rsidP="00C9612A">
            <w:pPr>
              <w:jc w:val="center"/>
              <w:rPr>
                <w:rFonts w:eastAsia="Calibri"/>
                <w:sz w:val="18"/>
                <w:szCs w:val="18"/>
                <w:lang w:val="uk-UA" w:eastAsia="en-US"/>
              </w:rPr>
            </w:pPr>
            <w:r w:rsidRPr="00AB7C5C">
              <w:rPr>
                <w:rFonts w:eastAsia="Calibri"/>
                <w:sz w:val="18"/>
                <w:szCs w:val="18"/>
                <w:lang w:val="uk-UA" w:eastAsia="en-US"/>
              </w:rPr>
              <w:t>100</w:t>
            </w:r>
            <w:r w:rsidR="002E3A12" w:rsidRPr="00AB7C5C">
              <w:rPr>
                <w:rFonts w:eastAsia="Calibri"/>
                <w:sz w:val="18"/>
                <w:szCs w:val="18"/>
                <w:lang w:val="uk-UA" w:eastAsia="en-US"/>
              </w:rPr>
              <w:t>,0</w:t>
            </w:r>
          </w:p>
        </w:tc>
      </w:tr>
      <w:tr w:rsidR="00C9612A" w:rsidRPr="00AB7C5C" w:rsidTr="00613C43">
        <w:tc>
          <w:tcPr>
            <w:tcW w:w="146" w:type="pct"/>
            <w:vMerge w:val="restart"/>
            <w:tcBorders>
              <w:top w:val="nil"/>
            </w:tcBorders>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val="restart"/>
            <w:tcBorders>
              <w:top w:val="nil"/>
            </w:tcBorders>
            <w:shd w:val="clear" w:color="auto" w:fill="auto"/>
          </w:tcPr>
          <w:p w:rsidR="00C9612A" w:rsidRPr="00AB7C5C" w:rsidRDefault="00C9612A" w:rsidP="00C9612A">
            <w:pPr>
              <w:rPr>
                <w:rFonts w:eastAsia="Calibri"/>
                <w:b/>
                <w:sz w:val="18"/>
                <w:szCs w:val="18"/>
                <w:lang w:val="uk-UA" w:eastAsia="en-US"/>
              </w:rPr>
            </w:pPr>
          </w:p>
        </w:tc>
        <w:tc>
          <w:tcPr>
            <w:tcW w:w="710" w:type="pct"/>
            <w:vMerge w:val="restart"/>
            <w:shd w:val="clear" w:color="auto" w:fill="auto"/>
          </w:tcPr>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12.2. Придбання обладнання та предметів довгострокового користування</w:t>
            </w:r>
          </w:p>
        </w:tc>
        <w:tc>
          <w:tcPr>
            <w:tcW w:w="339" w:type="pct"/>
            <w:vMerge w:val="restart"/>
            <w:shd w:val="clear" w:color="auto" w:fill="auto"/>
          </w:tcPr>
          <w:p w:rsidR="00C9612A" w:rsidRPr="00AB7C5C" w:rsidRDefault="00C9612A" w:rsidP="00C9612A">
            <w:pPr>
              <w:jc w:val="center"/>
              <w:outlineLvl w:val="2"/>
              <w:rPr>
                <w:sz w:val="18"/>
                <w:szCs w:val="18"/>
                <w:lang w:val="uk-UA" w:eastAsia="uk-UA"/>
              </w:rPr>
            </w:pPr>
            <w:r w:rsidRPr="00AB7C5C">
              <w:rPr>
                <w:sz w:val="18"/>
                <w:szCs w:val="18"/>
                <w:lang w:val="uk-UA" w:eastAsia="uk-UA"/>
              </w:rPr>
              <w:t>2019–2021</w:t>
            </w:r>
          </w:p>
        </w:tc>
        <w:tc>
          <w:tcPr>
            <w:tcW w:w="573" w:type="pct"/>
            <w:vMerge w:val="restart"/>
            <w:shd w:val="clear" w:color="auto" w:fill="auto"/>
          </w:tcPr>
          <w:p w:rsidR="00C9612A" w:rsidRPr="00AB7C5C" w:rsidRDefault="00C9612A" w:rsidP="00C9612A">
            <w:pPr>
              <w:jc w:val="center"/>
              <w:outlineLvl w:val="2"/>
              <w:rPr>
                <w:rFonts w:eastAsia="Calibri"/>
                <w:sz w:val="18"/>
                <w:szCs w:val="18"/>
                <w:lang w:val="uk-UA" w:eastAsia="en-US"/>
              </w:rPr>
            </w:pPr>
            <w:r w:rsidRPr="00AB7C5C">
              <w:rPr>
                <w:rFonts w:eastAsia="Calibri"/>
                <w:sz w:val="18"/>
                <w:szCs w:val="18"/>
                <w:lang w:val="uk-UA" w:eastAsia="en-US"/>
              </w:rPr>
              <w:t xml:space="preserve">Департамент культури виконавчого органу (Київської міської державної адміністрації), заклади культури, </w:t>
            </w:r>
            <w:r w:rsidRPr="00AB7C5C">
              <w:rPr>
                <w:sz w:val="18"/>
                <w:szCs w:val="18"/>
                <w:lang w:val="uk-UA" w:eastAsia="uk-UA"/>
              </w:rPr>
              <w:t xml:space="preserve"> районні в місті Києві державні адміністрації</w:t>
            </w:r>
          </w:p>
        </w:tc>
        <w:tc>
          <w:tcPr>
            <w:tcW w:w="418" w:type="pct"/>
            <w:vMerge w:val="restart"/>
            <w:shd w:val="clear" w:color="auto" w:fill="auto"/>
          </w:tcPr>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r w:rsidRPr="00AB7C5C">
              <w:rPr>
                <w:sz w:val="18"/>
                <w:szCs w:val="18"/>
                <w:lang w:val="uk-UA" w:eastAsia="uk-UA"/>
              </w:rPr>
              <w:t xml:space="preserve">Бюджет м. Києва </w:t>
            </w: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p>
          <w:p w:rsidR="00C9612A" w:rsidRPr="00AB7C5C" w:rsidRDefault="00C9612A" w:rsidP="00C9612A">
            <w:pPr>
              <w:jc w:val="center"/>
              <w:outlineLvl w:val="2"/>
              <w:rPr>
                <w:sz w:val="18"/>
                <w:szCs w:val="18"/>
                <w:lang w:val="uk-UA" w:eastAsia="uk-UA"/>
              </w:rPr>
            </w:pPr>
            <w:r w:rsidRPr="00AB7C5C">
              <w:rPr>
                <w:sz w:val="18"/>
                <w:szCs w:val="18"/>
                <w:lang w:val="uk-UA" w:eastAsia="uk-UA"/>
              </w:rPr>
              <w:t>Інші джерела</w:t>
            </w:r>
          </w:p>
        </w:tc>
        <w:tc>
          <w:tcPr>
            <w:tcW w:w="507" w:type="pct"/>
            <w:vMerge w:val="restart"/>
            <w:shd w:val="clear" w:color="auto" w:fill="auto"/>
          </w:tcPr>
          <w:p w:rsidR="00C9612A" w:rsidRPr="00AB7C5C" w:rsidRDefault="00C9612A" w:rsidP="00C9612A">
            <w:pPr>
              <w:rPr>
                <w:rFonts w:eastAsia="Calibri"/>
                <w:bCs/>
                <w:sz w:val="18"/>
                <w:szCs w:val="18"/>
                <w:lang w:val="uk-UA" w:eastAsia="en-US"/>
              </w:rPr>
            </w:pPr>
            <w:r w:rsidRPr="00AB7C5C">
              <w:rPr>
                <w:rFonts w:eastAsia="Calibri"/>
                <w:bCs/>
                <w:sz w:val="18"/>
                <w:szCs w:val="18"/>
                <w:lang w:val="uk-UA" w:eastAsia="en-US"/>
              </w:rPr>
              <w:t xml:space="preserve">Всього: 21165,4 </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2019 – 16295,0</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2020 – 3343,4</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2021 – 1527,0</w:t>
            </w:r>
          </w:p>
          <w:p w:rsidR="00C9612A" w:rsidRPr="00AB7C5C" w:rsidRDefault="00C9612A" w:rsidP="00C9612A">
            <w:pPr>
              <w:rPr>
                <w:rFonts w:eastAsia="Calibri"/>
                <w:sz w:val="18"/>
                <w:szCs w:val="18"/>
                <w:lang w:val="uk-UA" w:eastAsia="en-US"/>
              </w:rPr>
            </w:pPr>
          </w:p>
          <w:p w:rsidR="00C9612A" w:rsidRPr="00AB7C5C" w:rsidRDefault="00C9612A" w:rsidP="00C9612A">
            <w:pPr>
              <w:rPr>
                <w:rFonts w:eastAsia="Calibri"/>
                <w:bCs/>
                <w:sz w:val="18"/>
                <w:szCs w:val="18"/>
                <w:lang w:val="uk-UA" w:eastAsia="en-US"/>
              </w:rPr>
            </w:pPr>
            <w:r w:rsidRPr="00AB7C5C">
              <w:rPr>
                <w:rFonts w:eastAsia="Calibri"/>
                <w:bCs/>
                <w:sz w:val="18"/>
                <w:szCs w:val="18"/>
                <w:lang w:val="uk-UA" w:eastAsia="en-US"/>
              </w:rPr>
              <w:t xml:space="preserve">Всього: 14751,4 </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2019 – 11342,1</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2020 – 2340,4</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2021 – 1068,9</w:t>
            </w:r>
          </w:p>
          <w:p w:rsidR="00C9612A" w:rsidRPr="00AB7C5C" w:rsidRDefault="00C9612A" w:rsidP="00C9612A">
            <w:pPr>
              <w:rPr>
                <w:rFonts w:eastAsia="Calibri"/>
                <w:sz w:val="18"/>
                <w:szCs w:val="18"/>
                <w:lang w:val="uk-UA" w:eastAsia="en-US"/>
              </w:rPr>
            </w:pPr>
          </w:p>
          <w:p w:rsidR="00C9612A" w:rsidRPr="00AB7C5C" w:rsidRDefault="00C9612A" w:rsidP="00C9612A">
            <w:pPr>
              <w:rPr>
                <w:rFonts w:eastAsia="Calibri"/>
                <w:bCs/>
                <w:sz w:val="18"/>
                <w:szCs w:val="18"/>
                <w:lang w:val="uk-UA" w:eastAsia="en-US"/>
              </w:rPr>
            </w:pPr>
            <w:r w:rsidRPr="00AB7C5C">
              <w:rPr>
                <w:rFonts w:eastAsia="Calibri"/>
                <w:bCs/>
                <w:sz w:val="18"/>
                <w:szCs w:val="18"/>
                <w:lang w:val="uk-UA" w:eastAsia="en-US"/>
              </w:rPr>
              <w:t xml:space="preserve">Всього: 6414,0 </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2019 – 4952,9</w:t>
            </w:r>
          </w:p>
          <w:p w:rsidR="00C9612A" w:rsidRPr="00AB7C5C" w:rsidRDefault="00C9612A" w:rsidP="00C9612A">
            <w:pPr>
              <w:rPr>
                <w:rFonts w:eastAsia="Calibri"/>
                <w:sz w:val="18"/>
                <w:szCs w:val="18"/>
                <w:lang w:val="uk-UA" w:eastAsia="en-US"/>
              </w:rPr>
            </w:pPr>
            <w:r w:rsidRPr="00AB7C5C">
              <w:rPr>
                <w:rFonts w:eastAsia="Calibri"/>
                <w:sz w:val="18"/>
                <w:szCs w:val="18"/>
                <w:lang w:val="uk-UA" w:eastAsia="en-US"/>
              </w:rPr>
              <w:t>2020 – 1003,0</w:t>
            </w:r>
          </w:p>
          <w:p w:rsidR="00C9612A" w:rsidRPr="00AB7C5C" w:rsidRDefault="00C9612A" w:rsidP="00C9612A">
            <w:pPr>
              <w:rPr>
                <w:sz w:val="18"/>
                <w:szCs w:val="18"/>
                <w:lang w:val="uk-UA" w:eastAsia="uk-UA"/>
              </w:rPr>
            </w:pPr>
            <w:r w:rsidRPr="00AB7C5C">
              <w:rPr>
                <w:rFonts w:eastAsia="Calibri"/>
                <w:sz w:val="18"/>
                <w:szCs w:val="18"/>
                <w:lang w:val="uk-UA" w:eastAsia="en-US"/>
              </w:rPr>
              <w:t>2021 – 458,1</w:t>
            </w:r>
          </w:p>
        </w:tc>
        <w:tc>
          <w:tcPr>
            <w:tcW w:w="693" w:type="pct"/>
            <w:shd w:val="clear" w:color="auto" w:fill="auto"/>
          </w:tcPr>
          <w:p w:rsidR="00C9612A" w:rsidRPr="00AB7C5C" w:rsidRDefault="00C9612A" w:rsidP="00C9612A">
            <w:pPr>
              <w:rPr>
                <w:sz w:val="18"/>
                <w:szCs w:val="18"/>
                <w:lang w:val="uk-UA" w:eastAsia="uk-UA"/>
              </w:rPr>
            </w:pPr>
            <w:r w:rsidRPr="00AB7C5C">
              <w:rPr>
                <w:b/>
                <w:sz w:val="18"/>
                <w:szCs w:val="18"/>
                <w:lang w:val="uk-UA" w:eastAsia="uk-UA"/>
              </w:rPr>
              <w:t>витрат:</w:t>
            </w:r>
          </w:p>
        </w:tc>
        <w:tc>
          <w:tcPr>
            <w:tcW w:w="309" w:type="pct"/>
            <w:shd w:val="clear" w:color="auto" w:fill="auto"/>
          </w:tcPr>
          <w:p w:rsidR="00C9612A" w:rsidRPr="00AB7C5C" w:rsidRDefault="00C9612A" w:rsidP="00C9612A">
            <w:pPr>
              <w:jc w:val="center"/>
              <w:rPr>
                <w:sz w:val="18"/>
                <w:szCs w:val="18"/>
                <w:lang w:val="uk-UA"/>
              </w:rPr>
            </w:pPr>
          </w:p>
        </w:tc>
        <w:tc>
          <w:tcPr>
            <w:tcW w:w="309" w:type="pct"/>
            <w:shd w:val="clear" w:color="auto" w:fill="auto"/>
          </w:tcPr>
          <w:p w:rsidR="00C9612A" w:rsidRPr="00AB7C5C" w:rsidRDefault="00C9612A" w:rsidP="00C9612A">
            <w:pPr>
              <w:jc w:val="center"/>
              <w:rPr>
                <w:sz w:val="18"/>
                <w:szCs w:val="18"/>
                <w:lang w:val="uk-UA"/>
              </w:rPr>
            </w:pPr>
          </w:p>
        </w:tc>
        <w:tc>
          <w:tcPr>
            <w:tcW w:w="311" w:type="pct"/>
            <w:shd w:val="clear" w:color="auto" w:fill="auto"/>
          </w:tcPr>
          <w:p w:rsidR="00C9612A" w:rsidRPr="00AB7C5C" w:rsidRDefault="00C9612A" w:rsidP="00C9612A">
            <w:pPr>
              <w:jc w:val="center"/>
              <w:rPr>
                <w:sz w:val="18"/>
                <w:szCs w:val="18"/>
                <w:lang w:val="uk-UA"/>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C9612A" w:rsidRPr="00AB7C5C" w:rsidRDefault="00C9612A" w:rsidP="00C9612A">
            <w:pPr>
              <w:jc w:val="center"/>
              <w:rPr>
                <w:sz w:val="18"/>
                <w:szCs w:val="18"/>
                <w:lang w:val="uk-UA"/>
              </w:rPr>
            </w:pPr>
            <w:r w:rsidRPr="00AB7C5C">
              <w:rPr>
                <w:sz w:val="18"/>
                <w:szCs w:val="18"/>
                <w:lang w:val="uk-UA"/>
              </w:rPr>
              <w:t>16295,0</w:t>
            </w:r>
          </w:p>
        </w:tc>
        <w:tc>
          <w:tcPr>
            <w:tcW w:w="309" w:type="pct"/>
            <w:shd w:val="clear" w:color="auto" w:fill="auto"/>
          </w:tcPr>
          <w:p w:rsidR="00C9612A" w:rsidRPr="00AB7C5C" w:rsidRDefault="00C9612A" w:rsidP="00C9612A">
            <w:pPr>
              <w:jc w:val="center"/>
              <w:rPr>
                <w:sz w:val="18"/>
                <w:szCs w:val="18"/>
                <w:lang w:val="uk-UA"/>
              </w:rPr>
            </w:pPr>
            <w:r w:rsidRPr="00AB7C5C">
              <w:rPr>
                <w:sz w:val="18"/>
                <w:szCs w:val="18"/>
                <w:lang w:val="uk-UA"/>
              </w:rPr>
              <w:t>3343,4</w:t>
            </w:r>
          </w:p>
        </w:tc>
        <w:tc>
          <w:tcPr>
            <w:tcW w:w="311" w:type="pct"/>
            <w:shd w:val="clear" w:color="auto" w:fill="auto"/>
          </w:tcPr>
          <w:p w:rsidR="00C9612A" w:rsidRPr="00AB7C5C" w:rsidRDefault="00C9612A" w:rsidP="00C9612A">
            <w:pPr>
              <w:jc w:val="center"/>
              <w:rPr>
                <w:sz w:val="18"/>
                <w:szCs w:val="18"/>
                <w:lang w:val="uk-UA"/>
              </w:rPr>
            </w:pPr>
            <w:r w:rsidRPr="00AB7C5C">
              <w:rPr>
                <w:sz w:val="18"/>
                <w:szCs w:val="18"/>
                <w:lang w:val="uk-UA"/>
              </w:rPr>
              <w:t>1527,0</w:t>
            </w: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b/>
                <w:sz w:val="18"/>
                <w:szCs w:val="18"/>
                <w:lang w:val="uk-UA" w:eastAsia="uk-UA"/>
              </w:rPr>
              <w:t>продукту:</w:t>
            </w:r>
          </w:p>
        </w:tc>
        <w:tc>
          <w:tcPr>
            <w:tcW w:w="309" w:type="pct"/>
            <w:shd w:val="clear" w:color="auto" w:fill="auto"/>
          </w:tcPr>
          <w:p w:rsidR="00C9612A" w:rsidRPr="00AB7C5C" w:rsidRDefault="00C9612A" w:rsidP="00C9612A">
            <w:pPr>
              <w:jc w:val="center"/>
              <w:rPr>
                <w:sz w:val="18"/>
                <w:szCs w:val="18"/>
                <w:lang w:val="uk-UA"/>
              </w:rPr>
            </w:pPr>
          </w:p>
        </w:tc>
        <w:tc>
          <w:tcPr>
            <w:tcW w:w="309" w:type="pct"/>
            <w:shd w:val="clear" w:color="auto" w:fill="auto"/>
          </w:tcPr>
          <w:p w:rsidR="00C9612A" w:rsidRPr="00AB7C5C" w:rsidRDefault="00C9612A" w:rsidP="00C9612A">
            <w:pPr>
              <w:jc w:val="center"/>
              <w:rPr>
                <w:sz w:val="18"/>
                <w:szCs w:val="18"/>
                <w:lang w:val="uk-UA"/>
              </w:rPr>
            </w:pPr>
          </w:p>
        </w:tc>
        <w:tc>
          <w:tcPr>
            <w:tcW w:w="311" w:type="pct"/>
            <w:shd w:val="clear" w:color="auto" w:fill="auto"/>
          </w:tcPr>
          <w:p w:rsidR="00C9612A" w:rsidRPr="00AB7C5C" w:rsidRDefault="00C9612A" w:rsidP="00C9612A">
            <w:pPr>
              <w:jc w:val="center"/>
              <w:rPr>
                <w:sz w:val="18"/>
                <w:szCs w:val="18"/>
                <w:lang w:val="uk-UA"/>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sz w:val="18"/>
                <w:szCs w:val="18"/>
                <w:lang w:val="uk-UA" w:eastAsia="uk-UA"/>
              </w:rPr>
              <w:t>кількість придбаного обладнання і предметів довгострокового користування, од.</w:t>
            </w:r>
          </w:p>
        </w:tc>
        <w:tc>
          <w:tcPr>
            <w:tcW w:w="309" w:type="pct"/>
            <w:shd w:val="clear" w:color="auto" w:fill="auto"/>
          </w:tcPr>
          <w:p w:rsidR="00C9612A" w:rsidRPr="00AB7C5C" w:rsidRDefault="00C9612A" w:rsidP="00C9612A">
            <w:pPr>
              <w:jc w:val="center"/>
              <w:rPr>
                <w:sz w:val="18"/>
                <w:szCs w:val="18"/>
                <w:lang w:val="uk-UA"/>
              </w:rPr>
            </w:pPr>
            <w:r w:rsidRPr="00AB7C5C">
              <w:rPr>
                <w:sz w:val="18"/>
                <w:szCs w:val="18"/>
                <w:lang w:val="uk-UA"/>
              </w:rPr>
              <w:t>600</w:t>
            </w:r>
          </w:p>
        </w:tc>
        <w:tc>
          <w:tcPr>
            <w:tcW w:w="309" w:type="pct"/>
            <w:shd w:val="clear" w:color="auto" w:fill="auto"/>
          </w:tcPr>
          <w:p w:rsidR="00C9612A" w:rsidRPr="00AB7C5C" w:rsidRDefault="00C9612A" w:rsidP="00C9612A">
            <w:pPr>
              <w:jc w:val="center"/>
              <w:rPr>
                <w:sz w:val="18"/>
                <w:szCs w:val="18"/>
                <w:lang w:val="uk-UA"/>
              </w:rPr>
            </w:pPr>
            <w:r w:rsidRPr="00AB7C5C">
              <w:rPr>
                <w:sz w:val="18"/>
                <w:szCs w:val="18"/>
                <w:lang w:val="uk-UA"/>
              </w:rPr>
              <w:t>173</w:t>
            </w:r>
          </w:p>
        </w:tc>
        <w:tc>
          <w:tcPr>
            <w:tcW w:w="311" w:type="pct"/>
            <w:shd w:val="clear" w:color="auto" w:fill="auto"/>
          </w:tcPr>
          <w:p w:rsidR="00C9612A" w:rsidRPr="00AB7C5C" w:rsidRDefault="00C9612A" w:rsidP="00C9612A">
            <w:pPr>
              <w:jc w:val="center"/>
              <w:rPr>
                <w:sz w:val="18"/>
                <w:szCs w:val="18"/>
                <w:lang w:val="uk-UA"/>
              </w:rPr>
            </w:pPr>
            <w:r w:rsidRPr="00AB7C5C">
              <w:rPr>
                <w:sz w:val="18"/>
                <w:szCs w:val="18"/>
                <w:lang w:val="uk-UA"/>
              </w:rPr>
              <w:t>81</w:t>
            </w: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b/>
                <w:sz w:val="18"/>
                <w:szCs w:val="18"/>
                <w:lang w:val="uk-UA" w:eastAsia="uk-UA"/>
              </w:rPr>
              <w:t>ефективності:</w:t>
            </w:r>
          </w:p>
        </w:tc>
        <w:tc>
          <w:tcPr>
            <w:tcW w:w="309" w:type="pct"/>
            <w:shd w:val="clear" w:color="auto" w:fill="auto"/>
          </w:tcPr>
          <w:p w:rsidR="00C9612A" w:rsidRPr="00AB7C5C" w:rsidRDefault="00C9612A" w:rsidP="00C9612A">
            <w:pPr>
              <w:jc w:val="center"/>
              <w:rPr>
                <w:sz w:val="18"/>
                <w:szCs w:val="18"/>
                <w:lang w:val="uk-UA"/>
              </w:rPr>
            </w:pPr>
          </w:p>
        </w:tc>
        <w:tc>
          <w:tcPr>
            <w:tcW w:w="309" w:type="pct"/>
            <w:shd w:val="clear" w:color="auto" w:fill="auto"/>
          </w:tcPr>
          <w:p w:rsidR="00C9612A" w:rsidRPr="00AB7C5C" w:rsidRDefault="00C9612A" w:rsidP="00C9612A">
            <w:pPr>
              <w:jc w:val="center"/>
              <w:rPr>
                <w:sz w:val="18"/>
                <w:szCs w:val="18"/>
                <w:lang w:val="uk-UA"/>
              </w:rPr>
            </w:pPr>
          </w:p>
        </w:tc>
        <w:tc>
          <w:tcPr>
            <w:tcW w:w="311" w:type="pct"/>
            <w:shd w:val="clear" w:color="auto" w:fill="auto"/>
          </w:tcPr>
          <w:p w:rsidR="00C9612A" w:rsidRPr="00AB7C5C" w:rsidRDefault="00C9612A" w:rsidP="00C9612A">
            <w:pPr>
              <w:jc w:val="center"/>
              <w:rPr>
                <w:sz w:val="18"/>
                <w:szCs w:val="18"/>
                <w:lang w:val="uk-UA"/>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sz w:val="18"/>
                <w:szCs w:val="18"/>
                <w:lang w:val="uk-UA" w:eastAsia="uk-UA"/>
              </w:rPr>
              <w:t xml:space="preserve">середні витрати на придбання одиниці обладнання і предметів довгострокового користування тис. </w:t>
            </w:r>
            <w:proofErr w:type="spellStart"/>
            <w:r w:rsidRPr="00AB7C5C">
              <w:rPr>
                <w:sz w:val="18"/>
                <w:szCs w:val="18"/>
                <w:lang w:val="uk-UA" w:eastAsia="uk-UA"/>
              </w:rPr>
              <w:t>грн</w:t>
            </w:r>
            <w:proofErr w:type="spellEnd"/>
          </w:p>
        </w:tc>
        <w:tc>
          <w:tcPr>
            <w:tcW w:w="309" w:type="pct"/>
            <w:shd w:val="clear" w:color="auto" w:fill="auto"/>
          </w:tcPr>
          <w:p w:rsidR="00C9612A" w:rsidRPr="00AB7C5C" w:rsidRDefault="00C9612A" w:rsidP="00C9612A">
            <w:pPr>
              <w:jc w:val="center"/>
              <w:rPr>
                <w:sz w:val="18"/>
                <w:szCs w:val="18"/>
                <w:lang w:val="uk-UA"/>
              </w:rPr>
            </w:pPr>
            <w:r w:rsidRPr="00AB7C5C">
              <w:rPr>
                <w:sz w:val="18"/>
                <w:szCs w:val="18"/>
                <w:lang w:val="uk-UA"/>
              </w:rPr>
              <w:t>27,16</w:t>
            </w:r>
          </w:p>
        </w:tc>
        <w:tc>
          <w:tcPr>
            <w:tcW w:w="309" w:type="pct"/>
            <w:shd w:val="clear" w:color="auto" w:fill="auto"/>
          </w:tcPr>
          <w:p w:rsidR="00C9612A" w:rsidRPr="00AB7C5C" w:rsidRDefault="00C9612A" w:rsidP="00C9612A">
            <w:pPr>
              <w:jc w:val="center"/>
              <w:rPr>
                <w:sz w:val="18"/>
                <w:szCs w:val="18"/>
                <w:lang w:val="uk-UA"/>
              </w:rPr>
            </w:pPr>
            <w:r w:rsidRPr="00AB7C5C">
              <w:rPr>
                <w:sz w:val="18"/>
                <w:szCs w:val="18"/>
                <w:lang w:val="uk-UA"/>
              </w:rPr>
              <w:t>19,33</w:t>
            </w:r>
          </w:p>
        </w:tc>
        <w:tc>
          <w:tcPr>
            <w:tcW w:w="311" w:type="pct"/>
            <w:shd w:val="clear" w:color="auto" w:fill="auto"/>
          </w:tcPr>
          <w:p w:rsidR="00C9612A" w:rsidRPr="00AB7C5C" w:rsidRDefault="00C9612A" w:rsidP="00C9612A">
            <w:pPr>
              <w:jc w:val="center"/>
              <w:rPr>
                <w:sz w:val="18"/>
                <w:szCs w:val="18"/>
                <w:lang w:val="uk-UA"/>
              </w:rPr>
            </w:pPr>
            <w:r w:rsidRPr="00AB7C5C">
              <w:rPr>
                <w:sz w:val="18"/>
                <w:szCs w:val="18"/>
                <w:lang w:val="uk-UA"/>
              </w:rPr>
              <w:t>18,85</w:t>
            </w: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b/>
                <w:sz w:val="18"/>
                <w:szCs w:val="18"/>
                <w:lang w:val="uk-UA" w:eastAsia="uk-UA"/>
              </w:rPr>
              <w:t>якості:</w:t>
            </w:r>
          </w:p>
        </w:tc>
        <w:tc>
          <w:tcPr>
            <w:tcW w:w="309" w:type="pct"/>
            <w:shd w:val="clear" w:color="auto" w:fill="auto"/>
          </w:tcPr>
          <w:p w:rsidR="00C9612A" w:rsidRPr="00AB7C5C" w:rsidRDefault="00C9612A" w:rsidP="00C9612A">
            <w:pPr>
              <w:jc w:val="center"/>
              <w:rPr>
                <w:sz w:val="18"/>
                <w:szCs w:val="18"/>
                <w:lang w:val="uk-UA"/>
              </w:rPr>
            </w:pPr>
          </w:p>
        </w:tc>
        <w:tc>
          <w:tcPr>
            <w:tcW w:w="309" w:type="pct"/>
            <w:shd w:val="clear" w:color="auto" w:fill="auto"/>
          </w:tcPr>
          <w:p w:rsidR="00C9612A" w:rsidRPr="00AB7C5C" w:rsidRDefault="00C9612A" w:rsidP="00C9612A">
            <w:pPr>
              <w:jc w:val="center"/>
              <w:rPr>
                <w:sz w:val="18"/>
                <w:szCs w:val="18"/>
                <w:lang w:val="uk-UA"/>
              </w:rPr>
            </w:pPr>
          </w:p>
        </w:tc>
        <w:tc>
          <w:tcPr>
            <w:tcW w:w="311" w:type="pct"/>
            <w:shd w:val="clear" w:color="auto" w:fill="auto"/>
          </w:tcPr>
          <w:p w:rsidR="00C9612A" w:rsidRPr="00AB7C5C" w:rsidRDefault="00C9612A" w:rsidP="00C9612A">
            <w:pPr>
              <w:jc w:val="center"/>
              <w:rPr>
                <w:sz w:val="18"/>
                <w:szCs w:val="18"/>
                <w:lang w:val="uk-UA"/>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rPr>
                <w:rFonts w:eastAsia="Calibri"/>
                <w:b/>
                <w:sz w:val="18"/>
                <w:szCs w:val="18"/>
                <w:lang w:val="uk-UA" w:eastAsia="en-US"/>
              </w:rPr>
            </w:pPr>
          </w:p>
        </w:tc>
        <w:tc>
          <w:tcPr>
            <w:tcW w:w="710" w:type="pct"/>
            <w:vMerge/>
            <w:shd w:val="clear" w:color="auto" w:fill="auto"/>
          </w:tcPr>
          <w:p w:rsidR="00C9612A" w:rsidRPr="00AB7C5C" w:rsidRDefault="00C9612A" w:rsidP="00C9612A">
            <w:pPr>
              <w:rPr>
                <w:rFonts w:eastAsia="Calibri"/>
                <w:sz w:val="18"/>
                <w:szCs w:val="18"/>
                <w:lang w:val="uk-UA" w:eastAsia="en-US"/>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rPr>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rFonts w:eastAsia="Calibri"/>
                <w:sz w:val="18"/>
                <w:szCs w:val="18"/>
                <w:lang w:val="uk-UA" w:eastAsia="en-US"/>
              </w:rPr>
              <w:t>рівень оновлення матеріально-технічної бази до запланованого по Програмі, %</w:t>
            </w:r>
          </w:p>
        </w:tc>
        <w:tc>
          <w:tcPr>
            <w:tcW w:w="309" w:type="pct"/>
            <w:shd w:val="clear" w:color="auto" w:fill="auto"/>
          </w:tcPr>
          <w:p w:rsidR="00C9612A" w:rsidRPr="00AB7C5C" w:rsidRDefault="00C9612A" w:rsidP="00C9612A">
            <w:pPr>
              <w:jc w:val="center"/>
              <w:rPr>
                <w:sz w:val="18"/>
                <w:szCs w:val="18"/>
                <w:lang w:val="uk-UA"/>
              </w:rPr>
            </w:pPr>
            <w:r w:rsidRPr="00AB7C5C">
              <w:rPr>
                <w:sz w:val="18"/>
                <w:szCs w:val="18"/>
                <w:lang w:val="uk-UA"/>
              </w:rPr>
              <w:t>77</w:t>
            </w:r>
          </w:p>
        </w:tc>
        <w:tc>
          <w:tcPr>
            <w:tcW w:w="309" w:type="pct"/>
            <w:shd w:val="clear" w:color="auto" w:fill="auto"/>
          </w:tcPr>
          <w:p w:rsidR="00C9612A" w:rsidRPr="00AB7C5C" w:rsidRDefault="00C9612A" w:rsidP="00C9612A">
            <w:pPr>
              <w:jc w:val="center"/>
              <w:rPr>
                <w:sz w:val="18"/>
                <w:szCs w:val="18"/>
                <w:lang w:val="uk-UA"/>
              </w:rPr>
            </w:pPr>
            <w:r w:rsidRPr="00AB7C5C">
              <w:rPr>
                <w:sz w:val="18"/>
                <w:szCs w:val="18"/>
                <w:lang w:val="uk-UA"/>
              </w:rPr>
              <w:t>92,8</w:t>
            </w:r>
          </w:p>
        </w:tc>
        <w:tc>
          <w:tcPr>
            <w:tcW w:w="311" w:type="pct"/>
            <w:shd w:val="clear" w:color="auto" w:fill="auto"/>
          </w:tcPr>
          <w:p w:rsidR="00C9612A" w:rsidRPr="00AB7C5C" w:rsidRDefault="00C9612A" w:rsidP="00C9612A">
            <w:pPr>
              <w:jc w:val="center"/>
              <w:rPr>
                <w:sz w:val="18"/>
                <w:szCs w:val="18"/>
                <w:lang w:val="uk-UA"/>
              </w:rPr>
            </w:pPr>
            <w:r w:rsidRPr="00AB7C5C">
              <w:rPr>
                <w:sz w:val="18"/>
                <w:szCs w:val="18"/>
                <w:lang w:val="uk-UA"/>
              </w:rPr>
              <w:t>100</w:t>
            </w:r>
            <w:r w:rsidR="002E3A12" w:rsidRPr="00AB7C5C">
              <w:rPr>
                <w:sz w:val="18"/>
                <w:szCs w:val="18"/>
                <w:lang w:val="uk-UA"/>
              </w:rPr>
              <w:t>,0</w:t>
            </w:r>
          </w:p>
        </w:tc>
      </w:tr>
      <w:tr w:rsidR="00C9612A" w:rsidRPr="00AB7C5C" w:rsidTr="00613C43">
        <w:tc>
          <w:tcPr>
            <w:tcW w:w="146" w:type="pct"/>
            <w:vMerge w:val="restart"/>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r w:rsidRPr="00AB7C5C">
              <w:rPr>
                <w:rFonts w:eastAsia="Calibri"/>
                <w:color w:val="000000"/>
                <w:sz w:val="18"/>
                <w:szCs w:val="18"/>
                <w:lang w:val="uk-UA" w:eastAsia="en-US"/>
              </w:rPr>
              <w:t>13.</w:t>
            </w:r>
          </w:p>
        </w:tc>
        <w:tc>
          <w:tcPr>
            <w:tcW w:w="685" w:type="pct"/>
            <w:vMerge w:val="restart"/>
            <w:shd w:val="clear" w:color="auto" w:fill="auto"/>
          </w:tcPr>
          <w:p w:rsidR="00C9612A" w:rsidRPr="00AB7C5C" w:rsidRDefault="00C9612A" w:rsidP="00C9612A">
            <w:pPr>
              <w:keepNext/>
              <w:keepLines/>
              <w:textAlignment w:val="baseline"/>
              <w:outlineLvl w:val="0"/>
              <w:rPr>
                <w:b/>
                <w:color w:val="365F91"/>
                <w:sz w:val="18"/>
                <w:szCs w:val="18"/>
                <w:lang w:val="uk-UA" w:eastAsia="uk-UA"/>
              </w:rPr>
            </w:pPr>
            <w:r w:rsidRPr="00AB7C5C">
              <w:rPr>
                <w:bCs/>
                <w:sz w:val="18"/>
                <w:szCs w:val="18"/>
                <w:lang w:val="uk-UA" w:eastAsia="uk-UA"/>
              </w:rPr>
              <w:t xml:space="preserve">Заходи з впровадження </w:t>
            </w:r>
            <w:r w:rsidRPr="00AB7C5C">
              <w:rPr>
                <w:bCs/>
                <w:iCs/>
                <w:sz w:val="18"/>
                <w:szCs w:val="18"/>
                <w:shd w:val="clear" w:color="auto" w:fill="FFFFFF"/>
                <w:lang w:val="uk-UA" w:eastAsia="en-US"/>
              </w:rPr>
              <w:t xml:space="preserve">Конвенції </w:t>
            </w:r>
            <w:r w:rsidRPr="00AB7C5C">
              <w:rPr>
                <w:bCs/>
                <w:sz w:val="18"/>
                <w:szCs w:val="18"/>
                <w:shd w:val="clear" w:color="auto" w:fill="FFFFFF"/>
                <w:lang w:val="uk-UA" w:eastAsia="en-US"/>
              </w:rPr>
              <w:t xml:space="preserve">про </w:t>
            </w:r>
            <w:r w:rsidRPr="00AB7C5C">
              <w:rPr>
                <w:bCs/>
                <w:iCs/>
                <w:sz w:val="18"/>
                <w:szCs w:val="18"/>
                <w:shd w:val="clear" w:color="auto" w:fill="FFFFFF"/>
                <w:lang w:val="uk-UA" w:eastAsia="en-US"/>
              </w:rPr>
              <w:t>охорону нематеріальної культурної спадщини</w:t>
            </w:r>
            <w:r w:rsidRPr="00AB7C5C">
              <w:rPr>
                <w:bCs/>
                <w:i/>
                <w:iCs/>
                <w:sz w:val="18"/>
                <w:szCs w:val="18"/>
                <w:shd w:val="clear" w:color="auto" w:fill="FFFFFF"/>
                <w:lang w:val="uk-UA" w:eastAsia="en-US"/>
              </w:rPr>
              <w:t xml:space="preserve"> </w:t>
            </w:r>
            <w:r w:rsidRPr="00AB7C5C">
              <w:rPr>
                <w:bCs/>
                <w:sz w:val="18"/>
                <w:szCs w:val="18"/>
                <w:shd w:val="clear" w:color="auto" w:fill="FFFFFF"/>
                <w:lang w:val="uk-UA" w:eastAsia="en-US"/>
              </w:rPr>
              <w:lastRenderedPageBreak/>
              <w:t xml:space="preserve">від </w:t>
            </w:r>
            <w:r w:rsidRPr="00AB7C5C">
              <w:rPr>
                <w:kern w:val="36"/>
                <w:sz w:val="18"/>
                <w:szCs w:val="18"/>
                <w:lang w:val="uk-UA" w:eastAsia="uk-UA"/>
              </w:rPr>
              <w:t>17.10.2003</w:t>
            </w:r>
          </w:p>
        </w:tc>
        <w:tc>
          <w:tcPr>
            <w:tcW w:w="710" w:type="pct"/>
            <w:vMerge w:val="restart"/>
            <w:shd w:val="clear" w:color="auto" w:fill="auto"/>
          </w:tcPr>
          <w:p w:rsidR="00C9612A" w:rsidRPr="00AB7C5C" w:rsidRDefault="00C9612A" w:rsidP="00C9612A">
            <w:pPr>
              <w:contextualSpacing/>
              <w:outlineLvl w:val="2"/>
              <w:rPr>
                <w:bCs/>
                <w:sz w:val="18"/>
                <w:szCs w:val="18"/>
                <w:lang w:val="uk-UA" w:eastAsia="uk-UA"/>
              </w:rPr>
            </w:pPr>
            <w:r w:rsidRPr="00AB7C5C">
              <w:rPr>
                <w:bCs/>
                <w:sz w:val="18"/>
                <w:szCs w:val="18"/>
                <w:lang w:val="uk-UA" w:eastAsia="uk-UA"/>
              </w:rPr>
              <w:lastRenderedPageBreak/>
              <w:t>13.1. Розробка проектів, програм та проведення навчальних семінарів і майстер-класів.</w:t>
            </w:r>
          </w:p>
          <w:p w:rsidR="00C9612A" w:rsidRPr="00AB7C5C" w:rsidRDefault="00C9612A" w:rsidP="00C9612A">
            <w:pPr>
              <w:contextualSpacing/>
              <w:outlineLvl w:val="2"/>
              <w:rPr>
                <w:bCs/>
                <w:sz w:val="18"/>
                <w:szCs w:val="18"/>
                <w:lang w:val="uk-UA" w:eastAsia="uk-UA"/>
              </w:rPr>
            </w:pPr>
          </w:p>
          <w:p w:rsidR="00C9612A" w:rsidRPr="00AB7C5C" w:rsidRDefault="00C9612A" w:rsidP="00C9612A">
            <w:pPr>
              <w:contextualSpacing/>
              <w:outlineLvl w:val="2"/>
              <w:rPr>
                <w:bCs/>
                <w:sz w:val="18"/>
                <w:szCs w:val="18"/>
                <w:lang w:val="uk-UA" w:eastAsia="uk-UA"/>
              </w:rPr>
            </w:pPr>
            <w:r w:rsidRPr="00AB7C5C">
              <w:rPr>
                <w:bCs/>
                <w:sz w:val="18"/>
                <w:szCs w:val="18"/>
                <w:lang w:val="uk-UA" w:eastAsia="uk-UA"/>
              </w:rPr>
              <w:t>Культурно-дослідницька робота (дослідження та картування території м. Києва для виявлення елементів нематеріальної культурної спадщини)</w:t>
            </w:r>
          </w:p>
        </w:tc>
        <w:tc>
          <w:tcPr>
            <w:tcW w:w="339" w:type="pct"/>
            <w:vMerge w:val="restar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lastRenderedPageBreak/>
              <w:t>2019–2021</w:t>
            </w:r>
          </w:p>
        </w:tc>
        <w:tc>
          <w:tcPr>
            <w:tcW w:w="573" w:type="pct"/>
            <w:vMerge w:val="restar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t xml:space="preserve">Київський міський центр народної творчості та культурологічних </w:t>
            </w:r>
            <w:r w:rsidRPr="00AB7C5C">
              <w:rPr>
                <w:sz w:val="18"/>
                <w:szCs w:val="18"/>
                <w:lang w:val="uk-UA" w:eastAsia="uk-UA"/>
              </w:rPr>
              <w:lastRenderedPageBreak/>
              <w:t>досліджень</w:t>
            </w:r>
          </w:p>
        </w:tc>
        <w:tc>
          <w:tcPr>
            <w:tcW w:w="418" w:type="pct"/>
            <w:vMerge w:val="restart"/>
            <w:shd w:val="clear" w:color="auto" w:fill="auto"/>
          </w:tcPr>
          <w:p w:rsidR="00C9612A" w:rsidRPr="00AB7C5C" w:rsidRDefault="00C9612A" w:rsidP="00C9612A">
            <w:pPr>
              <w:jc w:val="center"/>
              <w:outlineLvl w:val="2"/>
              <w:rPr>
                <w:rFonts w:eastAsia="Calibri"/>
                <w:color w:val="000000"/>
                <w:sz w:val="18"/>
                <w:szCs w:val="18"/>
                <w:lang w:val="uk-UA" w:eastAsia="en-US"/>
              </w:rPr>
            </w:pPr>
            <w:r w:rsidRPr="00AB7C5C">
              <w:rPr>
                <w:sz w:val="18"/>
                <w:szCs w:val="18"/>
                <w:lang w:val="uk-UA" w:eastAsia="uk-UA"/>
              </w:rPr>
              <w:lastRenderedPageBreak/>
              <w:t>Власні кошти</w:t>
            </w:r>
          </w:p>
        </w:tc>
        <w:tc>
          <w:tcPr>
            <w:tcW w:w="507" w:type="pct"/>
            <w:vMerge w:val="restart"/>
            <w:shd w:val="clear" w:color="auto" w:fill="auto"/>
          </w:tcPr>
          <w:p w:rsidR="00C9612A" w:rsidRPr="00AB7C5C" w:rsidRDefault="00C9612A" w:rsidP="00C9612A">
            <w:pPr>
              <w:outlineLvl w:val="2"/>
              <w:rPr>
                <w:bCs/>
                <w:sz w:val="18"/>
                <w:szCs w:val="18"/>
                <w:lang w:val="uk-UA" w:eastAsia="uk-UA"/>
              </w:rPr>
            </w:pPr>
            <w:r w:rsidRPr="00AB7C5C">
              <w:rPr>
                <w:bCs/>
                <w:sz w:val="18"/>
                <w:szCs w:val="18"/>
                <w:lang w:val="uk-UA" w:eastAsia="uk-UA"/>
              </w:rPr>
              <w:t>Всього: 253,6</w:t>
            </w:r>
          </w:p>
          <w:p w:rsidR="00C9612A" w:rsidRPr="00AB7C5C" w:rsidRDefault="00C9612A" w:rsidP="00C9612A">
            <w:pPr>
              <w:outlineLvl w:val="2"/>
              <w:rPr>
                <w:bCs/>
                <w:sz w:val="18"/>
                <w:szCs w:val="18"/>
                <w:lang w:val="uk-UA" w:eastAsia="uk-UA"/>
              </w:rPr>
            </w:pPr>
            <w:r w:rsidRPr="00AB7C5C">
              <w:rPr>
                <w:bCs/>
                <w:sz w:val="18"/>
                <w:szCs w:val="18"/>
                <w:lang w:val="uk-UA" w:eastAsia="uk-UA"/>
              </w:rPr>
              <w:t>2019 – 80,0</w:t>
            </w:r>
          </w:p>
          <w:p w:rsidR="00C9612A" w:rsidRPr="00AB7C5C" w:rsidRDefault="00C9612A" w:rsidP="00C9612A">
            <w:pPr>
              <w:outlineLvl w:val="2"/>
              <w:rPr>
                <w:bCs/>
                <w:sz w:val="18"/>
                <w:szCs w:val="18"/>
                <w:lang w:val="uk-UA" w:eastAsia="uk-UA"/>
              </w:rPr>
            </w:pPr>
            <w:r w:rsidRPr="00AB7C5C">
              <w:rPr>
                <w:bCs/>
                <w:sz w:val="18"/>
                <w:szCs w:val="18"/>
                <w:lang w:val="uk-UA" w:eastAsia="uk-UA"/>
              </w:rPr>
              <w:t>2020 – 84,7</w:t>
            </w:r>
          </w:p>
          <w:p w:rsidR="00C9612A" w:rsidRPr="00AB7C5C" w:rsidRDefault="00C9612A" w:rsidP="00C9612A">
            <w:pPr>
              <w:outlineLvl w:val="2"/>
              <w:rPr>
                <w:bCs/>
                <w:sz w:val="18"/>
                <w:szCs w:val="18"/>
                <w:lang w:val="uk-UA" w:eastAsia="uk-UA"/>
              </w:rPr>
            </w:pPr>
            <w:r w:rsidRPr="00AB7C5C">
              <w:rPr>
                <w:bCs/>
                <w:sz w:val="18"/>
                <w:szCs w:val="18"/>
                <w:lang w:val="uk-UA" w:eastAsia="uk-UA"/>
              </w:rPr>
              <w:t>2021– 88,9</w:t>
            </w:r>
          </w:p>
          <w:p w:rsidR="007B362C" w:rsidRPr="00AB7C5C" w:rsidRDefault="007B362C" w:rsidP="00C9612A">
            <w:pPr>
              <w:outlineLvl w:val="2"/>
              <w:rPr>
                <w:bCs/>
                <w:sz w:val="18"/>
                <w:szCs w:val="18"/>
                <w:lang w:val="uk-UA" w:eastAsia="uk-UA"/>
              </w:rPr>
            </w:pPr>
          </w:p>
          <w:p w:rsidR="007B362C" w:rsidRPr="00AB7C5C" w:rsidRDefault="007B362C" w:rsidP="00C9612A">
            <w:pPr>
              <w:outlineLvl w:val="2"/>
              <w:rPr>
                <w:bCs/>
                <w:sz w:val="18"/>
                <w:szCs w:val="18"/>
                <w:lang w:val="uk-UA" w:eastAsia="uk-UA"/>
              </w:rPr>
            </w:pPr>
          </w:p>
          <w:p w:rsidR="007B362C" w:rsidRPr="00AB7C5C" w:rsidRDefault="007B362C" w:rsidP="00C9612A">
            <w:pPr>
              <w:outlineLvl w:val="2"/>
              <w:rPr>
                <w:bCs/>
                <w:sz w:val="18"/>
                <w:szCs w:val="18"/>
                <w:lang w:val="uk-UA" w:eastAsia="uk-UA"/>
              </w:rPr>
            </w:pPr>
          </w:p>
          <w:p w:rsidR="007B362C" w:rsidRPr="00AB7C5C" w:rsidRDefault="007B362C" w:rsidP="00C9612A">
            <w:pPr>
              <w:outlineLvl w:val="2"/>
              <w:rPr>
                <w:bCs/>
                <w:sz w:val="18"/>
                <w:szCs w:val="18"/>
                <w:lang w:val="uk-UA" w:eastAsia="uk-UA"/>
              </w:rPr>
            </w:pPr>
          </w:p>
          <w:p w:rsidR="007B362C" w:rsidRPr="00AB7C5C" w:rsidRDefault="007B362C" w:rsidP="00C9612A">
            <w:pPr>
              <w:outlineLvl w:val="2"/>
              <w:rPr>
                <w:bCs/>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b/>
                <w:sz w:val="18"/>
                <w:szCs w:val="18"/>
                <w:lang w:val="uk-UA" w:eastAsia="uk-UA"/>
              </w:rPr>
              <w:lastRenderedPageBreak/>
              <w:t>витрат:</w:t>
            </w: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11" w:type="pct"/>
            <w:shd w:val="clear" w:color="auto" w:fill="auto"/>
          </w:tcPr>
          <w:p w:rsidR="00C9612A" w:rsidRPr="00AB7C5C" w:rsidRDefault="00C9612A" w:rsidP="00C9612A">
            <w:pPr>
              <w:jc w:val="center"/>
              <w:outlineLvl w:val="2"/>
              <w:rPr>
                <w:bCs/>
                <w:sz w:val="18"/>
                <w:szCs w:val="18"/>
                <w:lang w:val="uk-UA" w:eastAsia="uk-UA"/>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keepNext/>
              <w:keepLines/>
              <w:textAlignment w:val="baseline"/>
              <w:outlineLvl w:val="0"/>
              <w:rPr>
                <w:bCs/>
                <w:sz w:val="18"/>
                <w:szCs w:val="18"/>
                <w:lang w:val="uk-UA" w:eastAsia="uk-UA"/>
              </w:rPr>
            </w:pPr>
          </w:p>
        </w:tc>
        <w:tc>
          <w:tcPr>
            <w:tcW w:w="710" w:type="pct"/>
            <w:vMerge/>
            <w:shd w:val="clear" w:color="auto" w:fill="auto"/>
          </w:tcPr>
          <w:p w:rsidR="00C9612A" w:rsidRPr="00AB7C5C" w:rsidRDefault="00C9612A" w:rsidP="00C9612A">
            <w:pPr>
              <w:contextualSpacing/>
              <w:outlineLvl w:val="2"/>
              <w:rPr>
                <w:bCs/>
                <w:sz w:val="18"/>
                <w:szCs w:val="18"/>
                <w:lang w:val="uk-UA" w:eastAsia="uk-UA"/>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jc w:val="cente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outlineLvl w:val="2"/>
              <w:rPr>
                <w:bCs/>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80,0</w:t>
            </w:r>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84,7</w:t>
            </w:r>
          </w:p>
        </w:tc>
        <w:tc>
          <w:tcPr>
            <w:tcW w:w="311"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88,9</w:t>
            </w: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rPr>
                <w:rFonts w:eastAsia="Calibri"/>
                <w:color w:val="000000"/>
                <w:sz w:val="18"/>
                <w:szCs w:val="18"/>
                <w:lang w:val="uk-UA" w:eastAsia="en-US"/>
              </w:rPr>
            </w:pPr>
          </w:p>
        </w:tc>
        <w:tc>
          <w:tcPr>
            <w:tcW w:w="685" w:type="pct"/>
            <w:vMerge/>
            <w:shd w:val="clear" w:color="auto" w:fill="auto"/>
          </w:tcPr>
          <w:p w:rsidR="00C9612A" w:rsidRPr="00AB7C5C" w:rsidRDefault="00C9612A" w:rsidP="00C9612A">
            <w:pPr>
              <w:keepNext/>
              <w:keepLines/>
              <w:textAlignment w:val="baseline"/>
              <w:outlineLvl w:val="0"/>
              <w:rPr>
                <w:bCs/>
                <w:sz w:val="18"/>
                <w:szCs w:val="18"/>
                <w:lang w:val="uk-UA" w:eastAsia="uk-UA"/>
              </w:rPr>
            </w:pPr>
          </w:p>
        </w:tc>
        <w:tc>
          <w:tcPr>
            <w:tcW w:w="710" w:type="pct"/>
            <w:vMerge/>
            <w:shd w:val="clear" w:color="auto" w:fill="auto"/>
          </w:tcPr>
          <w:p w:rsidR="00C9612A" w:rsidRPr="00AB7C5C" w:rsidRDefault="00C9612A" w:rsidP="00C9612A">
            <w:pPr>
              <w:contextualSpacing/>
              <w:outlineLvl w:val="2"/>
              <w:rPr>
                <w:bCs/>
                <w:sz w:val="18"/>
                <w:szCs w:val="18"/>
                <w:lang w:val="uk-UA" w:eastAsia="uk-UA"/>
              </w:rPr>
            </w:pPr>
          </w:p>
        </w:tc>
        <w:tc>
          <w:tcPr>
            <w:tcW w:w="339"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jc w:val="center"/>
              <w:outlineLvl w:val="2"/>
              <w:rPr>
                <w:bCs/>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b/>
                <w:sz w:val="18"/>
                <w:szCs w:val="18"/>
                <w:lang w:val="uk-UA" w:eastAsia="uk-UA"/>
              </w:rPr>
              <w:t xml:space="preserve">продукту: </w:t>
            </w: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11" w:type="pct"/>
            <w:shd w:val="clear" w:color="auto" w:fill="auto"/>
          </w:tcPr>
          <w:p w:rsidR="00C9612A" w:rsidRPr="00AB7C5C" w:rsidRDefault="00C9612A" w:rsidP="00C9612A">
            <w:pPr>
              <w:jc w:val="center"/>
              <w:outlineLvl w:val="2"/>
              <w:rPr>
                <w:bCs/>
                <w:sz w:val="18"/>
                <w:szCs w:val="18"/>
                <w:lang w:val="uk-UA" w:eastAsia="uk-UA"/>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C9612A" w:rsidRPr="00AB7C5C" w:rsidRDefault="00C9612A" w:rsidP="00C9612A">
            <w:pPr>
              <w:keepNext/>
              <w:keepLines/>
              <w:textAlignment w:val="baseline"/>
              <w:outlineLvl w:val="0"/>
              <w:rPr>
                <w:bCs/>
                <w:sz w:val="18"/>
                <w:szCs w:val="18"/>
                <w:lang w:val="uk-UA" w:eastAsia="uk-UA"/>
              </w:rPr>
            </w:pPr>
          </w:p>
        </w:tc>
        <w:tc>
          <w:tcPr>
            <w:tcW w:w="710" w:type="pct"/>
            <w:vMerge/>
            <w:shd w:val="clear" w:color="auto" w:fill="auto"/>
          </w:tcPr>
          <w:p w:rsidR="00C9612A" w:rsidRPr="00AB7C5C" w:rsidRDefault="00C9612A" w:rsidP="00C9612A">
            <w:pPr>
              <w:contextualSpacing/>
              <w:outlineLvl w:val="2"/>
              <w:rPr>
                <w:bCs/>
                <w:sz w:val="18"/>
                <w:szCs w:val="18"/>
                <w:lang w:val="uk-UA" w:eastAsia="uk-UA"/>
              </w:rPr>
            </w:pPr>
          </w:p>
        </w:tc>
        <w:tc>
          <w:tcPr>
            <w:tcW w:w="339"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jc w:val="center"/>
              <w:outlineLvl w:val="2"/>
              <w:rPr>
                <w:bCs/>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sz w:val="18"/>
                <w:szCs w:val="18"/>
                <w:lang w:val="uk-UA" w:eastAsia="uk-UA"/>
              </w:rPr>
              <w:t>кількість реалізованих культурно-освітніх програм (круглі столи, тренінги, наради, конференції, майстер-класи, семінари тощо), од.</w:t>
            </w:r>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90</w:t>
            </w:r>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95</w:t>
            </w:r>
          </w:p>
        </w:tc>
        <w:tc>
          <w:tcPr>
            <w:tcW w:w="311"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100</w:t>
            </w:r>
          </w:p>
        </w:tc>
      </w:tr>
      <w:tr w:rsidR="00CC5648" w:rsidRPr="00AB7C5C" w:rsidTr="00613C43">
        <w:tc>
          <w:tcPr>
            <w:tcW w:w="146" w:type="pct"/>
            <w:vMerge/>
            <w:shd w:val="clear" w:color="auto" w:fill="auto"/>
          </w:tcPr>
          <w:p w:rsidR="00CC5648" w:rsidRPr="00AB7C5C" w:rsidRDefault="00CC5648" w:rsidP="00CC5648">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CC5648" w:rsidRPr="00AB7C5C" w:rsidRDefault="00CC5648" w:rsidP="00CC5648">
            <w:pPr>
              <w:keepNext/>
              <w:keepLines/>
              <w:textAlignment w:val="baseline"/>
              <w:outlineLvl w:val="0"/>
              <w:rPr>
                <w:bCs/>
                <w:sz w:val="18"/>
                <w:szCs w:val="18"/>
                <w:lang w:val="uk-UA" w:eastAsia="uk-UA"/>
              </w:rPr>
            </w:pPr>
          </w:p>
        </w:tc>
        <w:tc>
          <w:tcPr>
            <w:tcW w:w="710" w:type="pct"/>
            <w:vMerge/>
            <w:shd w:val="clear" w:color="auto" w:fill="auto"/>
          </w:tcPr>
          <w:p w:rsidR="00CC5648" w:rsidRPr="00AB7C5C" w:rsidRDefault="00CC5648" w:rsidP="00CC5648">
            <w:pPr>
              <w:contextualSpacing/>
              <w:outlineLvl w:val="2"/>
              <w:rPr>
                <w:bCs/>
                <w:sz w:val="18"/>
                <w:szCs w:val="18"/>
                <w:lang w:val="uk-UA" w:eastAsia="uk-UA"/>
              </w:rPr>
            </w:pPr>
          </w:p>
        </w:tc>
        <w:tc>
          <w:tcPr>
            <w:tcW w:w="339" w:type="pct"/>
            <w:vMerge/>
            <w:shd w:val="clear" w:color="auto" w:fill="auto"/>
          </w:tcPr>
          <w:p w:rsidR="00CC5648" w:rsidRPr="00AB7C5C" w:rsidRDefault="00CC5648" w:rsidP="00CC5648">
            <w:pPr>
              <w:jc w:val="center"/>
              <w:outlineLvl w:val="2"/>
              <w:rPr>
                <w:rFonts w:eastAsia="Calibri"/>
                <w:sz w:val="18"/>
                <w:szCs w:val="18"/>
                <w:lang w:val="uk-UA" w:eastAsia="en-US"/>
              </w:rPr>
            </w:pPr>
          </w:p>
        </w:tc>
        <w:tc>
          <w:tcPr>
            <w:tcW w:w="573" w:type="pct"/>
            <w:vMerge/>
            <w:shd w:val="clear" w:color="auto" w:fill="auto"/>
          </w:tcPr>
          <w:p w:rsidR="00CC5648" w:rsidRPr="00AB7C5C" w:rsidRDefault="00CC5648" w:rsidP="00CC5648">
            <w:pPr>
              <w:outlineLvl w:val="2"/>
              <w:rPr>
                <w:sz w:val="18"/>
                <w:szCs w:val="18"/>
                <w:lang w:val="uk-UA" w:eastAsia="uk-UA"/>
              </w:rPr>
            </w:pPr>
          </w:p>
        </w:tc>
        <w:tc>
          <w:tcPr>
            <w:tcW w:w="418" w:type="pct"/>
            <w:vMerge/>
            <w:shd w:val="clear" w:color="auto" w:fill="auto"/>
          </w:tcPr>
          <w:p w:rsidR="00CC5648" w:rsidRPr="00AB7C5C" w:rsidRDefault="00CC5648" w:rsidP="00CC5648">
            <w:pPr>
              <w:jc w:val="center"/>
              <w:outlineLvl w:val="2"/>
              <w:rPr>
                <w:sz w:val="18"/>
                <w:szCs w:val="18"/>
                <w:lang w:val="uk-UA" w:eastAsia="uk-UA"/>
              </w:rPr>
            </w:pPr>
          </w:p>
        </w:tc>
        <w:tc>
          <w:tcPr>
            <w:tcW w:w="507" w:type="pct"/>
            <w:vMerge/>
            <w:shd w:val="clear" w:color="auto" w:fill="auto"/>
          </w:tcPr>
          <w:p w:rsidR="00CC5648" w:rsidRPr="00AB7C5C" w:rsidRDefault="00CC5648" w:rsidP="00CC5648">
            <w:pPr>
              <w:jc w:val="center"/>
              <w:outlineLvl w:val="2"/>
              <w:rPr>
                <w:bCs/>
                <w:sz w:val="18"/>
                <w:szCs w:val="18"/>
                <w:lang w:val="uk-UA" w:eastAsia="uk-UA"/>
              </w:rPr>
            </w:pPr>
          </w:p>
        </w:tc>
        <w:tc>
          <w:tcPr>
            <w:tcW w:w="693" w:type="pct"/>
            <w:shd w:val="clear" w:color="auto" w:fill="auto"/>
          </w:tcPr>
          <w:p w:rsidR="00CC5648" w:rsidRPr="00AB7C5C" w:rsidRDefault="00CC5648" w:rsidP="00CC5648">
            <w:pPr>
              <w:rPr>
                <w:sz w:val="18"/>
                <w:szCs w:val="18"/>
                <w:lang w:val="uk-UA" w:eastAsia="uk-UA"/>
              </w:rPr>
            </w:pPr>
            <w:r w:rsidRPr="00AB7C5C">
              <w:rPr>
                <w:bCs/>
                <w:sz w:val="18"/>
                <w:szCs w:val="18"/>
                <w:lang w:val="uk-UA" w:eastAsia="uk-UA"/>
              </w:rPr>
              <w:t xml:space="preserve">кількість учасників, осіб  </w:t>
            </w:r>
          </w:p>
        </w:tc>
        <w:tc>
          <w:tcPr>
            <w:tcW w:w="309" w:type="pct"/>
            <w:shd w:val="clear" w:color="auto" w:fill="auto"/>
          </w:tcPr>
          <w:p w:rsidR="00CC5648" w:rsidRPr="00AB7C5C" w:rsidRDefault="00CC5648" w:rsidP="00CC5648">
            <w:pPr>
              <w:jc w:val="center"/>
              <w:outlineLvl w:val="2"/>
              <w:rPr>
                <w:bCs/>
                <w:sz w:val="18"/>
                <w:szCs w:val="18"/>
                <w:lang w:val="uk-UA" w:eastAsia="uk-UA"/>
              </w:rPr>
            </w:pPr>
            <w:r w:rsidRPr="00AB7C5C">
              <w:rPr>
                <w:bCs/>
                <w:sz w:val="18"/>
                <w:szCs w:val="18"/>
                <w:lang w:val="uk-UA" w:eastAsia="uk-UA"/>
              </w:rPr>
              <w:t>650</w:t>
            </w:r>
          </w:p>
        </w:tc>
        <w:tc>
          <w:tcPr>
            <w:tcW w:w="309" w:type="pct"/>
            <w:shd w:val="clear" w:color="auto" w:fill="auto"/>
          </w:tcPr>
          <w:p w:rsidR="00CC5648" w:rsidRPr="00AB7C5C" w:rsidRDefault="00CC5648" w:rsidP="00CC5648">
            <w:pPr>
              <w:jc w:val="center"/>
              <w:outlineLvl w:val="2"/>
              <w:rPr>
                <w:bCs/>
                <w:sz w:val="18"/>
                <w:szCs w:val="18"/>
                <w:lang w:val="uk-UA" w:eastAsia="uk-UA"/>
              </w:rPr>
            </w:pPr>
            <w:r w:rsidRPr="00AB7C5C">
              <w:rPr>
                <w:bCs/>
                <w:sz w:val="18"/>
                <w:szCs w:val="18"/>
                <w:lang w:val="uk-UA" w:eastAsia="uk-UA"/>
              </w:rPr>
              <w:t>700</w:t>
            </w:r>
          </w:p>
        </w:tc>
        <w:tc>
          <w:tcPr>
            <w:tcW w:w="311" w:type="pct"/>
            <w:shd w:val="clear" w:color="auto" w:fill="auto"/>
          </w:tcPr>
          <w:p w:rsidR="00CC5648" w:rsidRPr="00AB7C5C" w:rsidRDefault="00CC5648" w:rsidP="00CC5648">
            <w:pPr>
              <w:jc w:val="center"/>
              <w:outlineLvl w:val="2"/>
              <w:rPr>
                <w:bCs/>
                <w:sz w:val="18"/>
                <w:szCs w:val="18"/>
                <w:lang w:val="uk-UA" w:eastAsia="uk-UA"/>
              </w:rPr>
            </w:pPr>
            <w:r w:rsidRPr="00AB7C5C">
              <w:rPr>
                <w:bCs/>
                <w:sz w:val="18"/>
                <w:szCs w:val="18"/>
                <w:lang w:val="uk-UA" w:eastAsia="uk-UA"/>
              </w:rPr>
              <w:t>750</w:t>
            </w: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C9612A" w:rsidRPr="00AB7C5C" w:rsidRDefault="00C9612A" w:rsidP="00C9612A">
            <w:pPr>
              <w:keepNext/>
              <w:keepLines/>
              <w:textAlignment w:val="baseline"/>
              <w:outlineLvl w:val="0"/>
              <w:rPr>
                <w:bCs/>
                <w:sz w:val="18"/>
                <w:szCs w:val="18"/>
                <w:lang w:val="uk-UA" w:eastAsia="uk-UA"/>
              </w:rPr>
            </w:pPr>
          </w:p>
        </w:tc>
        <w:tc>
          <w:tcPr>
            <w:tcW w:w="710" w:type="pct"/>
            <w:vMerge/>
            <w:shd w:val="clear" w:color="auto" w:fill="auto"/>
          </w:tcPr>
          <w:p w:rsidR="00C9612A" w:rsidRPr="00AB7C5C" w:rsidRDefault="00C9612A" w:rsidP="00C9612A">
            <w:pPr>
              <w:contextualSpacing/>
              <w:outlineLvl w:val="2"/>
              <w:rPr>
                <w:bCs/>
                <w:sz w:val="18"/>
                <w:szCs w:val="18"/>
                <w:lang w:val="uk-UA" w:eastAsia="uk-UA"/>
              </w:rPr>
            </w:pPr>
          </w:p>
        </w:tc>
        <w:tc>
          <w:tcPr>
            <w:tcW w:w="339"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jc w:val="center"/>
              <w:outlineLvl w:val="2"/>
              <w:rPr>
                <w:bCs/>
                <w:sz w:val="18"/>
                <w:szCs w:val="18"/>
                <w:lang w:val="uk-UA" w:eastAsia="uk-UA"/>
              </w:rPr>
            </w:pPr>
          </w:p>
        </w:tc>
        <w:tc>
          <w:tcPr>
            <w:tcW w:w="693" w:type="pct"/>
            <w:shd w:val="clear" w:color="auto" w:fill="auto"/>
          </w:tcPr>
          <w:p w:rsidR="00C9612A" w:rsidRPr="00AB7C5C" w:rsidRDefault="00C9612A" w:rsidP="00C9612A">
            <w:pPr>
              <w:rPr>
                <w:sz w:val="18"/>
                <w:szCs w:val="18"/>
                <w:lang w:val="uk-UA" w:eastAsia="uk-UA"/>
              </w:rPr>
            </w:pPr>
            <w:r w:rsidRPr="00AB7C5C">
              <w:rPr>
                <w:b/>
                <w:bCs/>
                <w:sz w:val="18"/>
                <w:szCs w:val="18"/>
                <w:lang w:val="uk-UA" w:eastAsia="uk-UA"/>
              </w:rPr>
              <w:t>ефективності:</w:t>
            </w:r>
            <w:r w:rsidRPr="00AB7C5C">
              <w:rPr>
                <w:bCs/>
                <w:sz w:val="18"/>
                <w:szCs w:val="18"/>
                <w:lang w:val="uk-UA" w:eastAsia="uk-UA"/>
              </w:rPr>
              <w:t>:</w:t>
            </w: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11" w:type="pct"/>
            <w:shd w:val="clear" w:color="auto" w:fill="auto"/>
          </w:tcPr>
          <w:p w:rsidR="00C9612A" w:rsidRPr="00AB7C5C" w:rsidRDefault="00C9612A" w:rsidP="00C9612A">
            <w:pPr>
              <w:jc w:val="center"/>
              <w:outlineLvl w:val="2"/>
              <w:rPr>
                <w:bCs/>
                <w:sz w:val="18"/>
                <w:szCs w:val="18"/>
                <w:lang w:val="uk-UA" w:eastAsia="uk-UA"/>
              </w:rPr>
            </w:pP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C9612A" w:rsidRPr="00AB7C5C" w:rsidRDefault="00C9612A" w:rsidP="00C9612A">
            <w:pPr>
              <w:keepNext/>
              <w:keepLines/>
              <w:textAlignment w:val="baseline"/>
              <w:outlineLvl w:val="0"/>
              <w:rPr>
                <w:bCs/>
                <w:sz w:val="18"/>
                <w:szCs w:val="18"/>
                <w:lang w:val="uk-UA" w:eastAsia="uk-UA"/>
              </w:rPr>
            </w:pPr>
          </w:p>
        </w:tc>
        <w:tc>
          <w:tcPr>
            <w:tcW w:w="710" w:type="pct"/>
            <w:vMerge/>
            <w:shd w:val="clear" w:color="auto" w:fill="auto"/>
          </w:tcPr>
          <w:p w:rsidR="00C9612A" w:rsidRPr="00AB7C5C" w:rsidRDefault="00C9612A" w:rsidP="00C9612A">
            <w:pPr>
              <w:contextualSpacing/>
              <w:outlineLvl w:val="2"/>
              <w:rPr>
                <w:bCs/>
                <w:sz w:val="18"/>
                <w:szCs w:val="18"/>
                <w:lang w:val="uk-UA" w:eastAsia="uk-UA"/>
              </w:rPr>
            </w:pPr>
          </w:p>
        </w:tc>
        <w:tc>
          <w:tcPr>
            <w:tcW w:w="339"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jc w:val="center"/>
              <w:outlineLvl w:val="2"/>
              <w:rPr>
                <w:bCs/>
                <w:sz w:val="18"/>
                <w:szCs w:val="18"/>
                <w:lang w:val="uk-UA" w:eastAsia="uk-UA"/>
              </w:rPr>
            </w:pPr>
          </w:p>
        </w:tc>
        <w:tc>
          <w:tcPr>
            <w:tcW w:w="693" w:type="pct"/>
            <w:shd w:val="clear" w:color="auto" w:fill="auto"/>
          </w:tcPr>
          <w:p w:rsidR="00C9612A" w:rsidRPr="00AB7C5C" w:rsidRDefault="00C9612A" w:rsidP="00C9612A">
            <w:pPr>
              <w:outlineLvl w:val="2"/>
              <w:rPr>
                <w:bCs/>
                <w:sz w:val="18"/>
                <w:szCs w:val="18"/>
                <w:lang w:val="uk-UA" w:eastAsia="uk-UA"/>
              </w:rPr>
            </w:pPr>
            <w:r w:rsidRPr="00AB7C5C">
              <w:rPr>
                <w:bCs/>
                <w:sz w:val="18"/>
                <w:szCs w:val="18"/>
                <w:lang w:val="uk-UA" w:eastAsia="uk-UA"/>
              </w:rPr>
              <w:t xml:space="preserve">середні витрати на реалізацію однієї культурно-освітньої програми, тис. </w:t>
            </w:r>
            <w:proofErr w:type="spellStart"/>
            <w:r w:rsidRPr="00AB7C5C">
              <w:rPr>
                <w:bCs/>
                <w:sz w:val="18"/>
                <w:szCs w:val="18"/>
                <w:lang w:val="uk-UA" w:eastAsia="uk-UA"/>
              </w:rPr>
              <w:t>грн</w:t>
            </w:r>
            <w:proofErr w:type="spellEnd"/>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0,9</w:t>
            </w:r>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0,9</w:t>
            </w:r>
          </w:p>
        </w:tc>
        <w:tc>
          <w:tcPr>
            <w:tcW w:w="311"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0,9</w:t>
            </w:r>
          </w:p>
        </w:tc>
      </w:tr>
      <w:tr w:rsidR="00C9612A" w:rsidRPr="00AB7C5C" w:rsidTr="00613C43">
        <w:tc>
          <w:tcPr>
            <w:tcW w:w="146" w:type="pct"/>
            <w:vMerge/>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C9612A" w:rsidRPr="00AB7C5C" w:rsidRDefault="00C9612A" w:rsidP="00C9612A">
            <w:pPr>
              <w:keepNext/>
              <w:keepLines/>
              <w:textAlignment w:val="baseline"/>
              <w:outlineLvl w:val="0"/>
              <w:rPr>
                <w:bCs/>
                <w:sz w:val="18"/>
                <w:szCs w:val="18"/>
                <w:lang w:val="uk-UA" w:eastAsia="uk-UA"/>
              </w:rPr>
            </w:pPr>
          </w:p>
        </w:tc>
        <w:tc>
          <w:tcPr>
            <w:tcW w:w="710" w:type="pct"/>
            <w:vMerge/>
            <w:shd w:val="clear" w:color="auto" w:fill="auto"/>
          </w:tcPr>
          <w:p w:rsidR="00C9612A" w:rsidRPr="00AB7C5C" w:rsidRDefault="00C9612A" w:rsidP="00C9612A">
            <w:pPr>
              <w:contextualSpacing/>
              <w:outlineLvl w:val="2"/>
              <w:rPr>
                <w:bCs/>
                <w:sz w:val="18"/>
                <w:szCs w:val="18"/>
                <w:lang w:val="uk-UA" w:eastAsia="uk-UA"/>
              </w:rPr>
            </w:pPr>
          </w:p>
        </w:tc>
        <w:tc>
          <w:tcPr>
            <w:tcW w:w="339"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jc w:val="center"/>
              <w:outlineLvl w:val="2"/>
              <w:rPr>
                <w:bCs/>
                <w:sz w:val="18"/>
                <w:szCs w:val="18"/>
                <w:lang w:val="uk-UA" w:eastAsia="uk-UA"/>
              </w:rPr>
            </w:pPr>
          </w:p>
        </w:tc>
        <w:tc>
          <w:tcPr>
            <w:tcW w:w="693" w:type="pct"/>
            <w:shd w:val="clear" w:color="auto" w:fill="auto"/>
          </w:tcPr>
          <w:p w:rsidR="00C9612A" w:rsidRPr="00AB7C5C" w:rsidRDefault="00C9612A" w:rsidP="00C9612A">
            <w:pPr>
              <w:outlineLvl w:val="2"/>
              <w:rPr>
                <w:bCs/>
                <w:sz w:val="18"/>
                <w:szCs w:val="18"/>
                <w:lang w:val="uk-UA" w:eastAsia="uk-UA"/>
              </w:rPr>
            </w:pPr>
            <w:r w:rsidRPr="00AB7C5C">
              <w:rPr>
                <w:b/>
                <w:bCs/>
                <w:sz w:val="18"/>
                <w:szCs w:val="18"/>
                <w:lang w:val="uk-UA" w:eastAsia="uk-UA"/>
              </w:rPr>
              <w:t xml:space="preserve">якості: </w:t>
            </w: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11" w:type="pct"/>
            <w:shd w:val="clear" w:color="auto" w:fill="auto"/>
          </w:tcPr>
          <w:p w:rsidR="00C9612A" w:rsidRPr="00AB7C5C" w:rsidRDefault="00C9612A" w:rsidP="00C9612A">
            <w:pPr>
              <w:jc w:val="center"/>
              <w:outlineLvl w:val="2"/>
              <w:rPr>
                <w:bCs/>
                <w:sz w:val="18"/>
                <w:szCs w:val="18"/>
                <w:lang w:val="uk-UA" w:eastAsia="uk-UA"/>
              </w:rPr>
            </w:pPr>
          </w:p>
        </w:tc>
      </w:tr>
      <w:tr w:rsidR="007B362C" w:rsidRPr="00AB7C5C" w:rsidTr="00613C43">
        <w:tc>
          <w:tcPr>
            <w:tcW w:w="146" w:type="pct"/>
            <w:vMerge/>
            <w:shd w:val="clear" w:color="auto" w:fill="auto"/>
          </w:tcPr>
          <w:p w:rsidR="007B362C" w:rsidRPr="00AB7C5C" w:rsidRDefault="007B362C" w:rsidP="007B362C">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7B362C" w:rsidRPr="00AB7C5C" w:rsidRDefault="007B362C" w:rsidP="007B362C">
            <w:pPr>
              <w:keepNext/>
              <w:keepLines/>
              <w:textAlignment w:val="baseline"/>
              <w:outlineLvl w:val="0"/>
              <w:rPr>
                <w:bCs/>
                <w:sz w:val="18"/>
                <w:szCs w:val="18"/>
                <w:lang w:val="uk-UA" w:eastAsia="uk-UA"/>
              </w:rPr>
            </w:pPr>
          </w:p>
        </w:tc>
        <w:tc>
          <w:tcPr>
            <w:tcW w:w="710" w:type="pct"/>
            <w:vMerge/>
            <w:shd w:val="clear" w:color="auto" w:fill="auto"/>
          </w:tcPr>
          <w:p w:rsidR="007B362C" w:rsidRPr="00AB7C5C" w:rsidRDefault="007B362C" w:rsidP="007B362C">
            <w:pPr>
              <w:contextualSpacing/>
              <w:outlineLvl w:val="2"/>
              <w:rPr>
                <w:bCs/>
                <w:sz w:val="18"/>
                <w:szCs w:val="18"/>
                <w:lang w:val="uk-UA" w:eastAsia="uk-UA"/>
              </w:rPr>
            </w:pPr>
          </w:p>
        </w:tc>
        <w:tc>
          <w:tcPr>
            <w:tcW w:w="339" w:type="pct"/>
            <w:vMerge/>
            <w:shd w:val="clear" w:color="auto" w:fill="auto"/>
          </w:tcPr>
          <w:p w:rsidR="007B362C" w:rsidRPr="00AB7C5C" w:rsidRDefault="007B362C" w:rsidP="007B362C">
            <w:pPr>
              <w:jc w:val="center"/>
              <w:outlineLvl w:val="2"/>
              <w:rPr>
                <w:rFonts w:eastAsia="Calibri"/>
                <w:sz w:val="18"/>
                <w:szCs w:val="18"/>
                <w:lang w:val="uk-UA" w:eastAsia="en-US"/>
              </w:rPr>
            </w:pPr>
          </w:p>
        </w:tc>
        <w:tc>
          <w:tcPr>
            <w:tcW w:w="573" w:type="pct"/>
            <w:vMerge/>
            <w:shd w:val="clear" w:color="auto" w:fill="auto"/>
          </w:tcPr>
          <w:p w:rsidR="007B362C" w:rsidRPr="00AB7C5C" w:rsidRDefault="007B362C" w:rsidP="007B362C">
            <w:pPr>
              <w:outlineLvl w:val="2"/>
              <w:rPr>
                <w:sz w:val="18"/>
                <w:szCs w:val="18"/>
                <w:lang w:val="uk-UA" w:eastAsia="uk-UA"/>
              </w:rPr>
            </w:pPr>
          </w:p>
        </w:tc>
        <w:tc>
          <w:tcPr>
            <w:tcW w:w="418" w:type="pct"/>
            <w:vMerge/>
            <w:shd w:val="clear" w:color="auto" w:fill="auto"/>
          </w:tcPr>
          <w:p w:rsidR="007B362C" w:rsidRPr="00AB7C5C" w:rsidRDefault="007B362C" w:rsidP="007B362C">
            <w:pPr>
              <w:jc w:val="center"/>
              <w:outlineLvl w:val="2"/>
              <w:rPr>
                <w:sz w:val="18"/>
                <w:szCs w:val="18"/>
                <w:lang w:val="uk-UA" w:eastAsia="uk-UA"/>
              </w:rPr>
            </w:pPr>
          </w:p>
        </w:tc>
        <w:tc>
          <w:tcPr>
            <w:tcW w:w="507" w:type="pct"/>
            <w:vMerge/>
            <w:shd w:val="clear" w:color="auto" w:fill="auto"/>
          </w:tcPr>
          <w:p w:rsidR="007B362C" w:rsidRPr="00AB7C5C" w:rsidRDefault="007B362C" w:rsidP="007B362C">
            <w:pPr>
              <w:jc w:val="center"/>
              <w:outlineLvl w:val="2"/>
              <w:rPr>
                <w:bCs/>
                <w:sz w:val="18"/>
                <w:szCs w:val="18"/>
                <w:lang w:val="uk-UA" w:eastAsia="uk-UA"/>
              </w:rPr>
            </w:pPr>
          </w:p>
        </w:tc>
        <w:tc>
          <w:tcPr>
            <w:tcW w:w="693" w:type="pct"/>
            <w:shd w:val="clear" w:color="auto" w:fill="auto"/>
          </w:tcPr>
          <w:p w:rsidR="007B362C" w:rsidRPr="00AB7C5C" w:rsidRDefault="007B362C" w:rsidP="007B362C">
            <w:pPr>
              <w:outlineLvl w:val="2"/>
              <w:rPr>
                <w:bCs/>
                <w:sz w:val="18"/>
                <w:szCs w:val="18"/>
                <w:lang w:val="uk-UA" w:eastAsia="uk-UA"/>
              </w:rPr>
            </w:pPr>
            <w:r w:rsidRPr="00AB7C5C">
              <w:rPr>
                <w:bCs/>
                <w:sz w:val="18"/>
                <w:szCs w:val="18"/>
                <w:lang w:val="uk-UA" w:eastAsia="uk-UA"/>
              </w:rPr>
              <w:t>динаміка учасників, %</w:t>
            </w:r>
          </w:p>
        </w:tc>
        <w:tc>
          <w:tcPr>
            <w:tcW w:w="309" w:type="pct"/>
            <w:shd w:val="clear" w:color="auto" w:fill="auto"/>
          </w:tcPr>
          <w:p w:rsidR="007B362C" w:rsidRPr="00AB7C5C" w:rsidRDefault="00CC5648" w:rsidP="007B362C">
            <w:pPr>
              <w:jc w:val="center"/>
              <w:outlineLvl w:val="2"/>
              <w:rPr>
                <w:bCs/>
                <w:sz w:val="18"/>
                <w:szCs w:val="18"/>
                <w:lang w:val="uk-UA" w:eastAsia="uk-UA"/>
              </w:rPr>
            </w:pPr>
            <w:r w:rsidRPr="00AB7C5C">
              <w:rPr>
                <w:bCs/>
                <w:sz w:val="18"/>
                <w:szCs w:val="18"/>
                <w:lang w:val="uk-UA" w:eastAsia="uk-UA"/>
              </w:rPr>
              <w:t>108,3</w:t>
            </w:r>
          </w:p>
        </w:tc>
        <w:tc>
          <w:tcPr>
            <w:tcW w:w="309" w:type="pct"/>
            <w:shd w:val="clear" w:color="auto" w:fill="auto"/>
          </w:tcPr>
          <w:p w:rsidR="007B362C" w:rsidRPr="00AB7C5C" w:rsidRDefault="00CC5648" w:rsidP="007B362C">
            <w:pPr>
              <w:jc w:val="center"/>
              <w:outlineLvl w:val="2"/>
              <w:rPr>
                <w:bCs/>
                <w:sz w:val="18"/>
                <w:szCs w:val="18"/>
                <w:lang w:val="uk-UA" w:eastAsia="uk-UA"/>
              </w:rPr>
            </w:pPr>
            <w:r w:rsidRPr="00AB7C5C">
              <w:rPr>
                <w:bCs/>
                <w:sz w:val="18"/>
                <w:szCs w:val="18"/>
                <w:lang w:val="uk-UA" w:eastAsia="uk-UA"/>
              </w:rPr>
              <w:t>107,7</w:t>
            </w:r>
          </w:p>
        </w:tc>
        <w:tc>
          <w:tcPr>
            <w:tcW w:w="311" w:type="pct"/>
            <w:shd w:val="clear" w:color="auto" w:fill="auto"/>
          </w:tcPr>
          <w:p w:rsidR="007B362C" w:rsidRPr="00AB7C5C" w:rsidRDefault="00CC5648" w:rsidP="007B362C">
            <w:pPr>
              <w:jc w:val="center"/>
              <w:outlineLvl w:val="2"/>
              <w:rPr>
                <w:bCs/>
                <w:sz w:val="18"/>
                <w:szCs w:val="18"/>
                <w:lang w:val="uk-UA" w:eastAsia="uk-UA"/>
              </w:rPr>
            </w:pPr>
            <w:r w:rsidRPr="00AB7C5C">
              <w:rPr>
                <w:bCs/>
                <w:sz w:val="18"/>
                <w:szCs w:val="18"/>
                <w:lang w:val="uk-UA" w:eastAsia="uk-UA"/>
              </w:rPr>
              <w:t>107,1</w:t>
            </w:r>
          </w:p>
        </w:tc>
      </w:tr>
      <w:tr w:rsidR="00C9612A" w:rsidRPr="00AB7C5C" w:rsidTr="00613C43">
        <w:tc>
          <w:tcPr>
            <w:tcW w:w="146" w:type="pct"/>
            <w:vMerge/>
            <w:tcBorders>
              <w:bottom w:val="nil"/>
            </w:tcBorders>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tcBorders>
              <w:bottom w:val="nil"/>
            </w:tcBorders>
            <w:shd w:val="clear" w:color="auto" w:fill="auto"/>
          </w:tcPr>
          <w:p w:rsidR="00C9612A" w:rsidRPr="00AB7C5C" w:rsidRDefault="00C9612A" w:rsidP="00C9612A">
            <w:pPr>
              <w:keepNext/>
              <w:keepLines/>
              <w:textAlignment w:val="baseline"/>
              <w:outlineLvl w:val="0"/>
              <w:rPr>
                <w:bCs/>
                <w:sz w:val="18"/>
                <w:szCs w:val="18"/>
                <w:lang w:val="uk-UA" w:eastAsia="uk-UA"/>
              </w:rPr>
            </w:pPr>
          </w:p>
        </w:tc>
        <w:tc>
          <w:tcPr>
            <w:tcW w:w="710" w:type="pct"/>
            <w:vMerge/>
            <w:shd w:val="clear" w:color="auto" w:fill="auto"/>
          </w:tcPr>
          <w:p w:rsidR="00C9612A" w:rsidRPr="00AB7C5C" w:rsidRDefault="00C9612A" w:rsidP="00C9612A">
            <w:pPr>
              <w:contextualSpacing/>
              <w:outlineLvl w:val="2"/>
              <w:rPr>
                <w:bCs/>
                <w:sz w:val="18"/>
                <w:szCs w:val="18"/>
                <w:lang w:val="uk-UA" w:eastAsia="uk-UA"/>
              </w:rPr>
            </w:pPr>
          </w:p>
        </w:tc>
        <w:tc>
          <w:tcPr>
            <w:tcW w:w="339" w:type="pct"/>
            <w:vMerge/>
            <w:shd w:val="clear" w:color="auto" w:fill="auto"/>
          </w:tcPr>
          <w:p w:rsidR="00C9612A" w:rsidRPr="00AB7C5C" w:rsidRDefault="00C9612A" w:rsidP="00C9612A">
            <w:pPr>
              <w:jc w:val="center"/>
              <w:outlineLvl w:val="2"/>
              <w:rPr>
                <w:rFonts w:eastAsia="Calibri"/>
                <w:sz w:val="18"/>
                <w:szCs w:val="18"/>
                <w:lang w:val="uk-UA" w:eastAsia="en-US"/>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jc w:val="center"/>
              <w:outlineLvl w:val="2"/>
              <w:rPr>
                <w:bCs/>
                <w:sz w:val="18"/>
                <w:szCs w:val="18"/>
                <w:lang w:val="uk-UA" w:eastAsia="uk-UA"/>
              </w:rPr>
            </w:pPr>
          </w:p>
        </w:tc>
        <w:tc>
          <w:tcPr>
            <w:tcW w:w="693" w:type="pct"/>
            <w:shd w:val="clear" w:color="auto" w:fill="auto"/>
          </w:tcPr>
          <w:p w:rsidR="00C9612A" w:rsidRPr="00AB7C5C" w:rsidRDefault="00C9612A" w:rsidP="00C9612A">
            <w:pPr>
              <w:outlineLvl w:val="2"/>
              <w:rPr>
                <w:bCs/>
                <w:sz w:val="18"/>
                <w:szCs w:val="18"/>
                <w:lang w:val="uk-UA" w:eastAsia="uk-UA"/>
              </w:rPr>
            </w:pPr>
            <w:r w:rsidRPr="00AB7C5C">
              <w:rPr>
                <w:bCs/>
                <w:sz w:val="18"/>
                <w:szCs w:val="18"/>
                <w:lang w:val="uk-UA" w:eastAsia="uk-UA"/>
              </w:rPr>
              <w:t>динаміка реалізованих культурно-освітніх програм, %</w:t>
            </w:r>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105,9</w:t>
            </w:r>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105,6</w:t>
            </w:r>
          </w:p>
        </w:tc>
        <w:tc>
          <w:tcPr>
            <w:tcW w:w="311"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105,3</w:t>
            </w:r>
          </w:p>
        </w:tc>
      </w:tr>
      <w:tr w:rsidR="00C9612A" w:rsidRPr="00AB7C5C" w:rsidTr="00613C43">
        <w:tc>
          <w:tcPr>
            <w:tcW w:w="146" w:type="pct"/>
            <w:vMerge w:val="restart"/>
            <w:tcBorders>
              <w:top w:val="nil"/>
            </w:tcBorders>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val="restart"/>
            <w:tcBorders>
              <w:top w:val="nil"/>
            </w:tcBorders>
            <w:shd w:val="clear" w:color="auto" w:fill="auto"/>
          </w:tcPr>
          <w:p w:rsidR="00C9612A" w:rsidRPr="00AB7C5C" w:rsidRDefault="00C9612A" w:rsidP="00C9612A">
            <w:pPr>
              <w:keepNext/>
              <w:keepLines/>
              <w:shd w:val="clear" w:color="auto" w:fill="FFFFFF"/>
              <w:outlineLvl w:val="2"/>
              <w:rPr>
                <w:rFonts w:eastAsia="Calibri"/>
                <w:b/>
                <w:sz w:val="18"/>
                <w:szCs w:val="18"/>
                <w:lang w:val="uk-UA" w:eastAsia="en-US"/>
              </w:rPr>
            </w:pPr>
          </w:p>
        </w:tc>
        <w:tc>
          <w:tcPr>
            <w:tcW w:w="710" w:type="pct"/>
            <w:vMerge w:val="restart"/>
            <w:shd w:val="clear" w:color="auto" w:fill="auto"/>
          </w:tcPr>
          <w:p w:rsidR="00C9612A" w:rsidRPr="00AB7C5C" w:rsidRDefault="00C9612A" w:rsidP="00C9612A">
            <w:pPr>
              <w:rPr>
                <w:bCs/>
                <w:sz w:val="18"/>
                <w:szCs w:val="18"/>
                <w:lang w:val="uk-UA" w:eastAsia="uk-UA"/>
              </w:rPr>
            </w:pPr>
            <w:r w:rsidRPr="00AB7C5C">
              <w:rPr>
                <w:sz w:val="18"/>
                <w:szCs w:val="18"/>
                <w:lang w:val="uk-UA" w:eastAsia="uk-UA"/>
              </w:rPr>
              <w:t>13.2. Огляд колективів народної творчості, виявлення та показ мистецьких надбань майстрів традиційного народного, декоративно-прикладного та образотворчого мистецтв; проведення атестації та переатестації колективів на підтвердження та присвоєння звання «народний» і «зразковий» аматорський колектив</w:t>
            </w:r>
          </w:p>
        </w:tc>
        <w:tc>
          <w:tcPr>
            <w:tcW w:w="339" w:type="pct"/>
            <w:vMerge w:val="restar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t>2019–2021</w:t>
            </w:r>
          </w:p>
        </w:tc>
        <w:tc>
          <w:tcPr>
            <w:tcW w:w="573" w:type="pct"/>
            <w:vMerge w:val="restar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t>Київський міський центр народної творчості та культурологічних досліджень, творчі об'єднання майстрів декоративно-прикладного та образотворчого мистецтва</w:t>
            </w:r>
          </w:p>
        </w:tc>
        <w:tc>
          <w:tcPr>
            <w:tcW w:w="418" w:type="pct"/>
            <w:vMerge w:val="restar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t>Бюджет м. Києва</w:t>
            </w:r>
            <w:r w:rsidRPr="00AB7C5C">
              <w:rPr>
                <w:bCs/>
                <w:sz w:val="18"/>
                <w:szCs w:val="18"/>
                <w:lang w:val="uk-UA" w:eastAsia="uk-UA"/>
              </w:rPr>
              <w:t xml:space="preserve"> </w:t>
            </w:r>
          </w:p>
        </w:tc>
        <w:tc>
          <w:tcPr>
            <w:tcW w:w="507" w:type="pct"/>
            <w:vMerge w:val="restart"/>
            <w:shd w:val="clear" w:color="auto" w:fill="auto"/>
          </w:tcPr>
          <w:p w:rsidR="00C9612A" w:rsidRPr="00AB7C5C" w:rsidRDefault="00C9612A" w:rsidP="00C9612A">
            <w:pPr>
              <w:tabs>
                <w:tab w:val="left" w:pos="186"/>
              </w:tabs>
              <w:rPr>
                <w:sz w:val="18"/>
                <w:szCs w:val="18"/>
                <w:lang w:val="uk-UA" w:eastAsia="uk-UA"/>
              </w:rPr>
            </w:pPr>
            <w:r w:rsidRPr="00AB7C5C">
              <w:rPr>
                <w:sz w:val="18"/>
                <w:szCs w:val="18"/>
                <w:lang w:val="uk-UA" w:eastAsia="uk-UA"/>
              </w:rPr>
              <w:t>Всього: 400,1</w:t>
            </w:r>
          </w:p>
          <w:p w:rsidR="00C9612A" w:rsidRPr="00AB7C5C" w:rsidRDefault="00C9612A" w:rsidP="00C9612A">
            <w:pPr>
              <w:tabs>
                <w:tab w:val="left" w:pos="186"/>
              </w:tabs>
              <w:rPr>
                <w:sz w:val="18"/>
                <w:szCs w:val="18"/>
                <w:lang w:val="uk-UA" w:eastAsia="uk-UA"/>
              </w:rPr>
            </w:pPr>
            <w:r w:rsidRPr="00AB7C5C">
              <w:rPr>
                <w:sz w:val="18"/>
                <w:szCs w:val="18"/>
                <w:lang w:val="uk-UA" w:eastAsia="uk-UA"/>
              </w:rPr>
              <w:t>2019 – 116,0</w:t>
            </w:r>
          </w:p>
          <w:p w:rsidR="00C9612A" w:rsidRPr="00AB7C5C" w:rsidRDefault="00C9612A" w:rsidP="00C9612A">
            <w:pPr>
              <w:tabs>
                <w:tab w:val="left" w:pos="186"/>
              </w:tabs>
              <w:rPr>
                <w:sz w:val="18"/>
                <w:szCs w:val="18"/>
                <w:lang w:val="uk-UA" w:eastAsia="uk-UA"/>
              </w:rPr>
            </w:pPr>
            <w:r w:rsidRPr="00AB7C5C">
              <w:rPr>
                <w:sz w:val="18"/>
                <w:szCs w:val="18"/>
                <w:lang w:val="uk-UA" w:eastAsia="uk-UA"/>
              </w:rPr>
              <w:t>2020 – 138,3</w:t>
            </w:r>
          </w:p>
          <w:p w:rsidR="00C9612A" w:rsidRPr="00AB7C5C" w:rsidRDefault="00C9612A" w:rsidP="00C9612A">
            <w:pPr>
              <w:tabs>
                <w:tab w:val="left" w:pos="186"/>
              </w:tabs>
              <w:rPr>
                <w:bCs/>
                <w:sz w:val="18"/>
                <w:szCs w:val="18"/>
                <w:lang w:val="uk-UA" w:eastAsia="uk-UA"/>
              </w:rPr>
            </w:pPr>
            <w:r w:rsidRPr="00AB7C5C">
              <w:rPr>
                <w:sz w:val="18"/>
                <w:szCs w:val="18"/>
                <w:lang w:val="uk-UA" w:eastAsia="uk-UA"/>
              </w:rPr>
              <w:t>2021 – 145,8</w:t>
            </w:r>
          </w:p>
        </w:tc>
        <w:tc>
          <w:tcPr>
            <w:tcW w:w="693" w:type="pct"/>
            <w:shd w:val="clear" w:color="auto" w:fill="auto"/>
          </w:tcPr>
          <w:p w:rsidR="00C9612A" w:rsidRPr="00AB7C5C" w:rsidRDefault="00C9612A" w:rsidP="00C9612A">
            <w:pPr>
              <w:outlineLvl w:val="2"/>
              <w:rPr>
                <w:b/>
                <w:bCs/>
                <w:sz w:val="18"/>
                <w:szCs w:val="18"/>
                <w:lang w:val="uk-UA" w:eastAsia="uk-UA"/>
              </w:rPr>
            </w:pPr>
            <w:r w:rsidRPr="00AB7C5C">
              <w:rPr>
                <w:b/>
                <w:sz w:val="18"/>
                <w:szCs w:val="18"/>
                <w:lang w:val="uk-UA" w:eastAsia="uk-UA"/>
              </w:rPr>
              <w:t>витрат:</w:t>
            </w: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11" w:type="pct"/>
            <w:shd w:val="clear" w:color="auto" w:fill="auto"/>
          </w:tcPr>
          <w:p w:rsidR="00C9612A" w:rsidRPr="00AB7C5C" w:rsidRDefault="00C9612A" w:rsidP="00C9612A">
            <w:pPr>
              <w:jc w:val="center"/>
              <w:outlineLvl w:val="2"/>
              <w:rPr>
                <w:bCs/>
                <w:sz w:val="18"/>
                <w:szCs w:val="18"/>
                <w:lang w:val="uk-UA" w:eastAsia="uk-UA"/>
              </w:rPr>
            </w:pPr>
          </w:p>
        </w:tc>
      </w:tr>
      <w:tr w:rsidR="00C9612A" w:rsidRPr="00AB7C5C" w:rsidTr="00613C43">
        <w:tc>
          <w:tcPr>
            <w:tcW w:w="146" w:type="pct"/>
            <w:vMerge/>
            <w:tcBorders>
              <w:top w:val="single" w:sz="4" w:space="0" w:color="auto"/>
            </w:tcBorders>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tcBorders>
              <w:top w:val="single" w:sz="4" w:space="0" w:color="auto"/>
            </w:tcBorders>
            <w:shd w:val="clear" w:color="auto" w:fill="auto"/>
          </w:tcPr>
          <w:p w:rsidR="00C9612A" w:rsidRPr="00AB7C5C" w:rsidRDefault="00C9612A" w:rsidP="00C9612A">
            <w:pPr>
              <w:keepNext/>
              <w:keepLines/>
              <w:shd w:val="clear" w:color="auto" w:fill="FFFFFF"/>
              <w:outlineLvl w:val="2"/>
              <w:rPr>
                <w:rFonts w:eastAsia="Calibri"/>
                <w:b/>
                <w:sz w:val="18"/>
                <w:szCs w:val="18"/>
                <w:lang w:val="uk-UA" w:eastAsia="en-US"/>
              </w:rPr>
            </w:pPr>
          </w:p>
        </w:tc>
        <w:tc>
          <w:tcPr>
            <w:tcW w:w="710" w:type="pct"/>
            <w:vMerge/>
            <w:shd w:val="clear" w:color="auto" w:fill="auto"/>
          </w:tcPr>
          <w:p w:rsidR="00C9612A" w:rsidRPr="00AB7C5C" w:rsidRDefault="00C9612A" w:rsidP="00C9612A">
            <w:pPr>
              <w:rPr>
                <w:sz w:val="18"/>
                <w:szCs w:val="18"/>
                <w:lang w:val="uk-UA" w:eastAsia="uk-UA"/>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tabs>
                <w:tab w:val="left" w:pos="186"/>
              </w:tabs>
              <w:rPr>
                <w:sz w:val="18"/>
                <w:szCs w:val="18"/>
                <w:lang w:val="uk-UA" w:eastAsia="uk-UA"/>
              </w:rPr>
            </w:pPr>
          </w:p>
        </w:tc>
        <w:tc>
          <w:tcPr>
            <w:tcW w:w="693" w:type="pct"/>
            <w:shd w:val="clear" w:color="auto" w:fill="auto"/>
          </w:tcPr>
          <w:p w:rsidR="00C9612A" w:rsidRPr="00AB7C5C" w:rsidRDefault="00C9612A" w:rsidP="00C9612A">
            <w:pPr>
              <w:outlineLvl w:val="2"/>
              <w:rPr>
                <w:b/>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t>116,0</w:t>
            </w:r>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t>138,3</w:t>
            </w:r>
          </w:p>
        </w:tc>
        <w:tc>
          <w:tcPr>
            <w:tcW w:w="311" w:type="pc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t>145,8</w:t>
            </w:r>
          </w:p>
        </w:tc>
      </w:tr>
      <w:tr w:rsidR="00C9612A" w:rsidRPr="00AB7C5C" w:rsidTr="00613C43">
        <w:tc>
          <w:tcPr>
            <w:tcW w:w="146" w:type="pct"/>
            <w:vMerge/>
            <w:tcBorders>
              <w:top w:val="single" w:sz="4" w:space="0" w:color="auto"/>
            </w:tcBorders>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tcBorders>
              <w:top w:val="single" w:sz="4" w:space="0" w:color="auto"/>
            </w:tcBorders>
            <w:shd w:val="clear" w:color="auto" w:fill="auto"/>
          </w:tcPr>
          <w:p w:rsidR="00C9612A" w:rsidRPr="00AB7C5C" w:rsidRDefault="00C9612A" w:rsidP="00C9612A">
            <w:pPr>
              <w:keepNext/>
              <w:keepLines/>
              <w:shd w:val="clear" w:color="auto" w:fill="FFFFFF"/>
              <w:outlineLvl w:val="2"/>
              <w:rPr>
                <w:rFonts w:eastAsia="Calibri"/>
                <w:b/>
                <w:sz w:val="18"/>
                <w:szCs w:val="18"/>
                <w:lang w:val="uk-UA" w:eastAsia="en-US"/>
              </w:rPr>
            </w:pPr>
          </w:p>
        </w:tc>
        <w:tc>
          <w:tcPr>
            <w:tcW w:w="710" w:type="pct"/>
            <w:vMerge/>
            <w:shd w:val="clear" w:color="auto" w:fill="auto"/>
          </w:tcPr>
          <w:p w:rsidR="00C9612A" w:rsidRPr="00AB7C5C" w:rsidRDefault="00C9612A" w:rsidP="00C9612A">
            <w:pPr>
              <w:rPr>
                <w:sz w:val="18"/>
                <w:szCs w:val="18"/>
                <w:lang w:val="uk-UA" w:eastAsia="uk-UA"/>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tabs>
                <w:tab w:val="left" w:pos="186"/>
              </w:tabs>
              <w:rPr>
                <w:sz w:val="18"/>
                <w:szCs w:val="18"/>
                <w:lang w:val="uk-UA" w:eastAsia="uk-UA"/>
              </w:rPr>
            </w:pPr>
          </w:p>
        </w:tc>
        <w:tc>
          <w:tcPr>
            <w:tcW w:w="693" w:type="pct"/>
            <w:shd w:val="clear" w:color="auto" w:fill="auto"/>
          </w:tcPr>
          <w:p w:rsidR="00C9612A" w:rsidRPr="00AB7C5C" w:rsidRDefault="00C9612A" w:rsidP="00C9612A">
            <w:pPr>
              <w:outlineLvl w:val="2"/>
              <w:rPr>
                <w:b/>
                <w:sz w:val="18"/>
                <w:szCs w:val="18"/>
                <w:lang w:val="uk-UA" w:eastAsia="uk-UA"/>
              </w:rPr>
            </w:pPr>
            <w:r w:rsidRPr="00AB7C5C">
              <w:rPr>
                <w:b/>
                <w:sz w:val="18"/>
                <w:szCs w:val="18"/>
                <w:lang w:val="uk-UA" w:eastAsia="uk-UA"/>
              </w:rPr>
              <w:t>продукту:</w:t>
            </w: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11" w:type="pct"/>
            <w:shd w:val="clear" w:color="auto" w:fill="auto"/>
          </w:tcPr>
          <w:p w:rsidR="00C9612A" w:rsidRPr="00AB7C5C" w:rsidRDefault="00C9612A" w:rsidP="00C9612A">
            <w:pPr>
              <w:jc w:val="center"/>
              <w:outlineLvl w:val="2"/>
              <w:rPr>
                <w:bCs/>
                <w:sz w:val="18"/>
                <w:szCs w:val="18"/>
                <w:lang w:val="uk-UA" w:eastAsia="uk-UA"/>
              </w:rPr>
            </w:pPr>
          </w:p>
        </w:tc>
      </w:tr>
      <w:tr w:rsidR="00C9612A" w:rsidRPr="00AB7C5C" w:rsidTr="00613C43">
        <w:tc>
          <w:tcPr>
            <w:tcW w:w="146" w:type="pct"/>
            <w:vMerge/>
            <w:tcBorders>
              <w:top w:val="single" w:sz="4" w:space="0" w:color="auto"/>
            </w:tcBorders>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tcBorders>
              <w:top w:val="single" w:sz="4" w:space="0" w:color="auto"/>
            </w:tcBorders>
            <w:shd w:val="clear" w:color="auto" w:fill="auto"/>
          </w:tcPr>
          <w:p w:rsidR="00C9612A" w:rsidRPr="00AB7C5C" w:rsidRDefault="00C9612A" w:rsidP="00C9612A">
            <w:pPr>
              <w:keepNext/>
              <w:keepLines/>
              <w:shd w:val="clear" w:color="auto" w:fill="FFFFFF"/>
              <w:outlineLvl w:val="2"/>
              <w:rPr>
                <w:rFonts w:eastAsia="Calibri"/>
                <w:b/>
                <w:sz w:val="18"/>
                <w:szCs w:val="18"/>
                <w:lang w:val="uk-UA" w:eastAsia="en-US"/>
              </w:rPr>
            </w:pPr>
          </w:p>
        </w:tc>
        <w:tc>
          <w:tcPr>
            <w:tcW w:w="710" w:type="pct"/>
            <w:vMerge/>
            <w:shd w:val="clear" w:color="auto" w:fill="auto"/>
          </w:tcPr>
          <w:p w:rsidR="00C9612A" w:rsidRPr="00AB7C5C" w:rsidRDefault="00C9612A" w:rsidP="00C9612A">
            <w:pPr>
              <w:rPr>
                <w:sz w:val="18"/>
                <w:szCs w:val="18"/>
                <w:lang w:val="uk-UA" w:eastAsia="uk-UA"/>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tabs>
                <w:tab w:val="left" w:pos="186"/>
              </w:tabs>
              <w:rPr>
                <w:sz w:val="18"/>
                <w:szCs w:val="18"/>
                <w:lang w:val="uk-UA" w:eastAsia="uk-UA"/>
              </w:rPr>
            </w:pPr>
          </w:p>
        </w:tc>
        <w:tc>
          <w:tcPr>
            <w:tcW w:w="693" w:type="pct"/>
            <w:shd w:val="clear" w:color="auto" w:fill="auto"/>
          </w:tcPr>
          <w:p w:rsidR="00C9612A" w:rsidRPr="00AB7C5C" w:rsidRDefault="00C9612A" w:rsidP="00C9612A">
            <w:pPr>
              <w:outlineLvl w:val="2"/>
              <w:rPr>
                <w:b/>
                <w:sz w:val="18"/>
                <w:szCs w:val="18"/>
                <w:lang w:val="uk-UA" w:eastAsia="uk-UA"/>
              </w:rPr>
            </w:pPr>
            <w:r w:rsidRPr="00AB7C5C">
              <w:rPr>
                <w:sz w:val="18"/>
                <w:szCs w:val="18"/>
                <w:lang w:val="uk-UA" w:eastAsia="uk-UA"/>
              </w:rPr>
              <w:t>кількість проведених заходів, од.</w:t>
            </w:r>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t>80</w:t>
            </w:r>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t>85</w:t>
            </w:r>
          </w:p>
        </w:tc>
        <w:tc>
          <w:tcPr>
            <w:tcW w:w="311" w:type="pct"/>
            <w:shd w:val="clear" w:color="auto" w:fill="auto"/>
          </w:tcPr>
          <w:p w:rsidR="00C9612A" w:rsidRPr="00AB7C5C" w:rsidRDefault="00C9612A" w:rsidP="00C9612A">
            <w:pPr>
              <w:jc w:val="center"/>
              <w:outlineLvl w:val="2"/>
              <w:rPr>
                <w:bCs/>
                <w:sz w:val="18"/>
                <w:szCs w:val="18"/>
                <w:lang w:val="uk-UA" w:eastAsia="uk-UA"/>
              </w:rPr>
            </w:pPr>
            <w:r w:rsidRPr="00AB7C5C">
              <w:rPr>
                <w:sz w:val="18"/>
                <w:szCs w:val="18"/>
                <w:lang w:val="uk-UA" w:eastAsia="uk-UA"/>
              </w:rPr>
              <w:t>90</w:t>
            </w:r>
          </w:p>
        </w:tc>
      </w:tr>
      <w:tr w:rsidR="00C9612A" w:rsidRPr="00AB7C5C" w:rsidTr="00613C43">
        <w:tc>
          <w:tcPr>
            <w:tcW w:w="146" w:type="pct"/>
            <w:vMerge/>
            <w:tcBorders>
              <w:top w:val="single" w:sz="4" w:space="0" w:color="auto"/>
            </w:tcBorders>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tcBorders>
              <w:top w:val="single" w:sz="4" w:space="0" w:color="auto"/>
            </w:tcBorders>
            <w:shd w:val="clear" w:color="auto" w:fill="auto"/>
          </w:tcPr>
          <w:p w:rsidR="00C9612A" w:rsidRPr="00AB7C5C" w:rsidRDefault="00C9612A" w:rsidP="00C9612A">
            <w:pPr>
              <w:keepNext/>
              <w:keepLines/>
              <w:shd w:val="clear" w:color="auto" w:fill="FFFFFF"/>
              <w:outlineLvl w:val="2"/>
              <w:rPr>
                <w:rFonts w:eastAsia="Calibri"/>
                <w:b/>
                <w:sz w:val="18"/>
                <w:szCs w:val="18"/>
                <w:lang w:val="uk-UA" w:eastAsia="en-US"/>
              </w:rPr>
            </w:pPr>
          </w:p>
        </w:tc>
        <w:tc>
          <w:tcPr>
            <w:tcW w:w="710" w:type="pct"/>
            <w:vMerge/>
            <w:shd w:val="clear" w:color="auto" w:fill="auto"/>
          </w:tcPr>
          <w:p w:rsidR="00C9612A" w:rsidRPr="00AB7C5C" w:rsidRDefault="00C9612A" w:rsidP="00C9612A">
            <w:pPr>
              <w:rPr>
                <w:sz w:val="18"/>
                <w:szCs w:val="18"/>
                <w:lang w:val="uk-UA" w:eastAsia="uk-UA"/>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tabs>
                <w:tab w:val="left" w:pos="186"/>
              </w:tabs>
              <w:rPr>
                <w:sz w:val="18"/>
                <w:szCs w:val="18"/>
                <w:lang w:val="uk-UA" w:eastAsia="uk-UA"/>
              </w:rPr>
            </w:pPr>
          </w:p>
        </w:tc>
        <w:tc>
          <w:tcPr>
            <w:tcW w:w="693" w:type="pct"/>
            <w:shd w:val="clear" w:color="auto" w:fill="auto"/>
          </w:tcPr>
          <w:p w:rsidR="00C9612A" w:rsidRPr="00AB7C5C" w:rsidRDefault="00C9612A" w:rsidP="00C9612A">
            <w:pPr>
              <w:outlineLvl w:val="2"/>
              <w:rPr>
                <w:sz w:val="18"/>
                <w:szCs w:val="18"/>
                <w:lang w:val="uk-UA" w:eastAsia="uk-UA"/>
              </w:rPr>
            </w:pPr>
            <w:r w:rsidRPr="00AB7C5C">
              <w:rPr>
                <w:sz w:val="18"/>
                <w:szCs w:val="18"/>
                <w:lang w:val="uk-UA" w:eastAsia="uk-UA"/>
              </w:rPr>
              <w:t>кількість учасників, осіб</w:t>
            </w:r>
          </w:p>
        </w:tc>
        <w:tc>
          <w:tcPr>
            <w:tcW w:w="309" w:type="pct"/>
            <w:shd w:val="clear" w:color="auto" w:fill="auto"/>
          </w:tcPr>
          <w:p w:rsidR="00C9612A" w:rsidRPr="00AB7C5C" w:rsidRDefault="00C9612A" w:rsidP="00C9612A">
            <w:pPr>
              <w:jc w:val="center"/>
              <w:outlineLvl w:val="2"/>
              <w:rPr>
                <w:sz w:val="18"/>
                <w:szCs w:val="18"/>
                <w:lang w:val="uk-UA" w:eastAsia="uk-UA"/>
              </w:rPr>
            </w:pPr>
            <w:r w:rsidRPr="00AB7C5C">
              <w:rPr>
                <w:sz w:val="18"/>
                <w:szCs w:val="18"/>
                <w:lang w:val="uk-UA" w:eastAsia="uk-UA"/>
              </w:rPr>
              <w:t>2200</w:t>
            </w:r>
          </w:p>
        </w:tc>
        <w:tc>
          <w:tcPr>
            <w:tcW w:w="309" w:type="pct"/>
            <w:shd w:val="clear" w:color="auto" w:fill="auto"/>
          </w:tcPr>
          <w:p w:rsidR="00C9612A" w:rsidRPr="00AB7C5C" w:rsidRDefault="00C9612A" w:rsidP="00C9612A">
            <w:pPr>
              <w:jc w:val="center"/>
              <w:outlineLvl w:val="2"/>
              <w:rPr>
                <w:sz w:val="18"/>
                <w:szCs w:val="18"/>
                <w:lang w:val="uk-UA" w:eastAsia="uk-UA"/>
              </w:rPr>
            </w:pPr>
            <w:r w:rsidRPr="00AB7C5C">
              <w:rPr>
                <w:sz w:val="18"/>
                <w:szCs w:val="18"/>
                <w:lang w:val="uk-UA" w:eastAsia="uk-UA"/>
              </w:rPr>
              <w:t>2300</w:t>
            </w:r>
          </w:p>
        </w:tc>
        <w:tc>
          <w:tcPr>
            <w:tcW w:w="311" w:type="pct"/>
            <w:shd w:val="clear" w:color="auto" w:fill="auto"/>
          </w:tcPr>
          <w:p w:rsidR="00C9612A" w:rsidRPr="00AB7C5C" w:rsidRDefault="00C9612A" w:rsidP="00C9612A">
            <w:pPr>
              <w:jc w:val="center"/>
              <w:outlineLvl w:val="2"/>
              <w:rPr>
                <w:sz w:val="18"/>
                <w:szCs w:val="18"/>
                <w:lang w:val="uk-UA" w:eastAsia="uk-UA"/>
              </w:rPr>
            </w:pPr>
            <w:r w:rsidRPr="00AB7C5C">
              <w:rPr>
                <w:sz w:val="18"/>
                <w:szCs w:val="18"/>
                <w:lang w:val="uk-UA" w:eastAsia="uk-UA"/>
              </w:rPr>
              <w:t>2500</w:t>
            </w:r>
          </w:p>
        </w:tc>
      </w:tr>
      <w:tr w:rsidR="00C9612A" w:rsidRPr="00AB7C5C" w:rsidTr="00613C43">
        <w:tc>
          <w:tcPr>
            <w:tcW w:w="146" w:type="pct"/>
            <w:vMerge/>
            <w:tcBorders>
              <w:top w:val="single" w:sz="4" w:space="0" w:color="auto"/>
            </w:tcBorders>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tcBorders>
              <w:top w:val="single" w:sz="4" w:space="0" w:color="auto"/>
            </w:tcBorders>
            <w:shd w:val="clear" w:color="auto" w:fill="auto"/>
          </w:tcPr>
          <w:p w:rsidR="00C9612A" w:rsidRPr="00AB7C5C" w:rsidRDefault="00C9612A" w:rsidP="00C9612A">
            <w:pPr>
              <w:keepNext/>
              <w:keepLines/>
              <w:shd w:val="clear" w:color="auto" w:fill="FFFFFF"/>
              <w:outlineLvl w:val="2"/>
              <w:rPr>
                <w:rFonts w:eastAsia="Calibri"/>
                <w:b/>
                <w:sz w:val="18"/>
                <w:szCs w:val="18"/>
                <w:lang w:val="uk-UA" w:eastAsia="en-US"/>
              </w:rPr>
            </w:pPr>
          </w:p>
        </w:tc>
        <w:tc>
          <w:tcPr>
            <w:tcW w:w="710" w:type="pct"/>
            <w:vMerge/>
            <w:shd w:val="clear" w:color="auto" w:fill="auto"/>
          </w:tcPr>
          <w:p w:rsidR="00C9612A" w:rsidRPr="00AB7C5C" w:rsidRDefault="00C9612A" w:rsidP="00C9612A">
            <w:pPr>
              <w:rPr>
                <w:sz w:val="18"/>
                <w:szCs w:val="18"/>
                <w:lang w:val="uk-UA" w:eastAsia="uk-UA"/>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tabs>
                <w:tab w:val="left" w:pos="186"/>
              </w:tabs>
              <w:rPr>
                <w:sz w:val="18"/>
                <w:szCs w:val="18"/>
                <w:lang w:val="uk-UA" w:eastAsia="uk-UA"/>
              </w:rPr>
            </w:pPr>
          </w:p>
        </w:tc>
        <w:tc>
          <w:tcPr>
            <w:tcW w:w="693" w:type="pct"/>
            <w:shd w:val="clear" w:color="auto" w:fill="auto"/>
          </w:tcPr>
          <w:p w:rsidR="00C9612A" w:rsidRPr="00AB7C5C" w:rsidRDefault="00C9612A" w:rsidP="00C9612A">
            <w:pPr>
              <w:rPr>
                <w:b/>
                <w:sz w:val="18"/>
                <w:szCs w:val="18"/>
                <w:lang w:val="uk-UA" w:eastAsia="uk-UA"/>
              </w:rPr>
            </w:pPr>
            <w:r w:rsidRPr="00AB7C5C">
              <w:rPr>
                <w:b/>
                <w:bCs/>
                <w:sz w:val="18"/>
                <w:szCs w:val="18"/>
                <w:lang w:val="uk-UA" w:eastAsia="uk-UA"/>
              </w:rPr>
              <w:t>ефективності:</w:t>
            </w: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11" w:type="pct"/>
            <w:shd w:val="clear" w:color="auto" w:fill="auto"/>
          </w:tcPr>
          <w:p w:rsidR="00C9612A" w:rsidRPr="00AB7C5C" w:rsidRDefault="00C9612A" w:rsidP="00C9612A">
            <w:pPr>
              <w:jc w:val="center"/>
              <w:rPr>
                <w:bCs/>
                <w:sz w:val="18"/>
                <w:szCs w:val="18"/>
                <w:lang w:val="uk-UA" w:eastAsia="uk-UA"/>
              </w:rPr>
            </w:pPr>
          </w:p>
        </w:tc>
      </w:tr>
      <w:tr w:rsidR="00C9612A" w:rsidRPr="00AB7C5C" w:rsidTr="00613C43">
        <w:tc>
          <w:tcPr>
            <w:tcW w:w="146" w:type="pct"/>
            <w:vMerge/>
            <w:tcBorders>
              <w:top w:val="single" w:sz="4" w:space="0" w:color="auto"/>
            </w:tcBorders>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tcBorders>
              <w:top w:val="single" w:sz="4" w:space="0" w:color="auto"/>
            </w:tcBorders>
            <w:shd w:val="clear" w:color="auto" w:fill="auto"/>
          </w:tcPr>
          <w:p w:rsidR="00C9612A" w:rsidRPr="00AB7C5C" w:rsidRDefault="00C9612A" w:rsidP="00C9612A">
            <w:pPr>
              <w:keepNext/>
              <w:keepLines/>
              <w:shd w:val="clear" w:color="auto" w:fill="FFFFFF"/>
              <w:outlineLvl w:val="2"/>
              <w:rPr>
                <w:rFonts w:eastAsia="Calibri"/>
                <w:b/>
                <w:sz w:val="18"/>
                <w:szCs w:val="18"/>
                <w:lang w:val="uk-UA" w:eastAsia="en-US"/>
              </w:rPr>
            </w:pPr>
          </w:p>
        </w:tc>
        <w:tc>
          <w:tcPr>
            <w:tcW w:w="710" w:type="pct"/>
            <w:vMerge/>
            <w:shd w:val="clear" w:color="auto" w:fill="auto"/>
          </w:tcPr>
          <w:p w:rsidR="00C9612A" w:rsidRPr="00AB7C5C" w:rsidRDefault="00C9612A" w:rsidP="00C9612A">
            <w:pPr>
              <w:rPr>
                <w:sz w:val="18"/>
                <w:szCs w:val="18"/>
                <w:lang w:val="uk-UA" w:eastAsia="uk-UA"/>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tabs>
                <w:tab w:val="left" w:pos="186"/>
              </w:tabs>
              <w:rPr>
                <w:sz w:val="18"/>
                <w:szCs w:val="18"/>
                <w:lang w:val="uk-UA" w:eastAsia="uk-UA"/>
              </w:rPr>
            </w:pPr>
          </w:p>
        </w:tc>
        <w:tc>
          <w:tcPr>
            <w:tcW w:w="693" w:type="pct"/>
            <w:shd w:val="clear" w:color="auto" w:fill="auto"/>
          </w:tcPr>
          <w:p w:rsidR="00C9612A" w:rsidRPr="00AB7C5C" w:rsidRDefault="00C9612A" w:rsidP="00C9612A">
            <w:pPr>
              <w:rPr>
                <w:b/>
                <w:sz w:val="18"/>
                <w:szCs w:val="18"/>
                <w:lang w:val="uk-UA" w:eastAsia="uk-UA"/>
              </w:rPr>
            </w:pPr>
            <w:r w:rsidRPr="00AB7C5C">
              <w:rPr>
                <w:bCs/>
                <w:sz w:val="18"/>
                <w:szCs w:val="18"/>
                <w:lang w:val="uk-UA" w:eastAsia="uk-UA"/>
              </w:rPr>
              <w:t xml:space="preserve">середні витрати на проведення одного заходу, тис. </w:t>
            </w:r>
            <w:proofErr w:type="spellStart"/>
            <w:r w:rsidRPr="00AB7C5C">
              <w:rPr>
                <w:bCs/>
                <w:sz w:val="18"/>
                <w:szCs w:val="18"/>
                <w:lang w:val="uk-UA" w:eastAsia="uk-UA"/>
              </w:rPr>
              <w:t>грн</w:t>
            </w:r>
            <w:proofErr w:type="spellEnd"/>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1,45</w:t>
            </w:r>
          </w:p>
        </w:tc>
        <w:tc>
          <w:tcPr>
            <w:tcW w:w="309" w:type="pct"/>
            <w:shd w:val="clear" w:color="auto" w:fill="auto"/>
          </w:tcPr>
          <w:p w:rsidR="00C9612A" w:rsidRPr="00AB7C5C" w:rsidRDefault="00C9612A" w:rsidP="00C9612A">
            <w:pPr>
              <w:jc w:val="center"/>
              <w:outlineLvl w:val="2"/>
              <w:rPr>
                <w:bCs/>
                <w:sz w:val="18"/>
                <w:szCs w:val="18"/>
                <w:lang w:val="uk-UA" w:eastAsia="uk-UA"/>
              </w:rPr>
            </w:pPr>
            <w:r w:rsidRPr="00AB7C5C">
              <w:rPr>
                <w:bCs/>
                <w:sz w:val="18"/>
                <w:szCs w:val="18"/>
                <w:lang w:val="uk-UA" w:eastAsia="uk-UA"/>
              </w:rPr>
              <w:t>1,63</w:t>
            </w:r>
          </w:p>
        </w:tc>
        <w:tc>
          <w:tcPr>
            <w:tcW w:w="311" w:type="pct"/>
            <w:shd w:val="clear" w:color="auto" w:fill="auto"/>
          </w:tcPr>
          <w:p w:rsidR="00C9612A" w:rsidRPr="00AB7C5C" w:rsidRDefault="00C9612A" w:rsidP="00C9612A">
            <w:pPr>
              <w:jc w:val="center"/>
              <w:rPr>
                <w:bCs/>
                <w:sz w:val="18"/>
                <w:szCs w:val="18"/>
                <w:lang w:val="uk-UA" w:eastAsia="uk-UA"/>
              </w:rPr>
            </w:pPr>
            <w:r w:rsidRPr="00AB7C5C">
              <w:rPr>
                <w:bCs/>
                <w:sz w:val="18"/>
                <w:szCs w:val="18"/>
                <w:lang w:val="uk-UA" w:eastAsia="uk-UA"/>
              </w:rPr>
              <w:t>1,62</w:t>
            </w:r>
          </w:p>
        </w:tc>
      </w:tr>
      <w:tr w:rsidR="00C9612A" w:rsidRPr="00AB7C5C" w:rsidTr="00613C43">
        <w:tc>
          <w:tcPr>
            <w:tcW w:w="146" w:type="pct"/>
            <w:vMerge/>
            <w:tcBorders>
              <w:top w:val="single" w:sz="4" w:space="0" w:color="auto"/>
            </w:tcBorders>
            <w:shd w:val="clear" w:color="auto" w:fill="auto"/>
          </w:tcPr>
          <w:p w:rsidR="00C9612A" w:rsidRPr="00AB7C5C" w:rsidRDefault="00C9612A" w:rsidP="00C9612A">
            <w:pPr>
              <w:autoSpaceDE w:val="0"/>
              <w:autoSpaceDN w:val="0"/>
              <w:adjustRightInd w:val="0"/>
              <w:jc w:val="center"/>
              <w:rPr>
                <w:rFonts w:eastAsia="Calibri"/>
                <w:color w:val="000000"/>
                <w:sz w:val="18"/>
                <w:szCs w:val="18"/>
                <w:lang w:val="uk-UA" w:eastAsia="en-US"/>
              </w:rPr>
            </w:pPr>
          </w:p>
        </w:tc>
        <w:tc>
          <w:tcPr>
            <w:tcW w:w="685" w:type="pct"/>
            <w:vMerge/>
            <w:tcBorders>
              <w:top w:val="single" w:sz="4" w:space="0" w:color="auto"/>
            </w:tcBorders>
            <w:shd w:val="clear" w:color="auto" w:fill="auto"/>
          </w:tcPr>
          <w:p w:rsidR="00C9612A" w:rsidRPr="00AB7C5C" w:rsidRDefault="00C9612A" w:rsidP="00C9612A">
            <w:pPr>
              <w:keepNext/>
              <w:keepLines/>
              <w:shd w:val="clear" w:color="auto" w:fill="FFFFFF"/>
              <w:outlineLvl w:val="2"/>
              <w:rPr>
                <w:rFonts w:eastAsia="Calibri"/>
                <w:b/>
                <w:sz w:val="18"/>
                <w:szCs w:val="18"/>
                <w:lang w:val="uk-UA" w:eastAsia="en-US"/>
              </w:rPr>
            </w:pPr>
          </w:p>
        </w:tc>
        <w:tc>
          <w:tcPr>
            <w:tcW w:w="710" w:type="pct"/>
            <w:vMerge/>
            <w:shd w:val="clear" w:color="auto" w:fill="auto"/>
          </w:tcPr>
          <w:p w:rsidR="00C9612A" w:rsidRPr="00AB7C5C" w:rsidRDefault="00C9612A" w:rsidP="00C9612A">
            <w:pPr>
              <w:rPr>
                <w:sz w:val="18"/>
                <w:szCs w:val="18"/>
                <w:lang w:val="uk-UA" w:eastAsia="uk-UA"/>
              </w:rPr>
            </w:pPr>
          </w:p>
        </w:tc>
        <w:tc>
          <w:tcPr>
            <w:tcW w:w="339" w:type="pct"/>
            <w:vMerge/>
            <w:shd w:val="clear" w:color="auto" w:fill="auto"/>
          </w:tcPr>
          <w:p w:rsidR="00C9612A" w:rsidRPr="00AB7C5C" w:rsidRDefault="00C9612A" w:rsidP="00C9612A">
            <w:pPr>
              <w:jc w:val="center"/>
              <w:outlineLvl w:val="2"/>
              <w:rPr>
                <w:sz w:val="18"/>
                <w:szCs w:val="18"/>
                <w:lang w:val="uk-UA" w:eastAsia="uk-UA"/>
              </w:rPr>
            </w:pPr>
          </w:p>
        </w:tc>
        <w:tc>
          <w:tcPr>
            <w:tcW w:w="573" w:type="pct"/>
            <w:vMerge/>
            <w:shd w:val="clear" w:color="auto" w:fill="auto"/>
          </w:tcPr>
          <w:p w:rsidR="00C9612A" w:rsidRPr="00AB7C5C" w:rsidRDefault="00C9612A" w:rsidP="00C9612A">
            <w:pPr>
              <w:outlineLvl w:val="2"/>
              <w:rPr>
                <w:sz w:val="18"/>
                <w:szCs w:val="18"/>
                <w:lang w:val="uk-UA" w:eastAsia="uk-UA"/>
              </w:rPr>
            </w:pPr>
          </w:p>
        </w:tc>
        <w:tc>
          <w:tcPr>
            <w:tcW w:w="418" w:type="pct"/>
            <w:vMerge/>
            <w:shd w:val="clear" w:color="auto" w:fill="auto"/>
          </w:tcPr>
          <w:p w:rsidR="00C9612A" w:rsidRPr="00AB7C5C" w:rsidRDefault="00C9612A" w:rsidP="00C9612A">
            <w:pPr>
              <w:jc w:val="center"/>
              <w:outlineLvl w:val="2"/>
              <w:rPr>
                <w:sz w:val="18"/>
                <w:szCs w:val="18"/>
                <w:lang w:val="uk-UA" w:eastAsia="uk-UA"/>
              </w:rPr>
            </w:pPr>
          </w:p>
        </w:tc>
        <w:tc>
          <w:tcPr>
            <w:tcW w:w="507" w:type="pct"/>
            <w:vMerge/>
            <w:shd w:val="clear" w:color="auto" w:fill="auto"/>
          </w:tcPr>
          <w:p w:rsidR="00C9612A" w:rsidRPr="00AB7C5C" w:rsidRDefault="00C9612A" w:rsidP="00C9612A">
            <w:pPr>
              <w:tabs>
                <w:tab w:val="left" w:pos="186"/>
              </w:tabs>
              <w:rPr>
                <w:sz w:val="18"/>
                <w:szCs w:val="18"/>
                <w:lang w:val="uk-UA" w:eastAsia="uk-UA"/>
              </w:rPr>
            </w:pPr>
          </w:p>
        </w:tc>
        <w:tc>
          <w:tcPr>
            <w:tcW w:w="693" w:type="pct"/>
            <w:shd w:val="clear" w:color="auto" w:fill="auto"/>
          </w:tcPr>
          <w:p w:rsidR="00C9612A" w:rsidRPr="00AB7C5C" w:rsidRDefault="00C9612A" w:rsidP="00C9612A">
            <w:pPr>
              <w:rPr>
                <w:b/>
                <w:sz w:val="18"/>
                <w:szCs w:val="18"/>
                <w:lang w:val="uk-UA" w:eastAsia="uk-UA"/>
              </w:rPr>
            </w:pPr>
            <w:r w:rsidRPr="00AB7C5C">
              <w:rPr>
                <w:b/>
                <w:bCs/>
                <w:sz w:val="18"/>
                <w:szCs w:val="18"/>
                <w:lang w:val="uk-UA" w:eastAsia="uk-UA"/>
              </w:rPr>
              <w:t>якості:</w:t>
            </w: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09" w:type="pct"/>
            <w:shd w:val="clear" w:color="auto" w:fill="auto"/>
          </w:tcPr>
          <w:p w:rsidR="00C9612A" w:rsidRPr="00AB7C5C" w:rsidRDefault="00C9612A" w:rsidP="00C9612A">
            <w:pPr>
              <w:jc w:val="center"/>
              <w:outlineLvl w:val="2"/>
              <w:rPr>
                <w:bCs/>
                <w:sz w:val="18"/>
                <w:szCs w:val="18"/>
                <w:lang w:val="uk-UA" w:eastAsia="uk-UA"/>
              </w:rPr>
            </w:pPr>
          </w:p>
        </w:tc>
        <w:tc>
          <w:tcPr>
            <w:tcW w:w="311" w:type="pct"/>
            <w:shd w:val="clear" w:color="auto" w:fill="auto"/>
          </w:tcPr>
          <w:p w:rsidR="00C9612A" w:rsidRPr="00AB7C5C" w:rsidRDefault="00C9612A" w:rsidP="00C9612A">
            <w:pPr>
              <w:jc w:val="center"/>
              <w:rPr>
                <w:bCs/>
                <w:sz w:val="18"/>
                <w:szCs w:val="18"/>
                <w:lang w:val="uk-UA" w:eastAsia="uk-UA"/>
              </w:rPr>
            </w:pPr>
          </w:p>
        </w:tc>
      </w:tr>
      <w:tr w:rsidR="007E5C1D" w:rsidRPr="00AB7C5C" w:rsidTr="00613C43">
        <w:tc>
          <w:tcPr>
            <w:tcW w:w="146" w:type="pct"/>
            <w:vMerge/>
            <w:tcBorders>
              <w:top w:val="single" w:sz="4" w:space="0" w:color="auto"/>
            </w:tcBorders>
            <w:shd w:val="clear" w:color="auto" w:fill="auto"/>
          </w:tcPr>
          <w:p w:rsidR="007E5C1D" w:rsidRPr="00AB7C5C" w:rsidRDefault="007E5C1D" w:rsidP="007E5C1D">
            <w:pPr>
              <w:autoSpaceDE w:val="0"/>
              <w:autoSpaceDN w:val="0"/>
              <w:adjustRightInd w:val="0"/>
              <w:jc w:val="center"/>
              <w:rPr>
                <w:rFonts w:eastAsia="Calibri"/>
                <w:color w:val="000000"/>
                <w:sz w:val="18"/>
                <w:szCs w:val="18"/>
                <w:lang w:val="uk-UA" w:eastAsia="en-US"/>
              </w:rPr>
            </w:pPr>
          </w:p>
        </w:tc>
        <w:tc>
          <w:tcPr>
            <w:tcW w:w="685" w:type="pct"/>
            <w:vMerge/>
            <w:tcBorders>
              <w:top w:val="single" w:sz="4" w:space="0" w:color="auto"/>
            </w:tcBorders>
            <w:shd w:val="clear" w:color="auto" w:fill="auto"/>
          </w:tcPr>
          <w:p w:rsidR="007E5C1D" w:rsidRPr="00AB7C5C" w:rsidRDefault="007E5C1D" w:rsidP="007E5C1D">
            <w:pPr>
              <w:keepNext/>
              <w:keepLines/>
              <w:shd w:val="clear" w:color="auto" w:fill="FFFFFF"/>
              <w:outlineLvl w:val="2"/>
              <w:rPr>
                <w:rFonts w:eastAsia="Calibri"/>
                <w:b/>
                <w:sz w:val="18"/>
                <w:szCs w:val="18"/>
                <w:lang w:val="uk-UA" w:eastAsia="en-US"/>
              </w:rPr>
            </w:pPr>
          </w:p>
        </w:tc>
        <w:tc>
          <w:tcPr>
            <w:tcW w:w="710" w:type="pct"/>
            <w:vMerge/>
            <w:shd w:val="clear" w:color="auto" w:fill="auto"/>
          </w:tcPr>
          <w:p w:rsidR="007E5C1D" w:rsidRPr="00AB7C5C" w:rsidRDefault="007E5C1D" w:rsidP="007E5C1D">
            <w:pPr>
              <w:rPr>
                <w:sz w:val="18"/>
                <w:szCs w:val="18"/>
                <w:lang w:val="uk-UA" w:eastAsia="uk-UA"/>
              </w:rPr>
            </w:pPr>
          </w:p>
        </w:tc>
        <w:tc>
          <w:tcPr>
            <w:tcW w:w="339" w:type="pct"/>
            <w:vMerge/>
            <w:shd w:val="clear" w:color="auto" w:fill="auto"/>
          </w:tcPr>
          <w:p w:rsidR="007E5C1D" w:rsidRPr="00AB7C5C" w:rsidRDefault="007E5C1D" w:rsidP="007E5C1D">
            <w:pPr>
              <w:jc w:val="center"/>
              <w:outlineLvl w:val="2"/>
              <w:rPr>
                <w:sz w:val="18"/>
                <w:szCs w:val="18"/>
                <w:lang w:val="uk-UA" w:eastAsia="uk-UA"/>
              </w:rPr>
            </w:pPr>
          </w:p>
        </w:tc>
        <w:tc>
          <w:tcPr>
            <w:tcW w:w="573" w:type="pct"/>
            <w:vMerge/>
            <w:shd w:val="clear" w:color="auto" w:fill="auto"/>
          </w:tcPr>
          <w:p w:rsidR="007E5C1D" w:rsidRPr="00AB7C5C" w:rsidRDefault="007E5C1D" w:rsidP="007E5C1D">
            <w:pPr>
              <w:outlineLvl w:val="2"/>
              <w:rPr>
                <w:sz w:val="18"/>
                <w:szCs w:val="18"/>
                <w:lang w:val="uk-UA" w:eastAsia="uk-UA"/>
              </w:rPr>
            </w:pPr>
          </w:p>
        </w:tc>
        <w:tc>
          <w:tcPr>
            <w:tcW w:w="418" w:type="pct"/>
            <w:vMerge/>
            <w:shd w:val="clear" w:color="auto" w:fill="auto"/>
          </w:tcPr>
          <w:p w:rsidR="007E5C1D" w:rsidRPr="00AB7C5C" w:rsidRDefault="007E5C1D" w:rsidP="007E5C1D">
            <w:pPr>
              <w:jc w:val="center"/>
              <w:outlineLvl w:val="2"/>
              <w:rPr>
                <w:sz w:val="18"/>
                <w:szCs w:val="18"/>
                <w:lang w:val="uk-UA" w:eastAsia="uk-UA"/>
              </w:rPr>
            </w:pPr>
          </w:p>
        </w:tc>
        <w:tc>
          <w:tcPr>
            <w:tcW w:w="507" w:type="pct"/>
            <w:vMerge/>
            <w:shd w:val="clear" w:color="auto" w:fill="auto"/>
          </w:tcPr>
          <w:p w:rsidR="007E5C1D" w:rsidRPr="00AB7C5C" w:rsidRDefault="007E5C1D" w:rsidP="007E5C1D">
            <w:pPr>
              <w:tabs>
                <w:tab w:val="left" w:pos="186"/>
              </w:tabs>
              <w:rPr>
                <w:sz w:val="18"/>
                <w:szCs w:val="18"/>
                <w:lang w:val="uk-UA" w:eastAsia="uk-UA"/>
              </w:rPr>
            </w:pPr>
          </w:p>
        </w:tc>
        <w:tc>
          <w:tcPr>
            <w:tcW w:w="693" w:type="pct"/>
            <w:shd w:val="clear" w:color="auto" w:fill="auto"/>
          </w:tcPr>
          <w:p w:rsidR="007E5C1D" w:rsidRPr="00AB7C5C" w:rsidRDefault="007E5C1D" w:rsidP="007E5C1D">
            <w:pPr>
              <w:rPr>
                <w:b/>
                <w:sz w:val="18"/>
                <w:szCs w:val="18"/>
                <w:lang w:val="uk-UA" w:eastAsia="uk-UA"/>
              </w:rPr>
            </w:pPr>
            <w:r w:rsidRPr="00AB7C5C">
              <w:rPr>
                <w:bCs/>
                <w:sz w:val="18"/>
                <w:szCs w:val="18"/>
                <w:lang w:val="uk-UA" w:eastAsia="uk-UA"/>
              </w:rPr>
              <w:t>динаміка кількості проведених заходів, %</w:t>
            </w:r>
          </w:p>
        </w:tc>
        <w:tc>
          <w:tcPr>
            <w:tcW w:w="309" w:type="pct"/>
            <w:shd w:val="clear" w:color="auto" w:fill="auto"/>
          </w:tcPr>
          <w:p w:rsidR="007E5C1D" w:rsidRPr="00AB7C5C" w:rsidRDefault="007E5C1D" w:rsidP="007E5C1D">
            <w:pPr>
              <w:jc w:val="center"/>
              <w:outlineLvl w:val="2"/>
              <w:rPr>
                <w:sz w:val="18"/>
                <w:szCs w:val="18"/>
                <w:lang w:val="uk-UA" w:eastAsia="uk-UA"/>
              </w:rPr>
            </w:pPr>
            <w:r w:rsidRPr="00AB7C5C">
              <w:rPr>
                <w:sz w:val="18"/>
                <w:szCs w:val="18"/>
                <w:lang w:val="uk-UA" w:eastAsia="uk-UA"/>
              </w:rPr>
              <w:t>106,6</w:t>
            </w:r>
          </w:p>
        </w:tc>
        <w:tc>
          <w:tcPr>
            <w:tcW w:w="309" w:type="pct"/>
            <w:shd w:val="clear" w:color="auto" w:fill="auto"/>
          </w:tcPr>
          <w:p w:rsidR="007E5C1D" w:rsidRPr="00AB7C5C" w:rsidRDefault="007E5C1D" w:rsidP="007E5C1D">
            <w:pPr>
              <w:jc w:val="center"/>
              <w:outlineLvl w:val="2"/>
              <w:rPr>
                <w:sz w:val="18"/>
                <w:szCs w:val="18"/>
                <w:lang w:val="uk-UA" w:eastAsia="uk-UA"/>
              </w:rPr>
            </w:pPr>
            <w:r w:rsidRPr="00AB7C5C">
              <w:rPr>
                <w:sz w:val="18"/>
                <w:szCs w:val="18"/>
                <w:lang w:val="uk-UA" w:eastAsia="uk-UA"/>
              </w:rPr>
              <w:t>106,3</w:t>
            </w:r>
          </w:p>
        </w:tc>
        <w:tc>
          <w:tcPr>
            <w:tcW w:w="311" w:type="pct"/>
            <w:shd w:val="clear" w:color="auto" w:fill="auto"/>
          </w:tcPr>
          <w:p w:rsidR="007E5C1D" w:rsidRPr="00AB7C5C" w:rsidRDefault="007E5C1D" w:rsidP="007E5C1D">
            <w:pPr>
              <w:jc w:val="center"/>
              <w:rPr>
                <w:sz w:val="18"/>
                <w:szCs w:val="18"/>
                <w:lang w:val="uk-UA" w:eastAsia="uk-UA"/>
              </w:rPr>
            </w:pPr>
            <w:r w:rsidRPr="00AB7C5C">
              <w:rPr>
                <w:sz w:val="18"/>
                <w:szCs w:val="18"/>
                <w:lang w:val="uk-UA" w:eastAsia="uk-UA"/>
              </w:rPr>
              <w:t>105,9</w:t>
            </w:r>
          </w:p>
        </w:tc>
      </w:tr>
      <w:tr w:rsidR="007E5C1D" w:rsidRPr="00AB7C5C" w:rsidTr="00613C43">
        <w:tc>
          <w:tcPr>
            <w:tcW w:w="146" w:type="pct"/>
            <w:vMerge/>
            <w:shd w:val="clear" w:color="auto" w:fill="auto"/>
          </w:tcPr>
          <w:p w:rsidR="007E5C1D" w:rsidRPr="00AB7C5C" w:rsidRDefault="007E5C1D" w:rsidP="007E5C1D">
            <w:pPr>
              <w:autoSpaceDE w:val="0"/>
              <w:autoSpaceDN w:val="0"/>
              <w:adjustRightInd w:val="0"/>
              <w:jc w:val="center"/>
              <w:rPr>
                <w:rFonts w:eastAsia="Calibri"/>
                <w:color w:val="000000"/>
                <w:sz w:val="18"/>
                <w:szCs w:val="18"/>
                <w:lang w:val="uk-UA" w:eastAsia="en-US"/>
              </w:rPr>
            </w:pPr>
          </w:p>
        </w:tc>
        <w:tc>
          <w:tcPr>
            <w:tcW w:w="685" w:type="pct"/>
            <w:vMerge/>
            <w:shd w:val="clear" w:color="auto" w:fill="auto"/>
          </w:tcPr>
          <w:p w:rsidR="007E5C1D" w:rsidRPr="00AB7C5C" w:rsidRDefault="007E5C1D" w:rsidP="007E5C1D">
            <w:pPr>
              <w:keepNext/>
              <w:keepLines/>
              <w:shd w:val="clear" w:color="auto" w:fill="FFFFFF"/>
              <w:outlineLvl w:val="2"/>
              <w:rPr>
                <w:rFonts w:eastAsia="Calibri"/>
                <w:b/>
                <w:sz w:val="18"/>
                <w:szCs w:val="18"/>
                <w:lang w:val="uk-UA" w:eastAsia="en-US"/>
              </w:rPr>
            </w:pPr>
          </w:p>
        </w:tc>
        <w:tc>
          <w:tcPr>
            <w:tcW w:w="710" w:type="pct"/>
            <w:vMerge/>
            <w:shd w:val="clear" w:color="auto" w:fill="auto"/>
          </w:tcPr>
          <w:p w:rsidR="007E5C1D" w:rsidRPr="00AB7C5C" w:rsidRDefault="007E5C1D" w:rsidP="007E5C1D">
            <w:pPr>
              <w:rPr>
                <w:sz w:val="18"/>
                <w:szCs w:val="18"/>
                <w:lang w:val="uk-UA" w:eastAsia="uk-UA"/>
              </w:rPr>
            </w:pPr>
          </w:p>
        </w:tc>
        <w:tc>
          <w:tcPr>
            <w:tcW w:w="339" w:type="pct"/>
            <w:vMerge/>
            <w:shd w:val="clear" w:color="auto" w:fill="auto"/>
          </w:tcPr>
          <w:p w:rsidR="007E5C1D" w:rsidRPr="00AB7C5C" w:rsidRDefault="007E5C1D" w:rsidP="007E5C1D">
            <w:pPr>
              <w:jc w:val="center"/>
              <w:outlineLvl w:val="2"/>
              <w:rPr>
                <w:rFonts w:eastAsia="Calibri"/>
                <w:sz w:val="18"/>
                <w:szCs w:val="18"/>
                <w:lang w:val="uk-UA" w:eastAsia="en-US"/>
              </w:rPr>
            </w:pPr>
          </w:p>
        </w:tc>
        <w:tc>
          <w:tcPr>
            <w:tcW w:w="573" w:type="pct"/>
            <w:vMerge/>
            <w:shd w:val="clear" w:color="auto" w:fill="auto"/>
          </w:tcPr>
          <w:p w:rsidR="007E5C1D" w:rsidRPr="00AB7C5C" w:rsidRDefault="007E5C1D" w:rsidP="007E5C1D">
            <w:pPr>
              <w:outlineLvl w:val="2"/>
              <w:rPr>
                <w:sz w:val="18"/>
                <w:szCs w:val="18"/>
                <w:lang w:val="uk-UA" w:eastAsia="uk-UA"/>
              </w:rPr>
            </w:pPr>
          </w:p>
        </w:tc>
        <w:tc>
          <w:tcPr>
            <w:tcW w:w="418" w:type="pct"/>
            <w:vMerge/>
            <w:shd w:val="clear" w:color="auto" w:fill="auto"/>
          </w:tcPr>
          <w:p w:rsidR="007E5C1D" w:rsidRPr="00AB7C5C" w:rsidRDefault="007E5C1D" w:rsidP="007E5C1D">
            <w:pPr>
              <w:rPr>
                <w:sz w:val="18"/>
                <w:szCs w:val="18"/>
                <w:lang w:val="uk-UA" w:eastAsia="uk-UA"/>
              </w:rPr>
            </w:pPr>
          </w:p>
        </w:tc>
        <w:tc>
          <w:tcPr>
            <w:tcW w:w="507" w:type="pct"/>
            <w:vMerge/>
            <w:shd w:val="clear" w:color="auto" w:fill="auto"/>
          </w:tcPr>
          <w:p w:rsidR="007E5C1D" w:rsidRPr="00AB7C5C" w:rsidRDefault="007E5C1D" w:rsidP="007E5C1D">
            <w:pPr>
              <w:tabs>
                <w:tab w:val="left" w:pos="186"/>
              </w:tabs>
              <w:rPr>
                <w:sz w:val="18"/>
                <w:szCs w:val="18"/>
                <w:lang w:val="uk-UA" w:eastAsia="uk-UA"/>
              </w:rPr>
            </w:pPr>
          </w:p>
        </w:tc>
        <w:tc>
          <w:tcPr>
            <w:tcW w:w="693" w:type="pct"/>
            <w:shd w:val="clear" w:color="auto" w:fill="auto"/>
          </w:tcPr>
          <w:p w:rsidR="007E5C1D" w:rsidRPr="00AB7C5C" w:rsidRDefault="007E5C1D" w:rsidP="007E5C1D">
            <w:pPr>
              <w:rPr>
                <w:sz w:val="18"/>
                <w:szCs w:val="18"/>
                <w:lang w:val="uk-UA" w:eastAsia="uk-UA"/>
              </w:rPr>
            </w:pPr>
            <w:r w:rsidRPr="00AB7C5C">
              <w:rPr>
                <w:sz w:val="18"/>
                <w:szCs w:val="18"/>
                <w:lang w:val="uk-UA" w:eastAsia="uk-UA"/>
              </w:rPr>
              <w:t>динаміка кількості учасників, %</w:t>
            </w:r>
          </w:p>
        </w:tc>
        <w:tc>
          <w:tcPr>
            <w:tcW w:w="309" w:type="pct"/>
            <w:shd w:val="clear" w:color="auto" w:fill="auto"/>
          </w:tcPr>
          <w:p w:rsidR="007E5C1D" w:rsidRPr="00AB7C5C" w:rsidRDefault="00803B44" w:rsidP="007E5C1D">
            <w:pPr>
              <w:jc w:val="center"/>
              <w:outlineLvl w:val="2"/>
              <w:rPr>
                <w:sz w:val="18"/>
                <w:szCs w:val="18"/>
                <w:lang w:val="uk-UA" w:eastAsia="uk-UA"/>
              </w:rPr>
            </w:pPr>
            <w:r w:rsidRPr="00AB7C5C">
              <w:rPr>
                <w:sz w:val="18"/>
                <w:szCs w:val="18"/>
                <w:lang w:val="uk-UA" w:eastAsia="uk-UA"/>
              </w:rPr>
              <w:t>104,8</w:t>
            </w:r>
          </w:p>
        </w:tc>
        <w:tc>
          <w:tcPr>
            <w:tcW w:w="309" w:type="pct"/>
            <w:shd w:val="clear" w:color="auto" w:fill="auto"/>
          </w:tcPr>
          <w:p w:rsidR="007E5C1D" w:rsidRPr="00AB7C5C" w:rsidRDefault="004215A0" w:rsidP="007E5C1D">
            <w:pPr>
              <w:jc w:val="center"/>
              <w:outlineLvl w:val="2"/>
              <w:rPr>
                <w:sz w:val="18"/>
                <w:szCs w:val="18"/>
                <w:lang w:val="uk-UA" w:eastAsia="uk-UA"/>
              </w:rPr>
            </w:pPr>
            <w:r w:rsidRPr="00AB7C5C">
              <w:rPr>
                <w:sz w:val="18"/>
                <w:szCs w:val="18"/>
                <w:lang w:val="uk-UA" w:eastAsia="uk-UA"/>
              </w:rPr>
              <w:t>104,5</w:t>
            </w:r>
          </w:p>
        </w:tc>
        <w:tc>
          <w:tcPr>
            <w:tcW w:w="311" w:type="pct"/>
            <w:shd w:val="clear" w:color="auto" w:fill="auto"/>
          </w:tcPr>
          <w:p w:rsidR="007E5C1D" w:rsidRPr="00AB7C5C" w:rsidRDefault="004215A0" w:rsidP="007E5C1D">
            <w:pPr>
              <w:jc w:val="center"/>
              <w:rPr>
                <w:sz w:val="18"/>
                <w:szCs w:val="18"/>
                <w:lang w:val="uk-UA" w:eastAsia="uk-UA"/>
              </w:rPr>
            </w:pPr>
            <w:r w:rsidRPr="00AB7C5C">
              <w:rPr>
                <w:sz w:val="18"/>
                <w:szCs w:val="18"/>
                <w:lang w:val="uk-UA" w:eastAsia="uk-UA"/>
              </w:rPr>
              <w:t>108,7</w:t>
            </w:r>
          </w:p>
        </w:tc>
      </w:tr>
      <w:tr w:rsidR="007E5C1D" w:rsidRPr="00AB7C5C" w:rsidTr="00CC5648">
        <w:tc>
          <w:tcPr>
            <w:tcW w:w="2452" w:type="pct"/>
            <w:gridSpan w:val="5"/>
            <w:shd w:val="clear" w:color="auto" w:fill="auto"/>
            <w:vAlign w:val="center"/>
          </w:tcPr>
          <w:p w:rsidR="007E5C1D" w:rsidRPr="00AB7C5C" w:rsidRDefault="007E5C1D" w:rsidP="007E5C1D">
            <w:pPr>
              <w:jc w:val="center"/>
              <w:rPr>
                <w:sz w:val="18"/>
                <w:szCs w:val="18"/>
                <w:lang w:val="uk-UA"/>
              </w:rPr>
            </w:pPr>
            <w:r w:rsidRPr="00AB7C5C">
              <w:rPr>
                <w:b/>
                <w:sz w:val="18"/>
                <w:szCs w:val="18"/>
                <w:lang w:val="uk-UA"/>
              </w:rPr>
              <w:t xml:space="preserve">РАЗОМ ПО ПІДПРОГРАМІ 2: </w:t>
            </w:r>
          </w:p>
        </w:tc>
        <w:tc>
          <w:tcPr>
            <w:tcW w:w="418" w:type="pct"/>
            <w:shd w:val="clear" w:color="auto" w:fill="auto"/>
          </w:tcPr>
          <w:p w:rsidR="007E5C1D" w:rsidRPr="00AB7C5C" w:rsidRDefault="007E5C1D" w:rsidP="007E5C1D">
            <w:pPr>
              <w:rPr>
                <w:sz w:val="18"/>
                <w:szCs w:val="18"/>
                <w:lang w:val="uk-UA"/>
              </w:rPr>
            </w:pPr>
          </w:p>
          <w:p w:rsidR="007E5C1D" w:rsidRPr="00AB7C5C" w:rsidRDefault="007E5C1D" w:rsidP="007E5C1D">
            <w:pPr>
              <w:rPr>
                <w:sz w:val="18"/>
                <w:szCs w:val="18"/>
                <w:lang w:val="uk-UA"/>
              </w:rPr>
            </w:pPr>
          </w:p>
          <w:p w:rsidR="007E5C1D" w:rsidRPr="00AB7C5C" w:rsidRDefault="007E5C1D" w:rsidP="007E5C1D">
            <w:pPr>
              <w:rPr>
                <w:sz w:val="18"/>
                <w:szCs w:val="18"/>
                <w:lang w:val="uk-UA"/>
              </w:rPr>
            </w:pPr>
          </w:p>
          <w:p w:rsidR="007E5C1D" w:rsidRPr="00AB7C5C" w:rsidRDefault="007E5C1D" w:rsidP="007E5C1D">
            <w:pPr>
              <w:rPr>
                <w:sz w:val="18"/>
                <w:szCs w:val="18"/>
                <w:lang w:val="uk-UA"/>
              </w:rPr>
            </w:pPr>
          </w:p>
          <w:p w:rsidR="007E5C1D" w:rsidRPr="00AB7C5C" w:rsidRDefault="007E5C1D" w:rsidP="007E5C1D">
            <w:pPr>
              <w:rPr>
                <w:sz w:val="18"/>
                <w:szCs w:val="18"/>
                <w:lang w:val="uk-UA"/>
              </w:rPr>
            </w:pPr>
          </w:p>
          <w:p w:rsidR="007E5C1D" w:rsidRPr="00AB7C5C" w:rsidRDefault="007E5C1D" w:rsidP="007E5C1D">
            <w:pPr>
              <w:rPr>
                <w:sz w:val="18"/>
                <w:szCs w:val="18"/>
                <w:lang w:val="uk-UA"/>
              </w:rPr>
            </w:pPr>
          </w:p>
          <w:p w:rsidR="007E5C1D" w:rsidRPr="00AB7C5C" w:rsidRDefault="007E5C1D" w:rsidP="00292AB9">
            <w:pPr>
              <w:jc w:val="center"/>
              <w:rPr>
                <w:sz w:val="18"/>
                <w:szCs w:val="18"/>
                <w:lang w:val="uk-UA"/>
              </w:rPr>
            </w:pPr>
            <w:r w:rsidRPr="00AB7C5C">
              <w:rPr>
                <w:sz w:val="18"/>
                <w:szCs w:val="18"/>
                <w:lang w:val="uk-UA"/>
              </w:rPr>
              <w:t>Бюджет м. Києва</w:t>
            </w:r>
          </w:p>
          <w:p w:rsidR="007E5C1D" w:rsidRPr="00AB7C5C" w:rsidRDefault="007E5C1D" w:rsidP="00292AB9">
            <w:pPr>
              <w:jc w:val="center"/>
              <w:rPr>
                <w:sz w:val="18"/>
                <w:szCs w:val="18"/>
                <w:lang w:val="uk-UA"/>
              </w:rPr>
            </w:pPr>
          </w:p>
          <w:p w:rsidR="007E5C1D" w:rsidRPr="00AB7C5C" w:rsidRDefault="007E5C1D" w:rsidP="00292AB9">
            <w:pPr>
              <w:jc w:val="center"/>
              <w:rPr>
                <w:sz w:val="18"/>
                <w:szCs w:val="18"/>
                <w:lang w:val="uk-UA"/>
              </w:rPr>
            </w:pPr>
          </w:p>
          <w:p w:rsidR="007E5C1D" w:rsidRPr="00AB7C5C" w:rsidRDefault="007E5C1D" w:rsidP="00D1302D">
            <w:pPr>
              <w:spacing w:before="120"/>
              <w:jc w:val="center"/>
              <w:rPr>
                <w:sz w:val="18"/>
                <w:szCs w:val="18"/>
                <w:lang w:val="uk-UA"/>
              </w:rPr>
            </w:pPr>
            <w:r w:rsidRPr="00AB7C5C">
              <w:rPr>
                <w:sz w:val="18"/>
                <w:szCs w:val="18"/>
                <w:lang w:val="uk-UA"/>
              </w:rPr>
              <w:t>Власні кошти установ і організацій</w:t>
            </w:r>
          </w:p>
          <w:p w:rsidR="007E5C1D" w:rsidRPr="00AB7C5C" w:rsidRDefault="007E5C1D" w:rsidP="00292AB9">
            <w:pPr>
              <w:jc w:val="center"/>
              <w:rPr>
                <w:sz w:val="18"/>
                <w:szCs w:val="18"/>
                <w:lang w:val="uk-UA"/>
              </w:rPr>
            </w:pPr>
          </w:p>
          <w:p w:rsidR="00D1302D" w:rsidRPr="00AB7C5C" w:rsidRDefault="00D1302D" w:rsidP="00292AB9">
            <w:pPr>
              <w:jc w:val="center"/>
              <w:rPr>
                <w:sz w:val="18"/>
                <w:szCs w:val="18"/>
                <w:lang w:val="uk-UA"/>
              </w:rPr>
            </w:pPr>
          </w:p>
          <w:p w:rsidR="007E5C1D" w:rsidRPr="00AB7C5C" w:rsidRDefault="007E5C1D" w:rsidP="00292AB9">
            <w:pPr>
              <w:jc w:val="center"/>
              <w:rPr>
                <w:sz w:val="18"/>
                <w:szCs w:val="18"/>
                <w:lang w:val="uk-UA"/>
              </w:rPr>
            </w:pPr>
            <w:r w:rsidRPr="00AB7C5C">
              <w:rPr>
                <w:sz w:val="18"/>
                <w:szCs w:val="18"/>
                <w:lang w:val="uk-UA"/>
              </w:rPr>
              <w:t>Залучені кошти</w:t>
            </w:r>
          </w:p>
          <w:p w:rsidR="007E5C1D" w:rsidRPr="00AB7C5C" w:rsidRDefault="007E5C1D" w:rsidP="00292AB9">
            <w:pPr>
              <w:jc w:val="center"/>
              <w:rPr>
                <w:sz w:val="18"/>
                <w:szCs w:val="18"/>
                <w:lang w:val="uk-UA"/>
              </w:rPr>
            </w:pPr>
          </w:p>
          <w:p w:rsidR="007E5C1D" w:rsidRPr="00AB7C5C" w:rsidRDefault="007E5C1D" w:rsidP="00292AB9">
            <w:pPr>
              <w:jc w:val="center"/>
              <w:rPr>
                <w:sz w:val="18"/>
                <w:szCs w:val="18"/>
                <w:lang w:val="uk-UA"/>
              </w:rPr>
            </w:pPr>
          </w:p>
          <w:p w:rsidR="00D1302D" w:rsidRPr="00AB7C5C" w:rsidRDefault="00D1302D" w:rsidP="00292AB9">
            <w:pPr>
              <w:jc w:val="center"/>
              <w:rPr>
                <w:sz w:val="18"/>
                <w:szCs w:val="18"/>
                <w:lang w:val="uk-UA"/>
              </w:rPr>
            </w:pPr>
          </w:p>
          <w:p w:rsidR="00292AB9" w:rsidRPr="00AB7C5C" w:rsidRDefault="007E5C1D" w:rsidP="00292AB9">
            <w:pPr>
              <w:jc w:val="center"/>
              <w:rPr>
                <w:sz w:val="18"/>
                <w:szCs w:val="18"/>
                <w:lang w:val="uk-UA"/>
              </w:rPr>
            </w:pPr>
            <w:r w:rsidRPr="00AB7C5C">
              <w:rPr>
                <w:sz w:val="18"/>
                <w:szCs w:val="18"/>
                <w:lang w:val="uk-UA"/>
              </w:rPr>
              <w:t>Інші</w:t>
            </w:r>
          </w:p>
          <w:p w:rsidR="007E5C1D" w:rsidRPr="00AB7C5C" w:rsidRDefault="007E5C1D" w:rsidP="00292AB9">
            <w:pPr>
              <w:jc w:val="center"/>
              <w:rPr>
                <w:sz w:val="18"/>
                <w:szCs w:val="18"/>
                <w:lang w:val="uk-UA"/>
              </w:rPr>
            </w:pPr>
            <w:r w:rsidRPr="00AB7C5C">
              <w:rPr>
                <w:sz w:val="18"/>
                <w:szCs w:val="18"/>
                <w:lang w:val="uk-UA"/>
              </w:rPr>
              <w:t>джерела</w:t>
            </w:r>
          </w:p>
        </w:tc>
        <w:tc>
          <w:tcPr>
            <w:tcW w:w="507" w:type="pct"/>
            <w:shd w:val="clear" w:color="auto" w:fill="auto"/>
          </w:tcPr>
          <w:p w:rsidR="006E6916" w:rsidRPr="00AB7C5C" w:rsidRDefault="007E5C1D" w:rsidP="007E5C1D">
            <w:pPr>
              <w:widowControl w:val="0"/>
              <w:rPr>
                <w:b/>
                <w:bCs/>
                <w:color w:val="000000"/>
                <w:sz w:val="18"/>
                <w:szCs w:val="18"/>
                <w:lang w:val="uk-UA"/>
              </w:rPr>
            </w:pPr>
            <w:r w:rsidRPr="00AB7C5C">
              <w:rPr>
                <w:b/>
                <w:sz w:val="18"/>
                <w:szCs w:val="18"/>
                <w:lang w:val="uk-UA"/>
              </w:rPr>
              <w:lastRenderedPageBreak/>
              <w:t xml:space="preserve">Всього: </w:t>
            </w:r>
          </w:p>
          <w:p w:rsidR="00DB4353" w:rsidRPr="00AB7C5C" w:rsidRDefault="00DB4353" w:rsidP="00DB4353">
            <w:pPr>
              <w:rPr>
                <w:b/>
                <w:bCs/>
                <w:sz w:val="18"/>
                <w:szCs w:val="18"/>
                <w:lang w:val="uk-UA" w:eastAsia="en-US"/>
              </w:rPr>
            </w:pPr>
            <w:r w:rsidRPr="00AB7C5C">
              <w:rPr>
                <w:b/>
                <w:bCs/>
                <w:sz w:val="18"/>
                <w:szCs w:val="18"/>
                <w:lang w:val="uk-UA"/>
              </w:rPr>
              <w:t>2307699,0</w:t>
            </w:r>
          </w:p>
          <w:p w:rsidR="00DB4353" w:rsidRPr="00AB7C5C" w:rsidRDefault="007E5C1D" w:rsidP="00DB4353">
            <w:pPr>
              <w:widowControl w:val="0"/>
              <w:rPr>
                <w:b/>
                <w:sz w:val="18"/>
                <w:szCs w:val="18"/>
                <w:lang w:val="uk-UA" w:eastAsia="en-US"/>
              </w:rPr>
            </w:pPr>
            <w:r w:rsidRPr="00AB7C5C">
              <w:rPr>
                <w:b/>
                <w:sz w:val="18"/>
                <w:szCs w:val="18"/>
                <w:lang w:val="uk-UA"/>
              </w:rPr>
              <w:t>2019 –</w:t>
            </w:r>
            <w:r w:rsidR="00DB4353" w:rsidRPr="00AB7C5C">
              <w:rPr>
                <w:b/>
                <w:sz w:val="18"/>
                <w:szCs w:val="18"/>
                <w:lang w:val="uk-UA"/>
              </w:rPr>
              <w:t xml:space="preserve"> 1209492,0</w:t>
            </w:r>
          </w:p>
          <w:p w:rsidR="007E5C1D" w:rsidRPr="00AB7C5C" w:rsidRDefault="007E5C1D" w:rsidP="007E5C1D">
            <w:pPr>
              <w:widowControl w:val="0"/>
              <w:rPr>
                <w:b/>
                <w:sz w:val="18"/>
                <w:szCs w:val="18"/>
                <w:lang w:val="uk-UA"/>
              </w:rPr>
            </w:pPr>
            <w:r w:rsidRPr="00AB7C5C">
              <w:rPr>
                <w:b/>
                <w:sz w:val="18"/>
                <w:szCs w:val="18"/>
                <w:lang w:val="uk-UA"/>
              </w:rPr>
              <w:lastRenderedPageBreak/>
              <w:t>2020 – 594980,1</w:t>
            </w:r>
          </w:p>
          <w:p w:rsidR="007E5C1D" w:rsidRPr="00AB7C5C" w:rsidRDefault="007E5C1D" w:rsidP="007E5C1D">
            <w:pPr>
              <w:rPr>
                <w:sz w:val="18"/>
                <w:szCs w:val="18"/>
                <w:lang w:val="uk-UA"/>
              </w:rPr>
            </w:pPr>
            <w:r w:rsidRPr="00AB7C5C">
              <w:rPr>
                <w:b/>
                <w:sz w:val="18"/>
                <w:szCs w:val="18"/>
                <w:lang w:val="uk-UA"/>
              </w:rPr>
              <w:t xml:space="preserve">2021 – </w:t>
            </w:r>
            <w:r w:rsidRPr="00AB7C5C">
              <w:rPr>
                <w:b/>
                <w:bCs/>
                <w:color w:val="000000"/>
                <w:sz w:val="18"/>
                <w:szCs w:val="18"/>
                <w:lang w:val="uk-UA"/>
              </w:rPr>
              <w:t>503226,9</w:t>
            </w:r>
          </w:p>
          <w:p w:rsidR="007E5C1D" w:rsidRPr="00AB7C5C" w:rsidRDefault="007E5C1D" w:rsidP="007E5C1D">
            <w:pPr>
              <w:rPr>
                <w:sz w:val="18"/>
                <w:szCs w:val="18"/>
                <w:lang w:val="uk-UA"/>
              </w:rPr>
            </w:pPr>
          </w:p>
          <w:p w:rsidR="00DB4353" w:rsidRPr="00AB7C5C" w:rsidRDefault="007E5C1D" w:rsidP="00DB4353">
            <w:pPr>
              <w:rPr>
                <w:bCs/>
                <w:sz w:val="18"/>
                <w:szCs w:val="18"/>
                <w:lang w:val="uk-UA" w:eastAsia="en-US"/>
              </w:rPr>
            </w:pPr>
            <w:r w:rsidRPr="00AB7C5C">
              <w:rPr>
                <w:sz w:val="18"/>
                <w:szCs w:val="18"/>
                <w:lang w:val="uk-UA"/>
              </w:rPr>
              <w:t>Всього:</w:t>
            </w:r>
            <w:r w:rsidR="00DB4353" w:rsidRPr="00AB7C5C">
              <w:rPr>
                <w:sz w:val="18"/>
                <w:szCs w:val="18"/>
                <w:lang w:val="uk-UA"/>
              </w:rPr>
              <w:t xml:space="preserve"> </w:t>
            </w:r>
            <w:r w:rsidR="00DB4353" w:rsidRPr="00AB7C5C">
              <w:rPr>
                <w:bCs/>
                <w:sz w:val="18"/>
                <w:szCs w:val="18"/>
                <w:lang w:val="uk-UA"/>
              </w:rPr>
              <w:t>928371,3</w:t>
            </w:r>
          </w:p>
          <w:p w:rsidR="00DB4353" w:rsidRPr="00AB7C5C" w:rsidRDefault="007E5C1D" w:rsidP="00DB4353">
            <w:pPr>
              <w:rPr>
                <w:sz w:val="18"/>
                <w:szCs w:val="18"/>
                <w:lang w:val="uk-UA" w:eastAsia="en-US"/>
              </w:rPr>
            </w:pPr>
            <w:r w:rsidRPr="00AB7C5C">
              <w:rPr>
                <w:bCs/>
                <w:sz w:val="18"/>
                <w:szCs w:val="18"/>
                <w:lang w:val="uk-UA"/>
              </w:rPr>
              <w:t>2019 –</w:t>
            </w:r>
            <w:r w:rsidR="00DB4353" w:rsidRPr="00AB7C5C">
              <w:rPr>
                <w:bCs/>
                <w:sz w:val="18"/>
                <w:szCs w:val="18"/>
                <w:lang w:val="uk-UA"/>
              </w:rPr>
              <w:t xml:space="preserve"> </w:t>
            </w:r>
            <w:r w:rsidR="00DB4353" w:rsidRPr="00AB7C5C">
              <w:rPr>
                <w:sz w:val="18"/>
                <w:szCs w:val="18"/>
                <w:lang w:val="uk-UA"/>
              </w:rPr>
              <w:t>264819,6</w:t>
            </w:r>
          </w:p>
          <w:p w:rsidR="007E5C1D" w:rsidRPr="00AB7C5C" w:rsidRDefault="007E5C1D" w:rsidP="007E5C1D">
            <w:pPr>
              <w:rPr>
                <w:sz w:val="18"/>
                <w:szCs w:val="18"/>
                <w:lang w:val="uk-UA"/>
              </w:rPr>
            </w:pPr>
            <w:r w:rsidRPr="00AB7C5C">
              <w:rPr>
                <w:sz w:val="18"/>
                <w:szCs w:val="18"/>
                <w:lang w:val="uk-UA"/>
              </w:rPr>
              <w:t xml:space="preserve">2020 – </w:t>
            </w:r>
            <w:r w:rsidRPr="00AB7C5C">
              <w:rPr>
                <w:bCs/>
                <w:sz w:val="18"/>
                <w:szCs w:val="18"/>
                <w:lang w:val="uk-UA"/>
              </w:rPr>
              <w:t>388030,4</w:t>
            </w:r>
          </w:p>
          <w:p w:rsidR="007E5C1D" w:rsidRPr="00AB7C5C" w:rsidRDefault="007E5C1D" w:rsidP="007E5C1D">
            <w:pPr>
              <w:rPr>
                <w:sz w:val="18"/>
                <w:szCs w:val="18"/>
                <w:lang w:val="uk-UA"/>
              </w:rPr>
            </w:pPr>
            <w:r w:rsidRPr="00AB7C5C">
              <w:rPr>
                <w:sz w:val="18"/>
                <w:szCs w:val="18"/>
                <w:lang w:val="uk-UA"/>
              </w:rPr>
              <w:t xml:space="preserve">2021 – </w:t>
            </w:r>
            <w:r w:rsidRPr="00AB7C5C">
              <w:rPr>
                <w:bCs/>
                <w:sz w:val="18"/>
                <w:szCs w:val="18"/>
                <w:lang w:val="uk-UA"/>
              </w:rPr>
              <w:t>275521,3</w:t>
            </w:r>
          </w:p>
          <w:p w:rsidR="007E5C1D" w:rsidRPr="00AB7C5C" w:rsidRDefault="007E5C1D" w:rsidP="00D1302D">
            <w:pPr>
              <w:spacing w:before="120"/>
              <w:rPr>
                <w:bCs/>
                <w:sz w:val="18"/>
                <w:szCs w:val="18"/>
                <w:lang w:val="uk-UA"/>
              </w:rPr>
            </w:pPr>
            <w:r w:rsidRPr="00AB7C5C">
              <w:rPr>
                <w:sz w:val="18"/>
                <w:szCs w:val="18"/>
                <w:lang w:val="uk-UA"/>
              </w:rPr>
              <w:t xml:space="preserve">Всього: </w:t>
            </w:r>
            <w:r w:rsidRPr="00AB7C5C">
              <w:rPr>
                <w:bCs/>
                <w:sz w:val="18"/>
                <w:szCs w:val="18"/>
                <w:lang w:val="uk-UA"/>
              </w:rPr>
              <w:t>19576,6</w:t>
            </w:r>
          </w:p>
          <w:p w:rsidR="007E5C1D" w:rsidRPr="00AB7C5C" w:rsidRDefault="007E5C1D" w:rsidP="007E5C1D">
            <w:pPr>
              <w:rPr>
                <w:sz w:val="18"/>
                <w:szCs w:val="18"/>
                <w:lang w:val="uk-UA"/>
              </w:rPr>
            </w:pPr>
            <w:r w:rsidRPr="00AB7C5C">
              <w:rPr>
                <w:bCs/>
                <w:sz w:val="18"/>
                <w:szCs w:val="18"/>
                <w:lang w:val="uk-UA"/>
              </w:rPr>
              <w:t>2019 – 7133,1</w:t>
            </w:r>
          </w:p>
          <w:p w:rsidR="007E5C1D" w:rsidRPr="00AB7C5C" w:rsidRDefault="007E5C1D" w:rsidP="007E5C1D">
            <w:pPr>
              <w:rPr>
                <w:sz w:val="18"/>
                <w:szCs w:val="18"/>
                <w:lang w:val="uk-UA"/>
              </w:rPr>
            </w:pPr>
            <w:r w:rsidRPr="00AB7C5C">
              <w:rPr>
                <w:sz w:val="18"/>
                <w:szCs w:val="18"/>
                <w:lang w:val="uk-UA"/>
              </w:rPr>
              <w:t>2020 – 6049,2</w:t>
            </w:r>
          </w:p>
          <w:p w:rsidR="007E5C1D" w:rsidRPr="00AB7C5C" w:rsidRDefault="007E5C1D" w:rsidP="007E5C1D">
            <w:pPr>
              <w:rPr>
                <w:sz w:val="18"/>
                <w:szCs w:val="18"/>
                <w:lang w:val="uk-UA"/>
              </w:rPr>
            </w:pPr>
            <w:r w:rsidRPr="00AB7C5C">
              <w:rPr>
                <w:sz w:val="18"/>
                <w:szCs w:val="18"/>
                <w:lang w:val="uk-UA"/>
              </w:rPr>
              <w:t>2021 – 6394,3</w:t>
            </w:r>
          </w:p>
          <w:p w:rsidR="007E5C1D" w:rsidRPr="00AB7C5C" w:rsidRDefault="007E5C1D" w:rsidP="007E5C1D">
            <w:pPr>
              <w:rPr>
                <w:sz w:val="18"/>
                <w:szCs w:val="18"/>
                <w:lang w:val="uk-UA"/>
              </w:rPr>
            </w:pPr>
          </w:p>
          <w:p w:rsidR="007E5C1D" w:rsidRPr="00AB7C5C" w:rsidRDefault="007E5C1D" w:rsidP="007E5C1D">
            <w:pPr>
              <w:rPr>
                <w:bCs/>
                <w:sz w:val="18"/>
                <w:szCs w:val="18"/>
                <w:lang w:val="uk-UA"/>
              </w:rPr>
            </w:pPr>
            <w:r w:rsidRPr="00AB7C5C">
              <w:rPr>
                <w:sz w:val="18"/>
                <w:szCs w:val="18"/>
                <w:lang w:val="uk-UA"/>
              </w:rPr>
              <w:t xml:space="preserve">Всього: </w:t>
            </w:r>
            <w:r w:rsidRPr="00AB7C5C">
              <w:rPr>
                <w:bCs/>
                <w:sz w:val="18"/>
                <w:szCs w:val="18"/>
                <w:lang w:val="uk-UA"/>
              </w:rPr>
              <w:t>2250,0</w:t>
            </w:r>
          </w:p>
          <w:p w:rsidR="007E5C1D" w:rsidRPr="00AB7C5C" w:rsidRDefault="007E5C1D" w:rsidP="007E5C1D">
            <w:pPr>
              <w:rPr>
                <w:sz w:val="18"/>
                <w:szCs w:val="18"/>
                <w:lang w:val="uk-UA"/>
              </w:rPr>
            </w:pPr>
            <w:r w:rsidRPr="00AB7C5C">
              <w:rPr>
                <w:bCs/>
                <w:sz w:val="18"/>
                <w:szCs w:val="18"/>
                <w:lang w:val="uk-UA"/>
              </w:rPr>
              <w:t>2019 – 750,0</w:t>
            </w:r>
          </w:p>
          <w:p w:rsidR="007E5C1D" w:rsidRPr="00AB7C5C" w:rsidRDefault="007E5C1D" w:rsidP="007E5C1D">
            <w:pPr>
              <w:rPr>
                <w:sz w:val="18"/>
                <w:szCs w:val="18"/>
                <w:lang w:val="uk-UA"/>
              </w:rPr>
            </w:pPr>
            <w:r w:rsidRPr="00AB7C5C">
              <w:rPr>
                <w:sz w:val="18"/>
                <w:szCs w:val="18"/>
                <w:lang w:val="uk-UA"/>
              </w:rPr>
              <w:t xml:space="preserve">2020 – </w:t>
            </w:r>
            <w:r w:rsidRPr="00AB7C5C">
              <w:rPr>
                <w:bCs/>
                <w:sz w:val="18"/>
                <w:szCs w:val="18"/>
                <w:lang w:val="uk-UA"/>
              </w:rPr>
              <w:t>750,0</w:t>
            </w:r>
          </w:p>
          <w:p w:rsidR="007E5C1D" w:rsidRPr="00AB7C5C" w:rsidRDefault="007E5C1D" w:rsidP="007E5C1D">
            <w:pPr>
              <w:rPr>
                <w:bCs/>
                <w:sz w:val="18"/>
                <w:szCs w:val="18"/>
                <w:lang w:val="uk-UA"/>
              </w:rPr>
            </w:pPr>
            <w:r w:rsidRPr="00AB7C5C">
              <w:rPr>
                <w:sz w:val="18"/>
                <w:szCs w:val="18"/>
                <w:lang w:val="uk-UA"/>
              </w:rPr>
              <w:t xml:space="preserve">2021 – </w:t>
            </w:r>
            <w:r w:rsidRPr="00AB7C5C">
              <w:rPr>
                <w:bCs/>
                <w:sz w:val="18"/>
                <w:szCs w:val="18"/>
                <w:lang w:val="uk-UA"/>
              </w:rPr>
              <w:t>750,0</w:t>
            </w:r>
          </w:p>
          <w:p w:rsidR="00292AB9" w:rsidRPr="00AB7C5C" w:rsidRDefault="007E5C1D" w:rsidP="00D1302D">
            <w:pPr>
              <w:spacing w:before="120"/>
              <w:rPr>
                <w:sz w:val="18"/>
                <w:szCs w:val="18"/>
                <w:lang w:val="uk-UA"/>
              </w:rPr>
            </w:pPr>
            <w:r w:rsidRPr="00AB7C5C">
              <w:rPr>
                <w:sz w:val="18"/>
                <w:szCs w:val="18"/>
                <w:lang w:val="uk-UA"/>
              </w:rPr>
              <w:t>Всього:</w:t>
            </w:r>
          </w:p>
          <w:p w:rsidR="007E5C1D" w:rsidRPr="00AB7C5C" w:rsidRDefault="007E5C1D" w:rsidP="007E5C1D">
            <w:pPr>
              <w:rPr>
                <w:bCs/>
                <w:sz w:val="18"/>
                <w:szCs w:val="18"/>
                <w:lang w:val="uk-UA"/>
              </w:rPr>
            </w:pPr>
            <w:r w:rsidRPr="00AB7C5C">
              <w:rPr>
                <w:bCs/>
                <w:sz w:val="18"/>
                <w:szCs w:val="18"/>
                <w:lang w:val="uk-UA"/>
              </w:rPr>
              <w:t>1357501,1</w:t>
            </w:r>
          </w:p>
          <w:p w:rsidR="007E5C1D" w:rsidRPr="00AB7C5C" w:rsidRDefault="007E5C1D" w:rsidP="007E5C1D">
            <w:pPr>
              <w:rPr>
                <w:sz w:val="18"/>
                <w:szCs w:val="18"/>
                <w:lang w:val="uk-UA"/>
              </w:rPr>
            </w:pPr>
            <w:r w:rsidRPr="00AB7C5C">
              <w:rPr>
                <w:bCs/>
                <w:sz w:val="18"/>
                <w:szCs w:val="18"/>
                <w:lang w:val="uk-UA"/>
              </w:rPr>
              <w:t>2019 – 936789,3</w:t>
            </w:r>
          </w:p>
          <w:p w:rsidR="007E5C1D" w:rsidRPr="00AB7C5C" w:rsidRDefault="007E5C1D" w:rsidP="007E5C1D">
            <w:pPr>
              <w:rPr>
                <w:sz w:val="18"/>
                <w:szCs w:val="18"/>
                <w:lang w:val="uk-UA"/>
              </w:rPr>
            </w:pPr>
            <w:r w:rsidRPr="00AB7C5C">
              <w:rPr>
                <w:sz w:val="18"/>
                <w:szCs w:val="18"/>
                <w:lang w:val="uk-UA"/>
              </w:rPr>
              <w:t xml:space="preserve">2020 – </w:t>
            </w:r>
            <w:r w:rsidRPr="00AB7C5C">
              <w:rPr>
                <w:bCs/>
                <w:sz w:val="18"/>
                <w:szCs w:val="18"/>
                <w:lang w:val="uk-UA"/>
              </w:rPr>
              <w:t>200150,5</w:t>
            </w:r>
          </w:p>
          <w:p w:rsidR="007E5C1D" w:rsidRPr="00AB7C5C" w:rsidRDefault="007E5C1D" w:rsidP="007E5C1D">
            <w:pPr>
              <w:rPr>
                <w:sz w:val="18"/>
                <w:szCs w:val="18"/>
                <w:lang w:val="uk-UA"/>
              </w:rPr>
            </w:pPr>
            <w:r w:rsidRPr="00AB7C5C">
              <w:rPr>
                <w:sz w:val="18"/>
                <w:szCs w:val="18"/>
                <w:lang w:val="uk-UA"/>
              </w:rPr>
              <w:t xml:space="preserve">2021 – </w:t>
            </w:r>
            <w:r w:rsidRPr="00AB7C5C">
              <w:rPr>
                <w:bCs/>
                <w:sz w:val="18"/>
                <w:szCs w:val="18"/>
                <w:lang w:val="uk-UA"/>
              </w:rPr>
              <w:t>220561,3</w:t>
            </w:r>
          </w:p>
        </w:tc>
        <w:tc>
          <w:tcPr>
            <w:tcW w:w="1622" w:type="pct"/>
            <w:gridSpan w:val="4"/>
            <w:shd w:val="clear" w:color="auto" w:fill="auto"/>
          </w:tcPr>
          <w:p w:rsidR="007E5C1D" w:rsidRPr="00AB7C5C" w:rsidRDefault="007E5C1D" w:rsidP="007E5C1D">
            <w:pPr>
              <w:jc w:val="center"/>
              <w:rPr>
                <w:rFonts w:eastAsia="Calibri"/>
                <w:color w:val="000000"/>
                <w:sz w:val="18"/>
                <w:szCs w:val="18"/>
                <w:lang w:val="uk-UA" w:eastAsia="en-US"/>
              </w:rPr>
            </w:pPr>
          </w:p>
        </w:tc>
      </w:tr>
    </w:tbl>
    <w:p w:rsidR="00CD7A7E" w:rsidRPr="00AB7C5C" w:rsidRDefault="00CD7A7E" w:rsidP="00A728A8">
      <w:pPr>
        <w:spacing w:line="360" w:lineRule="auto"/>
        <w:ind w:left="357"/>
        <w:jc w:val="center"/>
        <w:rPr>
          <w:b/>
          <w:caps/>
          <w:sz w:val="28"/>
          <w:szCs w:val="28"/>
          <w:lang w:val="uk-UA"/>
        </w:rPr>
        <w:sectPr w:rsidR="00CD7A7E" w:rsidRPr="00AB7C5C" w:rsidSect="000325B4">
          <w:pgSz w:w="16838" w:h="11906" w:orient="landscape"/>
          <w:pgMar w:top="1418" w:right="851" w:bottom="851" w:left="851" w:header="709" w:footer="709" w:gutter="0"/>
          <w:cols w:space="708"/>
          <w:docGrid w:linePitch="360"/>
        </w:sectPr>
      </w:pPr>
    </w:p>
    <w:p w:rsidR="005E5A1B" w:rsidRPr="00AB7C5C" w:rsidRDefault="005E5A1B" w:rsidP="00584DA6">
      <w:pPr>
        <w:spacing w:line="288" w:lineRule="auto"/>
        <w:jc w:val="center"/>
        <w:rPr>
          <w:b/>
          <w:sz w:val="26"/>
          <w:szCs w:val="26"/>
          <w:lang w:val="uk-UA" w:eastAsia="uk-UA"/>
        </w:rPr>
      </w:pPr>
      <w:r w:rsidRPr="00AB7C5C">
        <w:rPr>
          <w:b/>
          <w:sz w:val="26"/>
          <w:szCs w:val="26"/>
          <w:lang w:val="uk-UA" w:eastAsia="uk-UA"/>
        </w:rPr>
        <w:lastRenderedPageBreak/>
        <w:t>ПІДПРОГРАМА 3</w:t>
      </w:r>
    </w:p>
    <w:p w:rsidR="005E5A1B" w:rsidRPr="00AB7C5C" w:rsidRDefault="005E5A1B" w:rsidP="00584DA6">
      <w:pPr>
        <w:spacing w:line="288" w:lineRule="auto"/>
        <w:jc w:val="center"/>
        <w:rPr>
          <w:b/>
          <w:sz w:val="26"/>
          <w:szCs w:val="26"/>
          <w:lang w:val="uk-UA" w:eastAsia="uk-UA"/>
        </w:rPr>
      </w:pPr>
      <w:r w:rsidRPr="00AB7C5C">
        <w:rPr>
          <w:b/>
          <w:sz w:val="26"/>
          <w:szCs w:val="26"/>
          <w:lang w:val="uk-UA" w:eastAsia="uk-UA"/>
        </w:rPr>
        <w:t>МІСЬКА ЦІЛЬОВА ПРОГРАМА «КИЇВСЬКИЙ ЗООПАРК»</w:t>
      </w:r>
    </w:p>
    <w:p w:rsidR="005E5A1B" w:rsidRPr="00AB7C5C" w:rsidRDefault="005E5A1B" w:rsidP="00584DA6">
      <w:pPr>
        <w:widowControl w:val="0"/>
        <w:spacing w:line="288" w:lineRule="auto"/>
        <w:ind w:firstLine="709"/>
        <w:jc w:val="center"/>
        <w:rPr>
          <w:b/>
          <w:sz w:val="26"/>
          <w:szCs w:val="26"/>
          <w:lang w:val="uk-UA" w:eastAsia="uk-UA"/>
        </w:rPr>
      </w:pPr>
    </w:p>
    <w:p w:rsidR="005E5A1B" w:rsidRPr="00AB7C5C" w:rsidRDefault="005E5A1B" w:rsidP="00584DA6">
      <w:pPr>
        <w:widowControl w:val="0"/>
        <w:spacing w:line="288" w:lineRule="auto"/>
        <w:ind w:firstLine="709"/>
        <w:jc w:val="both"/>
        <w:rPr>
          <w:b/>
          <w:sz w:val="26"/>
          <w:szCs w:val="26"/>
          <w:lang w:val="uk-UA" w:eastAsia="uk-UA"/>
        </w:rPr>
      </w:pPr>
      <w:bookmarkStart w:id="11" w:name="122"/>
      <w:bookmarkEnd w:id="11"/>
      <w:r w:rsidRPr="00AB7C5C">
        <w:rPr>
          <w:b/>
          <w:sz w:val="26"/>
          <w:szCs w:val="26"/>
          <w:lang w:val="uk-UA" w:eastAsia="uk-UA"/>
        </w:rPr>
        <w:t>1. ВИЗНАЧЕННЯ ПРОБЛЕМИ, НА РОЗВ'ЯЗАННЯ ЯКОЇ СПРЯМОВАНА ПРОГРАМА</w:t>
      </w:r>
      <w:bookmarkStart w:id="12" w:name="66"/>
      <w:bookmarkEnd w:id="12"/>
    </w:p>
    <w:p w:rsidR="005E5A1B" w:rsidRPr="00AB7C5C" w:rsidRDefault="005E5A1B" w:rsidP="00584DA6">
      <w:pPr>
        <w:widowControl w:val="0"/>
        <w:spacing w:line="288" w:lineRule="auto"/>
        <w:ind w:firstLine="709"/>
        <w:jc w:val="both"/>
        <w:rPr>
          <w:sz w:val="26"/>
          <w:szCs w:val="26"/>
          <w:lang w:val="uk-UA"/>
        </w:rPr>
      </w:pPr>
      <w:r w:rsidRPr="00AB7C5C">
        <w:rPr>
          <w:sz w:val="26"/>
          <w:szCs w:val="26"/>
          <w:lang w:val="uk-UA"/>
        </w:rPr>
        <w:t>Київський зоопарк було засновано 24 березня 1909 року Київським товариством любителів природи. Наразі Київський зоопарк – це унікальний «музей живої природи», що має потужні можливості: вигідне розташування (майже в центрі нашої столиці на площі 34,22 га), гарна експозиція, багатий досвід роботи із тваринами, віддані своїй справі працівники – все це забезпечує сучасний рівень природоохоронної роботи.</w:t>
      </w:r>
    </w:p>
    <w:p w:rsidR="005E5A1B" w:rsidRPr="00AB7C5C" w:rsidRDefault="005E5A1B" w:rsidP="00584DA6">
      <w:pPr>
        <w:widowControl w:val="0"/>
        <w:spacing w:line="288" w:lineRule="auto"/>
        <w:ind w:firstLine="709"/>
        <w:jc w:val="both"/>
        <w:rPr>
          <w:sz w:val="26"/>
          <w:szCs w:val="26"/>
          <w:lang w:val="uk-UA"/>
        </w:rPr>
      </w:pPr>
      <w:r w:rsidRPr="00AB7C5C">
        <w:rPr>
          <w:sz w:val="26"/>
          <w:szCs w:val="26"/>
          <w:lang w:val="uk-UA"/>
        </w:rPr>
        <w:t xml:space="preserve">Київський зоологічний парк загальнодержавного значення має статус Кандидата в члени Європейської Асоціації зоопарків і акваріумів та є членом Євразійської асоціації зоопарків і акваріумів (EAZA). За 2018 рік Київський зоопарк успішно пройшов дві перевірки куратором від EAZA і надалі продовжує розвивати зоологічну колекцію, розбудовувати зоопарк згідно плану реконструкції і провадити культурно-просвітницьку і рекреаційну активність для киян та гостей міста.  </w:t>
      </w:r>
    </w:p>
    <w:p w:rsidR="005E5A1B" w:rsidRPr="00AB7C5C" w:rsidRDefault="005E5A1B" w:rsidP="00584DA6">
      <w:pPr>
        <w:widowControl w:val="0"/>
        <w:spacing w:line="288" w:lineRule="auto"/>
        <w:ind w:firstLine="709"/>
        <w:jc w:val="both"/>
        <w:rPr>
          <w:sz w:val="26"/>
          <w:szCs w:val="26"/>
          <w:lang w:val="uk-UA"/>
        </w:rPr>
      </w:pPr>
      <w:r w:rsidRPr="00AB7C5C">
        <w:rPr>
          <w:sz w:val="26"/>
          <w:szCs w:val="26"/>
          <w:shd w:val="clear" w:color="auto" w:fill="FFFFFF"/>
          <w:lang w:val="uk-UA"/>
        </w:rPr>
        <w:t>Розпочато глобальну</w:t>
      </w:r>
      <w:r w:rsidR="00F96317" w:rsidRPr="00AB7C5C">
        <w:rPr>
          <w:sz w:val="26"/>
          <w:szCs w:val="26"/>
          <w:shd w:val="clear" w:color="auto" w:fill="FFFFFF"/>
          <w:lang w:val="uk-UA"/>
        </w:rPr>
        <w:t xml:space="preserve"> </w:t>
      </w:r>
      <w:r w:rsidRPr="00AB7C5C">
        <w:rPr>
          <w:rStyle w:val="aff0"/>
          <w:bCs/>
          <w:i w:val="0"/>
          <w:sz w:val="26"/>
          <w:szCs w:val="26"/>
          <w:shd w:val="clear" w:color="auto" w:fill="FFFFFF"/>
          <w:lang w:val="uk-UA"/>
        </w:rPr>
        <w:t>реконструкцію Київського зоопарку. Наразі</w:t>
      </w:r>
      <w:r w:rsidRPr="00AB7C5C">
        <w:rPr>
          <w:rStyle w:val="aff0"/>
          <w:b/>
          <w:bCs/>
          <w:sz w:val="26"/>
          <w:szCs w:val="26"/>
          <w:shd w:val="clear" w:color="auto" w:fill="FFFFFF"/>
          <w:lang w:val="uk-UA"/>
        </w:rPr>
        <w:t xml:space="preserve"> </w:t>
      </w:r>
      <w:r w:rsidRPr="00AB7C5C">
        <w:rPr>
          <w:rStyle w:val="aff0"/>
          <w:bCs/>
          <w:i w:val="0"/>
          <w:color w:val="6A6A6A"/>
          <w:sz w:val="26"/>
          <w:szCs w:val="26"/>
          <w:shd w:val="clear" w:color="auto" w:fill="FFFFFF"/>
          <w:lang w:val="uk-UA"/>
        </w:rPr>
        <w:t>т</w:t>
      </w:r>
      <w:r w:rsidRPr="00AB7C5C">
        <w:rPr>
          <w:sz w:val="26"/>
          <w:szCs w:val="26"/>
          <w:lang w:val="uk-UA"/>
        </w:rPr>
        <w:t xml:space="preserve">риває робота відповідно до плану першої черги реконструкції. За 2018 рік успішно відбулись основні етапи реконструкції експозиції «Озера» для водоплавних птахів та активно будується новий комплекс павільйонів для приматів. Створено нові експозиції – журавлів, </w:t>
      </w:r>
      <w:proofErr w:type="spellStart"/>
      <w:r w:rsidRPr="00AB7C5C">
        <w:rPr>
          <w:sz w:val="26"/>
          <w:szCs w:val="26"/>
          <w:lang w:val="uk-UA"/>
        </w:rPr>
        <w:t>капських</w:t>
      </w:r>
      <w:proofErr w:type="spellEnd"/>
      <w:r w:rsidRPr="00AB7C5C">
        <w:rPr>
          <w:sz w:val="26"/>
          <w:szCs w:val="26"/>
          <w:lang w:val="uk-UA"/>
        </w:rPr>
        <w:t xml:space="preserve"> білок, </w:t>
      </w:r>
      <w:proofErr w:type="spellStart"/>
      <w:r w:rsidRPr="00AB7C5C">
        <w:rPr>
          <w:sz w:val="26"/>
          <w:szCs w:val="26"/>
          <w:lang w:val="uk-UA"/>
        </w:rPr>
        <w:t>кузіманз</w:t>
      </w:r>
      <w:proofErr w:type="spellEnd"/>
      <w:r w:rsidRPr="00AB7C5C">
        <w:rPr>
          <w:sz w:val="26"/>
          <w:szCs w:val="26"/>
          <w:lang w:val="uk-UA"/>
        </w:rPr>
        <w:t xml:space="preserve">, </w:t>
      </w:r>
      <w:proofErr w:type="spellStart"/>
      <w:r w:rsidRPr="00AB7C5C">
        <w:rPr>
          <w:sz w:val="26"/>
          <w:szCs w:val="26"/>
          <w:lang w:val="uk-UA"/>
        </w:rPr>
        <w:t>мунтжаків</w:t>
      </w:r>
      <w:proofErr w:type="spellEnd"/>
      <w:r w:rsidRPr="00AB7C5C">
        <w:rPr>
          <w:sz w:val="26"/>
          <w:szCs w:val="26"/>
          <w:lang w:val="uk-UA"/>
        </w:rPr>
        <w:t xml:space="preserve">, риб Дніпра та інших. Розширено вольєр слона. Розроблено та впроваджено великий масив покращень в інтер’єрі вольєрів різних видів в рамках програми збагачення середовища. Оновлено інтерактивний етикетаж для залучення відвідувачів до екологічно свідомого способу життя. </w:t>
      </w:r>
    </w:p>
    <w:p w:rsidR="005E5A1B" w:rsidRPr="00AB7C5C" w:rsidRDefault="005E5A1B" w:rsidP="00584DA6">
      <w:pPr>
        <w:widowControl w:val="0"/>
        <w:spacing w:line="288" w:lineRule="auto"/>
        <w:ind w:firstLine="709"/>
        <w:jc w:val="both"/>
        <w:rPr>
          <w:sz w:val="26"/>
          <w:szCs w:val="26"/>
          <w:lang w:val="uk-UA"/>
        </w:rPr>
      </w:pPr>
      <w:r w:rsidRPr="00AB7C5C">
        <w:rPr>
          <w:sz w:val="26"/>
          <w:szCs w:val="26"/>
          <w:lang w:val="uk-UA"/>
        </w:rPr>
        <w:t xml:space="preserve">Зоопарком систематично проводяться інформаційно-просвітницькі акції з залученням громадських, молодіжних, природоохоронних і спортивних організацій, спрямовані на те, щоб в доступній та цікавій формі пояснити людям, як кожний може допомагати природі – сортувати сміття, берегти воду, охороняти тварин і рослини. </w:t>
      </w:r>
    </w:p>
    <w:p w:rsidR="005E5A1B" w:rsidRPr="00AB7C5C" w:rsidRDefault="005E5A1B" w:rsidP="00584DA6">
      <w:pPr>
        <w:widowControl w:val="0"/>
        <w:spacing w:line="288" w:lineRule="auto"/>
        <w:ind w:firstLine="709"/>
        <w:jc w:val="both"/>
        <w:rPr>
          <w:sz w:val="26"/>
          <w:szCs w:val="26"/>
          <w:lang w:val="uk-UA"/>
        </w:rPr>
      </w:pPr>
      <w:r w:rsidRPr="00AB7C5C">
        <w:rPr>
          <w:color w:val="000000"/>
          <w:sz w:val="26"/>
          <w:szCs w:val="26"/>
          <w:shd w:val="clear" w:color="auto" w:fill="FFFFFF"/>
          <w:lang w:val="uk-UA"/>
        </w:rPr>
        <w:t>Київський зоопарк проводить активну соціально-гуманітарну роботу. Так,</w:t>
      </w:r>
      <w:r w:rsidRPr="00AB7C5C">
        <w:rPr>
          <w:sz w:val="26"/>
          <w:szCs w:val="26"/>
          <w:lang w:val="uk-UA"/>
        </w:rPr>
        <w:t xml:space="preserve"> для дітей з особливими потребами та таких, що потребують уваги, працює </w:t>
      </w:r>
      <w:proofErr w:type="spellStart"/>
      <w:r w:rsidRPr="00AB7C5C">
        <w:rPr>
          <w:sz w:val="26"/>
          <w:szCs w:val="26"/>
          <w:lang w:val="uk-UA"/>
        </w:rPr>
        <w:t>тифлозоологічний</w:t>
      </w:r>
      <w:proofErr w:type="spellEnd"/>
      <w:r w:rsidRPr="00AB7C5C">
        <w:rPr>
          <w:sz w:val="26"/>
          <w:szCs w:val="26"/>
          <w:lang w:val="uk-UA"/>
        </w:rPr>
        <w:t xml:space="preserve"> проект «Зоопарк на дотик», проводяться виїзні соціальні акції із </w:t>
      </w:r>
      <w:proofErr w:type="spellStart"/>
      <w:r w:rsidRPr="00AB7C5C">
        <w:rPr>
          <w:sz w:val="26"/>
          <w:szCs w:val="26"/>
          <w:lang w:val="uk-UA"/>
        </w:rPr>
        <w:t>зоотерапії</w:t>
      </w:r>
      <w:proofErr w:type="spellEnd"/>
      <w:r w:rsidRPr="00AB7C5C">
        <w:rPr>
          <w:sz w:val="26"/>
          <w:szCs w:val="26"/>
          <w:lang w:val="uk-UA"/>
        </w:rPr>
        <w:t xml:space="preserve"> для дітей, які знаходяться у лікарнях</w:t>
      </w:r>
      <w:r w:rsidRPr="00AB7C5C">
        <w:rPr>
          <w:color w:val="000000"/>
          <w:sz w:val="26"/>
          <w:szCs w:val="26"/>
          <w:lang w:val="uk-UA"/>
        </w:rPr>
        <w:t>.</w:t>
      </w:r>
      <w:r w:rsidRPr="00AB7C5C">
        <w:rPr>
          <w:sz w:val="26"/>
          <w:szCs w:val="26"/>
          <w:lang w:val="uk-UA"/>
        </w:rPr>
        <w:t xml:space="preserve"> </w:t>
      </w:r>
    </w:p>
    <w:p w:rsidR="005E5A1B" w:rsidRPr="00AB7C5C" w:rsidRDefault="005E5A1B" w:rsidP="00584DA6">
      <w:pPr>
        <w:widowControl w:val="0"/>
        <w:spacing w:line="288" w:lineRule="auto"/>
        <w:ind w:firstLine="709"/>
        <w:jc w:val="both"/>
        <w:rPr>
          <w:sz w:val="26"/>
          <w:szCs w:val="26"/>
          <w:lang w:val="uk-UA"/>
        </w:rPr>
      </w:pPr>
      <w:r w:rsidRPr="00AB7C5C">
        <w:rPr>
          <w:sz w:val="26"/>
          <w:szCs w:val="26"/>
          <w:lang w:val="uk-UA"/>
        </w:rPr>
        <w:t>Зоопарк розвиває наукові дослідження. Науковці та ветеринари зоопарку залучені до проектів збереження рідкісних видів IUCN (Міжнародний союз охорони природи). Започатковано амбітну програму з випуску в природу чорного лелеки, тривають дослідження диких коней в Чорнобильському радіаційно-</w:t>
      </w:r>
      <w:r w:rsidRPr="00AB7C5C">
        <w:rPr>
          <w:sz w:val="26"/>
          <w:szCs w:val="26"/>
          <w:lang w:val="uk-UA"/>
        </w:rPr>
        <w:lastRenderedPageBreak/>
        <w:t xml:space="preserve">екологічному біосферному заповіднику. Зоопарк активно долучається до міжнародних програм збереження видів EAZA. </w:t>
      </w:r>
    </w:p>
    <w:p w:rsidR="005E5A1B" w:rsidRPr="00AB7C5C" w:rsidRDefault="005E5A1B" w:rsidP="00584DA6">
      <w:pPr>
        <w:widowControl w:val="0"/>
        <w:spacing w:line="288" w:lineRule="auto"/>
        <w:ind w:firstLine="709"/>
        <w:jc w:val="both"/>
        <w:rPr>
          <w:sz w:val="26"/>
          <w:szCs w:val="26"/>
          <w:lang w:val="uk-UA"/>
        </w:rPr>
      </w:pPr>
      <w:r w:rsidRPr="00AB7C5C">
        <w:rPr>
          <w:sz w:val="26"/>
          <w:szCs w:val="26"/>
          <w:lang w:val="uk-UA"/>
        </w:rPr>
        <w:t xml:space="preserve">Київський зоопарк надає ветеринарну і консультаційну допомогу реабілітаційним центрам для диких тварин та службам з надзвичайних ситуацій міста Києва, а також приймає участь в різноманітних міжнародних та всеукраїнських конференціях, тренінгах та обмінах досвідом. </w:t>
      </w:r>
    </w:p>
    <w:p w:rsidR="005E5A1B" w:rsidRPr="00AB7C5C" w:rsidRDefault="005E5A1B" w:rsidP="00584DA6">
      <w:pPr>
        <w:widowControl w:val="0"/>
        <w:spacing w:line="288" w:lineRule="auto"/>
        <w:ind w:firstLine="709"/>
        <w:jc w:val="both"/>
        <w:rPr>
          <w:sz w:val="26"/>
          <w:szCs w:val="26"/>
          <w:lang w:val="uk-UA" w:eastAsia="uk-UA"/>
        </w:rPr>
      </w:pPr>
      <w:r w:rsidRPr="00AB7C5C">
        <w:rPr>
          <w:sz w:val="26"/>
          <w:szCs w:val="26"/>
          <w:lang w:val="uk-UA" w:eastAsia="uk-UA"/>
        </w:rPr>
        <w:t>Відповідно до тенденцій сучасного світу Київський зоопарк повинен прагнути більшої визначеності своєї місії для того, щоб домогтися визнання громадськістю своєї унікальної ролі і внеску у справу збереження природи. Але на цьому шляху існує багато проблем, які накопичувалися ще з радянських часів: недостатнє фінансування, слабка матеріально-технічна та лабораторна база. Все це призвело до втрати Київським зоопарком науково-дослідної та просвітницької функції, погіршило його економічні показники.</w:t>
      </w:r>
    </w:p>
    <w:p w:rsidR="005E5A1B" w:rsidRPr="00AB7C5C" w:rsidRDefault="005E5A1B" w:rsidP="00584DA6">
      <w:pPr>
        <w:widowControl w:val="0"/>
        <w:spacing w:line="288" w:lineRule="auto"/>
        <w:ind w:firstLine="709"/>
        <w:jc w:val="both"/>
        <w:rPr>
          <w:sz w:val="26"/>
          <w:szCs w:val="26"/>
          <w:lang w:val="uk-UA" w:eastAsia="uk-UA"/>
        </w:rPr>
      </w:pPr>
      <w:r w:rsidRPr="00AB7C5C">
        <w:rPr>
          <w:sz w:val="26"/>
          <w:szCs w:val="26"/>
          <w:lang w:val="uk-UA" w:eastAsia="uk-UA"/>
        </w:rPr>
        <w:t xml:space="preserve">Внаслідок цих процесів відбулось погіршення умов утримання тварин, що в свою чергу ускладнило участь Київського зоопарку в міжнародних та європейських програмах розмноження та обміну рідкісними та зникаючими видами тварин. </w:t>
      </w:r>
    </w:p>
    <w:p w:rsidR="005E5A1B" w:rsidRPr="00AB7C5C" w:rsidRDefault="005E5A1B" w:rsidP="00584DA6">
      <w:pPr>
        <w:widowControl w:val="0"/>
        <w:spacing w:line="288" w:lineRule="auto"/>
        <w:ind w:firstLine="709"/>
        <w:jc w:val="both"/>
        <w:rPr>
          <w:sz w:val="26"/>
          <w:szCs w:val="26"/>
          <w:lang w:val="uk-UA" w:eastAsia="uk-UA"/>
        </w:rPr>
      </w:pPr>
      <w:r w:rsidRPr="00AB7C5C">
        <w:rPr>
          <w:sz w:val="26"/>
          <w:szCs w:val="26"/>
          <w:lang w:val="uk-UA" w:eastAsia="uk-UA"/>
        </w:rPr>
        <w:t>Матеріально-технічна база садово-паркового господарства Київського зоопарку також застаріла та потребує вдосконалення. Дендропарк є одним з найстаріших та найкращих дендропарків Європи, бо має в своїй колекції близько 200 видів рідкісних та тих, що зникають, видів рослин. Покращення стану дендропарку надасть можливість створити більш комфортні умови для тварин, які знаходяться в колекції, а також для відвідувачів зоопарку.</w:t>
      </w:r>
    </w:p>
    <w:p w:rsidR="005E5A1B" w:rsidRPr="00AB7C5C" w:rsidRDefault="005E5A1B" w:rsidP="00584DA6">
      <w:pPr>
        <w:widowControl w:val="0"/>
        <w:spacing w:line="288" w:lineRule="auto"/>
        <w:ind w:firstLine="709"/>
        <w:jc w:val="both"/>
        <w:rPr>
          <w:sz w:val="26"/>
          <w:szCs w:val="26"/>
          <w:lang w:val="uk-UA" w:eastAsia="uk-UA"/>
        </w:rPr>
      </w:pPr>
      <w:r w:rsidRPr="00AB7C5C">
        <w:rPr>
          <w:sz w:val="26"/>
          <w:szCs w:val="26"/>
          <w:lang w:val="uk-UA" w:eastAsia="uk-UA"/>
        </w:rPr>
        <w:t>Вирішення проблемних питань Київського зоопарку потребує системного програмного підходу до його подальшого розвитку. Програмою передбачено створення ефективного механізму взаємодії виконавчого органу Київської міської ради (Київської міської державної адміністрації), відповідних служб, науково-дослідницьких та освітніх установ, підприємств та громадських організацій задля забезпечення виконання заходів Програми за її основними напрямами діяльності.</w:t>
      </w:r>
    </w:p>
    <w:p w:rsidR="00AA17A9" w:rsidRPr="00AB7C5C" w:rsidRDefault="00AA17A9" w:rsidP="00584DA6">
      <w:pPr>
        <w:spacing w:line="288" w:lineRule="auto"/>
        <w:jc w:val="center"/>
        <w:rPr>
          <w:sz w:val="26"/>
          <w:szCs w:val="26"/>
          <w:lang w:val="uk-UA" w:eastAsia="uk-UA"/>
        </w:rPr>
      </w:pPr>
    </w:p>
    <w:p w:rsidR="005E5A1B" w:rsidRPr="00AB7C5C" w:rsidRDefault="00342AB6" w:rsidP="00584DA6">
      <w:pPr>
        <w:spacing w:line="288" w:lineRule="auto"/>
        <w:jc w:val="center"/>
        <w:rPr>
          <w:sz w:val="28"/>
          <w:szCs w:val="28"/>
          <w:lang w:val="uk-UA" w:eastAsia="uk-UA"/>
        </w:rPr>
      </w:pPr>
      <w:r w:rsidRPr="00AB7C5C">
        <w:rPr>
          <w:sz w:val="26"/>
          <w:szCs w:val="26"/>
          <w:lang w:val="uk-UA" w:eastAsia="uk-UA"/>
        </w:rPr>
        <w:t xml:space="preserve">Таблиця 1 – </w:t>
      </w:r>
      <w:r w:rsidR="00772944" w:rsidRPr="00AB7C5C">
        <w:rPr>
          <w:sz w:val="26"/>
          <w:szCs w:val="26"/>
          <w:lang w:val="uk-UA" w:eastAsia="uk-UA"/>
        </w:rPr>
        <w:t>О</w:t>
      </w:r>
      <w:r w:rsidR="005E5A1B" w:rsidRPr="00AB7C5C">
        <w:rPr>
          <w:sz w:val="26"/>
          <w:szCs w:val="26"/>
          <w:lang w:val="uk-UA" w:eastAsia="uk-UA"/>
        </w:rPr>
        <w:t>сновн</w:t>
      </w:r>
      <w:r w:rsidR="00772944" w:rsidRPr="00AB7C5C">
        <w:rPr>
          <w:sz w:val="26"/>
          <w:szCs w:val="26"/>
          <w:lang w:val="uk-UA" w:eastAsia="uk-UA"/>
        </w:rPr>
        <w:t>і</w:t>
      </w:r>
      <w:r w:rsidR="005E5A1B" w:rsidRPr="00AB7C5C">
        <w:rPr>
          <w:sz w:val="26"/>
          <w:szCs w:val="26"/>
          <w:lang w:val="uk-UA" w:eastAsia="uk-UA"/>
        </w:rPr>
        <w:t xml:space="preserve"> показник</w:t>
      </w:r>
      <w:r w:rsidR="00772944" w:rsidRPr="00AB7C5C">
        <w:rPr>
          <w:sz w:val="26"/>
          <w:szCs w:val="26"/>
          <w:lang w:val="uk-UA" w:eastAsia="uk-UA"/>
        </w:rPr>
        <w:t xml:space="preserve">и </w:t>
      </w:r>
      <w:r w:rsidR="005E5A1B" w:rsidRPr="00AB7C5C">
        <w:rPr>
          <w:sz w:val="26"/>
          <w:szCs w:val="26"/>
          <w:lang w:val="uk-UA" w:eastAsia="uk-UA"/>
        </w:rPr>
        <w:t xml:space="preserve">розвитку Київського зоопарку </w:t>
      </w:r>
    </w:p>
    <w:tbl>
      <w:tblPr>
        <w:tblStyle w:val="af"/>
        <w:tblW w:w="5000" w:type="pct"/>
        <w:tblLook w:val="04A0" w:firstRow="1" w:lastRow="0" w:firstColumn="1" w:lastColumn="0" w:noHBand="0" w:noVBand="1"/>
      </w:tblPr>
      <w:tblGrid>
        <w:gridCol w:w="3096"/>
        <w:gridCol w:w="986"/>
        <w:gridCol w:w="965"/>
        <w:gridCol w:w="1131"/>
        <w:gridCol w:w="1131"/>
        <w:gridCol w:w="1131"/>
        <w:gridCol w:w="1131"/>
      </w:tblGrid>
      <w:tr w:rsidR="005E5A1B" w:rsidRPr="00AB7C5C" w:rsidTr="000325B4">
        <w:trPr>
          <w:tblHeader/>
        </w:trPr>
        <w:tc>
          <w:tcPr>
            <w:tcW w:w="1617" w:type="pct"/>
            <w:vAlign w:val="center"/>
          </w:tcPr>
          <w:p w:rsidR="005E5A1B" w:rsidRPr="00AB7C5C" w:rsidRDefault="005E5A1B" w:rsidP="000325B4">
            <w:pPr>
              <w:jc w:val="center"/>
              <w:rPr>
                <w:sz w:val="26"/>
                <w:szCs w:val="26"/>
                <w:lang w:val="uk-UA" w:eastAsia="uk-UA"/>
              </w:rPr>
            </w:pPr>
            <w:r w:rsidRPr="00AB7C5C">
              <w:rPr>
                <w:sz w:val="26"/>
                <w:szCs w:val="26"/>
                <w:lang w:val="uk-UA" w:eastAsia="uk-UA"/>
              </w:rPr>
              <w:t>Показники</w:t>
            </w:r>
          </w:p>
        </w:tc>
        <w:tc>
          <w:tcPr>
            <w:tcW w:w="515" w:type="pct"/>
            <w:vAlign w:val="center"/>
          </w:tcPr>
          <w:p w:rsidR="005E5A1B" w:rsidRPr="00AB7C5C" w:rsidRDefault="005E5A1B" w:rsidP="000325B4">
            <w:pPr>
              <w:jc w:val="center"/>
              <w:rPr>
                <w:sz w:val="26"/>
                <w:szCs w:val="26"/>
                <w:lang w:val="uk-UA" w:eastAsia="uk-UA"/>
              </w:rPr>
            </w:pPr>
            <w:r w:rsidRPr="00AB7C5C">
              <w:rPr>
                <w:sz w:val="26"/>
                <w:szCs w:val="26"/>
                <w:lang w:val="uk-UA" w:eastAsia="uk-UA"/>
              </w:rPr>
              <w:t>2016 рік</w:t>
            </w:r>
          </w:p>
        </w:tc>
        <w:tc>
          <w:tcPr>
            <w:tcW w:w="504" w:type="pct"/>
            <w:vAlign w:val="center"/>
          </w:tcPr>
          <w:p w:rsidR="005E5A1B" w:rsidRPr="00AB7C5C" w:rsidRDefault="005E5A1B" w:rsidP="000325B4">
            <w:pPr>
              <w:jc w:val="center"/>
              <w:rPr>
                <w:sz w:val="26"/>
                <w:szCs w:val="26"/>
                <w:lang w:val="uk-UA" w:eastAsia="uk-UA"/>
              </w:rPr>
            </w:pPr>
            <w:r w:rsidRPr="00AB7C5C">
              <w:rPr>
                <w:sz w:val="26"/>
                <w:szCs w:val="26"/>
                <w:lang w:val="uk-UA" w:eastAsia="uk-UA"/>
              </w:rPr>
              <w:t>2017 рік</w:t>
            </w:r>
          </w:p>
        </w:tc>
        <w:tc>
          <w:tcPr>
            <w:tcW w:w="591" w:type="pct"/>
            <w:vAlign w:val="center"/>
          </w:tcPr>
          <w:p w:rsidR="005E5A1B" w:rsidRPr="00AB7C5C" w:rsidRDefault="005E5A1B" w:rsidP="000325B4">
            <w:pPr>
              <w:jc w:val="center"/>
              <w:rPr>
                <w:sz w:val="26"/>
                <w:szCs w:val="26"/>
                <w:lang w:val="uk-UA" w:eastAsia="uk-UA"/>
              </w:rPr>
            </w:pPr>
            <w:r w:rsidRPr="00AB7C5C">
              <w:rPr>
                <w:sz w:val="26"/>
                <w:szCs w:val="26"/>
                <w:lang w:val="uk-UA" w:eastAsia="uk-UA"/>
              </w:rPr>
              <w:t>2018 рік</w:t>
            </w:r>
          </w:p>
          <w:p w:rsidR="005E5A1B" w:rsidRPr="00AB7C5C" w:rsidRDefault="005E5A1B" w:rsidP="000325B4">
            <w:pPr>
              <w:jc w:val="center"/>
              <w:rPr>
                <w:sz w:val="26"/>
                <w:szCs w:val="26"/>
                <w:lang w:val="uk-UA" w:eastAsia="uk-UA"/>
              </w:rPr>
            </w:pPr>
            <w:r w:rsidRPr="00AB7C5C">
              <w:rPr>
                <w:sz w:val="26"/>
                <w:szCs w:val="26"/>
                <w:lang w:val="uk-UA" w:eastAsia="uk-UA"/>
              </w:rPr>
              <w:t>прогноз</w:t>
            </w:r>
          </w:p>
        </w:tc>
        <w:tc>
          <w:tcPr>
            <w:tcW w:w="591" w:type="pct"/>
            <w:vAlign w:val="center"/>
          </w:tcPr>
          <w:p w:rsidR="005E5A1B" w:rsidRPr="00AB7C5C" w:rsidRDefault="005E5A1B" w:rsidP="000325B4">
            <w:pPr>
              <w:jc w:val="center"/>
              <w:rPr>
                <w:sz w:val="26"/>
                <w:szCs w:val="26"/>
                <w:lang w:val="uk-UA" w:eastAsia="uk-UA"/>
              </w:rPr>
            </w:pPr>
            <w:r w:rsidRPr="00AB7C5C">
              <w:rPr>
                <w:sz w:val="26"/>
                <w:szCs w:val="26"/>
                <w:lang w:val="uk-UA" w:eastAsia="uk-UA"/>
              </w:rPr>
              <w:t>2019 рік</w:t>
            </w:r>
          </w:p>
          <w:p w:rsidR="005E5A1B" w:rsidRPr="00AB7C5C" w:rsidRDefault="005E5A1B" w:rsidP="000325B4">
            <w:pPr>
              <w:jc w:val="center"/>
              <w:rPr>
                <w:sz w:val="26"/>
                <w:szCs w:val="26"/>
                <w:lang w:val="uk-UA" w:eastAsia="uk-UA"/>
              </w:rPr>
            </w:pPr>
            <w:r w:rsidRPr="00AB7C5C">
              <w:rPr>
                <w:sz w:val="26"/>
                <w:szCs w:val="26"/>
                <w:lang w:val="uk-UA" w:eastAsia="uk-UA"/>
              </w:rPr>
              <w:t>прогноз</w:t>
            </w:r>
          </w:p>
        </w:tc>
        <w:tc>
          <w:tcPr>
            <w:tcW w:w="591" w:type="pct"/>
            <w:vAlign w:val="center"/>
          </w:tcPr>
          <w:p w:rsidR="005E5A1B" w:rsidRPr="00AB7C5C" w:rsidRDefault="005E5A1B" w:rsidP="000325B4">
            <w:pPr>
              <w:jc w:val="center"/>
              <w:rPr>
                <w:sz w:val="26"/>
                <w:szCs w:val="26"/>
                <w:lang w:val="uk-UA" w:eastAsia="uk-UA"/>
              </w:rPr>
            </w:pPr>
            <w:r w:rsidRPr="00AB7C5C">
              <w:rPr>
                <w:sz w:val="26"/>
                <w:szCs w:val="26"/>
                <w:lang w:val="uk-UA" w:eastAsia="uk-UA"/>
              </w:rPr>
              <w:t>2020 рік</w:t>
            </w:r>
          </w:p>
          <w:p w:rsidR="005E5A1B" w:rsidRPr="00AB7C5C" w:rsidRDefault="005E5A1B" w:rsidP="000325B4">
            <w:pPr>
              <w:jc w:val="center"/>
              <w:rPr>
                <w:sz w:val="26"/>
                <w:szCs w:val="26"/>
                <w:lang w:val="uk-UA" w:eastAsia="uk-UA"/>
              </w:rPr>
            </w:pPr>
            <w:r w:rsidRPr="00AB7C5C">
              <w:rPr>
                <w:sz w:val="26"/>
                <w:szCs w:val="26"/>
                <w:lang w:val="uk-UA" w:eastAsia="uk-UA"/>
              </w:rPr>
              <w:t>прогноз</w:t>
            </w:r>
          </w:p>
        </w:tc>
        <w:tc>
          <w:tcPr>
            <w:tcW w:w="591" w:type="pct"/>
            <w:vAlign w:val="center"/>
          </w:tcPr>
          <w:p w:rsidR="005E5A1B" w:rsidRPr="00AB7C5C" w:rsidRDefault="005E5A1B" w:rsidP="000325B4">
            <w:pPr>
              <w:jc w:val="center"/>
              <w:rPr>
                <w:sz w:val="26"/>
                <w:szCs w:val="26"/>
                <w:lang w:val="uk-UA" w:eastAsia="uk-UA"/>
              </w:rPr>
            </w:pPr>
            <w:r w:rsidRPr="00AB7C5C">
              <w:rPr>
                <w:sz w:val="26"/>
                <w:szCs w:val="26"/>
                <w:lang w:val="uk-UA" w:eastAsia="uk-UA"/>
              </w:rPr>
              <w:t>2021 рік</w:t>
            </w:r>
          </w:p>
          <w:p w:rsidR="005E5A1B" w:rsidRPr="00AB7C5C" w:rsidRDefault="005E5A1B" w:rsidP="000325B4">
            <w:pPr>
              <w:jc w:val="center"/>
              <w:rPr>
                <w:sz w:val="26"/>
                <w:szCs w:val="26"/>
                <w:lang w:val="uk-UA" w:eastAsia="uk-UA"/>
              </w:rPr>
            </w:pPr>
            <w:r w:rsidRPr="00AB7C5C">
              <w:rPr>
                <w:sz w:val="26"/>
                <w:szCs w:val="26"/>
                <w:lang w:val="uk-UA" w:eastAsia="uk-UA"/>
              </w:rPr>
              <w:t>прогноз</w:t>
            </w:r>
          </w:p>
        </w:tc>
      </w:tr>
      <w:tr w:rsidR="005E5A1B" w:rsidRPr="00AB7C5C" w:rsidTr="000325B4">
        <w:tc>
          <w:tcPr>
            <w:tcW w:w="1617" w:type="pct"/>
          </w:tcPr>
          <w:p w:rsidR="005E5A1B" w:rsidRPr="00AB7C5C" w:rsidRDefault="005E5A1B" w:rsidP="000325B4">
            <w:pPr>
              <w:rPr>
                <w:sz w:val="26"/>
                <w:szCs w:val="26"/>
                <w:lang w:val="uk-UA" w:eastAsia="uk-UA"/>
              </w:rPr>
            </w:pPr>
            <w:r w:rsidRPr="00AB7C5C">
              <w:rPr>
                <w:sz w:val="26"/>
                <w:szCs w:val="26"/>
                <w:lang w:val="uk-UA" w:eastAsia="uk-UA"/>
              </w:rPr>
              <w:t>Кількість відвідувачів на рік, тис. осіб</w:t>
            </w:r>
          </w:p>
        </w:tc>
        <w:tc>
          <w:tcPr>
            <w:tcW w:w="515" w:type="pct"/>
          </w:tcPr>
          <w:p w:rsidR="005E5A1B" w:rsidRPr="00AB7C5C" w:rsidRDefault="005E5A1B" w:rsidP="000325B4">
            <w:pPr>
              <w:jc w:val="center"/>
              <w:rPr>
                <w:sz w:val="26"/>
                <w:szCs w:val="26"/>
                <w:lang w:val="uk-UA" w:eastAsia="uk-UA"/>
              </w:rPr>
            </w:pPr>
            <w:r w:rsidRPr="00AB7C5C">
              <w:rPr>
                <w:sz w:val="26"/>
                <w:szCs w:val="26"/>
                <w:lang w:val="uk-UA" w:eastAsia="uk-UA"/>
              </w:rPr>
              <w:t>559,9</w:t>
            </w:r>
          </w:p>
        </w:tc>
        <w:tc>
          <w:tcPr>
            <w:tcW w:w="504" w:type="pct"/>
          </w:tcPr>
          <w:p w:rsidR="005E5A1B" w:rsidRPr="00AB7C5C" w:rsidRDefault="005E5A1B" w:rsidP="000325B4">
            <w:pPr>
              <w:jc w:val="center"/>
              <w:rPr>
                <w:sz w:val="26"/>
                <w:szCs w:val="26"/>
                <w:lang w:val="uk-UA" w:eastAsia="uk-UA"/>
              </w:rPr>
            </w:pPr>
            <w:r w:rsidRPr="00AB7C5C">
              <w:rPr>
                <w:sz w:val="26"/>
                <w:szCs w:val="26"/>
                <w:lang w:val="uk-UA" w:eastAsia="uk-UA"/>
              </w:rPr>
              <w:t>558,7</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640,0</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704,0</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775,0</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852,0</w:t>
            </w:r>
          </w:p>
        </w:tc>
      </w:tr>
      <w:tr w:rsidR="005E5A1B" w:rsidRPr="00AB7C5C" w:rsidTr="000325B4">
        <w:tc>
          <w:tcPr>
            <w:tcW w:w="1617" w:type="pct"/>
          </w:tcPr>
          <w:p w:rsidR="005E5A1B" w:rsidRPr="00AB7C5C" w:rsidRDefault="005E5A1B" w:rsidP="000325B4">
            <w:pPr>
              <w:rPr>
                <w:sz w:val="26"/>
                <w:szCs w:val="26"/>
                <w:lang w:val="uk-UA" w:eastAsia="uk-UA"/>
              </w:rPr>
            </w:pPr>
            <w:r w:rsidRPr="00AB7C5C">
              <w:rPr>
                <w:sz w:val="26"/>
                <w:szCs w:val="26"/>
                <w:lang w:val="uk-UA" w:eastAsia="uk-UA"/>
              </w:rPr>
              <w:t>у тому числі:</w:t>
            </w:r>
          </w:p>
          <w:p w:rsidR="005E5A1B" w:rsidRPr="00AB7C5C" w:rsidRDefault="005E5A1B" w:rsidP="000325B4">
            <w:pPr>
              <w:rPr>
                <w:sz w:val="26"/>
                <w:szCs w:val="26"/>
                <w:lang w:val="uk-UA" w:eastAsia="uk-UA"/>
              </w:rPr>
            </w:pPr>
            <w:r w:rsidRPr="00AB7C5C">
              <w:rPr>
                <w:sz w:val="26"/>
                <w:szCs w:val="26"/>
                <w:lang w:val="uk-UA" w:eastAsia="uk-UA"/>
              </w:rPr>
              <w:t>за реалізованими квитками</w:t>
            </w:r>
          </w:p>
        </w:tc>
        <w:tc>
          <w:tcPr>
            <w:tcW w:w="515" w:type="pct"/>
          </w:tcPr>
          <w:p w:rsidR="005E5A1B" w:rsidRPr="00AB7C5C" w:rsidRDefault="005E5A1B" w:rsidP="000325B4">
            <w:pPr>
              <w:jc w:val="center"/>
              <w:rPr>
                <w:sz w:val="26"/>
                <w:szCs w:val="26"/>
                <w:lang w:val="uk-UA" w:eastAsia="uk-UA"/>
              </w:rPr>
            </w:pPr>
            <w:r w:rsidRPr="00AB7C5C">
              <w:rPr>
                <w:sz w:val="26"/>
                <w:szCs w:val="26"/>
                <w:lang w:val="uk-UA" w:eastAsia="uk-UA"/>
              </w:rPr>
              <w:t>557,0</w:t>
            </w:r>
          </w:p>
        </w:tc>
        <w:tc>
          <w:tcPr>
            <w:tcW w:w="504" w:type="pct"/>
          </w:tcPr>
          <w:p w:rsidR="005E5A1B" w:rsidRPr="00AB7C5C" w:rsidRDefault="005E5A1B" w:rsidP="000325B4">
            <w:pPr>
              <w:jc w:val="center"/>
              <w:rPr>
                <w:sz w:val="26"/>
                <w:szCs w:val="26"/>
                <w:lang w:val="uk-UA" w:eastAsia="uk-UA"/>
              </w:rPr>
            </w:pPr>
            <w:r w:rsidRPr="00AB7C5C">
              <w:rPr>
                <w:sz w:val="26"/>
                <w:szCs w:val="26"/>
                <w:lang w:val="uk-UA" w:eastAsia="uk-UA"/>
              </w:rPr>
              <w:t>552,7</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620</w:t>
            </w:r>
            <w:r w:rsidR="002E3A12" w:rsidRPr="00AB7C5C">
              <w:rPr>
                <w:sz w:val="26"/>
                <w:szCs w:val="26"/>
                <w:lang w:val="uk-UA" w:eastAsia="uk-UA"/>
              </w:rPr>
              <w:t>,0</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621</w:t>
            </w:r>
            <w:r w:rsidR="002E3A12" w:rsidRPr="00AB7C5C">
              <w:rPr>
                <w:sz w:val="26"/>
                <w:szCs w:val="26"/>
                <w:lang w:val="uk-UA" w:eastAsia="uk-UA"/>
              </w:rPr>
              <w:t>,0</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623</w:t>
            </w:r>
            <w:r w:rsidR="002E3A12" w:rsidRPr="00AB7C5C">
              <w:rPr>
                <w:sz w:val="26"/>
                <w:szCs w:val="26"/>
                <w:lang w:val="uk-UA" w:eastAsia="uk-UA"/>
              </w:rPr>
              <w:t>,0</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625</w:t>
            </w:r>
            <w:r w:rsidR="002E3A12" w:rsidRPr="00AB7C5C">
              <w:rPr>
                <w:sz w:val="26"/>
                <w:szCs w:val="26"/>
                <w:lang w:val="uk-UA" w:eastAsia="uk-UA"/>
              </w:rPr>
              <w:t>,0</w:t>
            </w:r>
          </w:p>
        </w:tc>
      </w:tr>
      <w:tr w:rsidR="005E5A1B" w:rsidRPr="00AB7C5C" w:rsidTr="000325B4">
        <w:tc>
          <w:tcPr>
            <w:tcW w:w="1617" w:type="pct"/>
          </w:tcPr>
          <w:p w:rsidR="005E5A1B" w:rsidRPr="00AB7C5C" w:rsidRDefault="005E5A1B" w:rsidP="000325B4">
            <w:pPr>
              <w:rPr>
                <w:sz w:val="26"/>
                <w:szCs w:val="26"/>
                <w:lang w:val="uk-UA" w:eastAsia="uk-UA"/>
              </w:rPr>
            </w:pPr>
            <w:r w:rsidRPr="00AB7C5C">
              <w:rPr>
                <w:sz w:val="26"/>
                <w:szCs w:val="26"/>
                <w:lang w:val="uk-UA" w:eastAsia="uk-UA"/>
              </w:rPr>
              <w:t>Кількість тварин, од.</w:t>
            </w:r>
          </w:p>
        </w:tc>
        <w:tc>
          <w:tcPr>
            <w:tcW w:w="515" w:type="pct"/>
          </w:tcPr>
          <w:p w:rsidR="005E5A1B" w:rsidRPr="00AB7C5C" w:rsidRDefault="005E5A1B" w:rsidP="000325B4">
            <w:pPr>
              <w:jc w:val="center"/>
              <w:rPr>
                <w:sz w:val="26"/>
                <w:szCs w:val="26"/>
                <w:lang w:val="uk-UA" w:eastAsia="uk-UA"/>
              </w:rPr>
            </w:pPr>
            <w:r w:rsidRPr="00AB7C5C">
              <w:rPr>
                <w:sz w:val="26"/>
                <w:szCs w:val="26"/>
                <w:lang w:val="uk-UA" w:eastAsia="uk-UA"/>
              </w:rPr>
              <w:t>2117</w:t>
            </w:r>
          </w:p>
        </w:tc>
        <w:tc>
          <w:tcPr>
            <w:tcW w:w="504" w:type="pct"/>
          </w:tcPr>
          <w:p w:rsidR="005E5A1B" w:rsidRPr="00AB7C5C" w:rsidRDefault="005E5A1B" w:rsidP="000325B4">
            <w:pPr>
              <w:jc w:val="center"/>
              <w:rPr>
                <w:sz w:val="26"/>
                <w:szCs w:val="26"/>
                <w:lang w:val="uk-UA" w:eastAsia="uk-UA"/>
              </w:rPr>
            </w:pPr>
            <w:r w:rsidRPr="00AB7C5C">
              <w:rPr>
                <w:sz w:val="26"/>
                <w:szCs w:val="26"/>
                <w:lang w:val="uk-UA" w:eastAsia="uk-UA"/>
              </w:rPr>
              <w:t>1772</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1900</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1919</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1957</w:t>
            </w:r>
          </w:p>
        </w:tc>
        <w:tc>
          <w:tcPr>
            <w:tcW w:w="591" w:type="pct"/>
          </w:tcPr>
          <w:p w:rsidR="005E5A1B" w:rsidRPr="00AB7C5C" w:rsidRDefault="005E5A1B" w:rsidP="000325B4">
            <w:pPr>
              <w:jc w:val="center"/>
              <w:rPr>
                <w:sz w:val="26"/>
                <w:szCs w:val="26"/>
                <w:lang w:val="uk-UA" w:eastAsia="uk-UA"/>
              </w:rPr>
            </w:pPr>
            <w:r w:rsidRPr="00AB7C5C">
              <w:rPr>
                <w:sz w:val="26"/>
                <w:szCs w:val="26"/>
                <w:lang w:val="uk-UA" w:eastAsia="uk-UA"/>
              </w:rPr>
              <w:t>1996</w:t>
            </w:r>
          </w:p>
        </w:tc>
      </w:tr>
    </w:tbl>
    <w:p w:rsidR="005E5A1B" w:rsidRPr="00AB7C5C" w:rsidRDefault="005E5A1B" w:rsidP="005E5A1B">
      <w:pPr>
        <w:spacing w:line="360" w:lineRule="auto"/>
        <w:ind w:firstLine="709"/>
        <w:rPr>
          <w:b/>
          <w:sz w:val="28"/>
          <w:szCs w:val="28"/>
          <w:lang w:val="uk-UA" w:eastAsia="uk-UA"/>
        </w:rPr>
      </w:pPr>
    </w:p>
    <w:p w:rsidR="005E5A1B" w:rsidRPr="00AB7C5C" w:rsidRDefault="005E5A1B" w:rsidP="00584DA6">
      <w:pPr>
        <w:widowControl w:val="0"/>
        <w:spacing w:line="288" w:lineRule="auto"/>
        <w:ind w:firstLine="709"/>
        <w:rPr>
          <w:b/>
          <w:sz w:val="26"/>
          <w:szCs w:val="26"/>
          <w:lang w:val="uk-UA"/>
        </w:rPr>
      </w:pPr>
      <w:r w:rsidRPr="00AB7C5C">
        <w:rPr>
          <w:b/>
          <w:sz w:val="26"/>
          <w:szCs w:val="26"/>
          <w:lang w:val="uk-UA"/>
        </w:rPr>
        <w:t>2. МЕТА ПРОГРАМИ</w:t>
      </w:r>
      <w:bookmarkStart w:id="13" w:name="2772"/>
      <w:bookmarkEnd w:id="13"/>
    </w:p>
    <w:p w:rsidR="005E5A1B" w:rsidRPr="00AB7C5C" w:rsidRDefault="005E5A1B" w:rsidP="00584DA6">
      <w:pPr>
        <w:widowControl w:val="0"/>
        <w:spacing w:line="288" w:lineRule="auto"/>
        <w:ind w:firstLine="709"/>
        <w:jc w:val="both"/>
        <w:rPr>
          <w:sz w:val="26"/>
          <w:szCs w:val="26"/>
          <w:lang w:val="uk-UA" w:eastAsia="uk-UA"/>
        </w:rPr>
      </w:pPr>
      <w:r w:rsidRPr="00AB7C5C">
        <w:rPr>
          <w:sz w:val="26"/>
          <w:szCs w:val="26"/>
          <w:lang w:val="uk-UA" w:eastAsia="uk-UA"/>
        </w:rPr>
        <w:t xml:space="preserve">Основною метою Програми є створення необхідних умов для стабільного </w:t>
      </w:r>
      <w:r w:rsidRPr="00AB7C5C">
        <w:rPr>
          <w:sz w:val="26"/>
          <w:szCs w:val="26"/>
          <w:lang w:val="uk-UA" w:eastAsia="uk-UA"/>
        </w:rPr>
        <w:lastRenderedPageBreak/>
        <w:t>розвитку Київського зоологічного парку як унікальної наукової та культурно-просвітницької установи, яка є об'єктом природно-заповідного фонду загальнодержавного значення.</w:t>
      </w:r>
    </w:p>
    <w:p w:rsidR="005E5A1B" w:rsidRPr="00AB7C5C" w:rsidRDefault="005E5A1B" w:rsidP="00584DA6">
      <w:pPr>
        <w:widowControl w:val="0"/>
        <w:spacing w:line="288" w:lineRule="auto"/>
        <w:ind w:firstLine="709"/>
        <w:jc w:val="both"/>
        <w:rPr>
          <w:b/>
          <w:sz w:val="26"/>
          <w:szCs w:val="26"/>
          <w:lang w:val="uk-UA"/>
        </w:rPr>
      </w:pPr>
    </w:p>
    <w:p w:rsidR="005E5A1B" w:rsidRPr="00AB7C5C" w:rsidRDefault="005E5A1B" w:rsidP="00584DA6">
      <w:pPr>
        <w:widowControl w:val="0"/>
        <w:spacing w:line="288" w:lineRule="auto"/>
        <w:ind w:firstLine="709"/>
        <w:jc w:val="both"/>
        <w:rPr>
          <w:b/>
          <w:sz w:val="26"/>
          <w:szCs w:val="26"/>
          <w:lang w:val="uk-UA"/>
        </w:rPr>
      </w:pPr>
      <w:r w:rsidRPr="00AB7C5C">
        <w:rPr>
          <w:b/>
          <w:sz w:val="26"/>
          <w:szCs w:val="26"/>
          <w:lang w:val="uk-UA"/>
        </w:rPr>
        <w:t>3. ОБҐРУНТУВАННЯ ШЛЯХІВ І ЗАСОБІВ РОЗВ’ЯЗАННЯ ПРОБЛЕМ, ОБСЯГІВ ТА ДЖЕРЕЛ ФІНАНСУВАННЯ</w:t>
      </w:r>
    </w:p>
    <w:p w:rsidR="005E5A1B" w:rsidRPr="00AB7C5C" w:rsidRDefault="005E5A1B" w:rsidP="00584DA6">
      <w:pPr>
        <w:widowControl w:val="0"/>
        <w:spacing w:line="288" w:lineRule="auto"/>
        <w:ind w:firstLine="709"/>
        <w:jc w:val="both"/>
        <w:rPr>
          <w:sz w:val="26"/>
          <w:szCs w:val="26"/>
          <w:lang w:val="uk-UA" w:eastAsia="uk-UA"/>
        </w:rPr>
      </w:pPr>
      <w:r w:rsidRPr="00AB7C5C">
        <w:rPr>
          <w:sz w:val="26"/>
          <w:szCs w:val="26"/>
          <w:lang w:val="uk-UA" w:eastAsia="uk-UA"/>
        </w:rPr>
        <w:t xml:space="preserve">Програма спрямована на забезпечення належного функціонування Київського зоопарку в сфері природоохоронної, культурно-просвітницької діяльності та науково-дослідницької роботи, спрямованої на збереження різноманіття тваринного світу, шляхом створення належних умов утримання тварин, регенерації середовища їх перебування із застосуванням екологічних та </w:t>
      </w:r>
      <w:proofErr w:type="spellStart"/>
      <w:r w:rsidRPr="00AB7C5C">
        <w:rPr>
          <w:sz w:val="26"/>
          <w:szCs w:val="26"/>
          <w:lang w:val="uk-UA" w:eastAsia="uk-UA"/>
        </w:rPr>
        <w:t>енерго-</w:t>
      </w:r>
      <w:proofErr w:type="spellEnd"/>
      <w:r w:rsidRPr="00AB7C5C">
        <w:rPr>
          <w:sz w:val="26"/>
          <w:szCs w:val="26"/>
          <w:lang w:val="uk-UA" w:eastAsia="uk-UA"/>
        </w:rPr>
        <w:t xml:space="preserve"> і ресурсозберігаючих технологій; поширення інформаційно-просвітницьких заходів, спрямованих на формування серед широких верств населення, зокрема, учнівської молоді, екологічної культури, відповідальності і гуманного ставлення до навколишнього природного середовища та тваринного світу; забезпечення міжрегіонального, міжнародного партнерства та співробітництва.</w:t>
      </w:r>
    </w:p>
    <w:p w:rsidR="005E5A1B" w:rsidRPr="00AB7C5C" w:rsidRDefault="005E5A1B" w:rsidP="00584DA6">
      <w:pPr>
        <w:spacing w:line="288" w:lineRule="auto"/>
        <w:ind w:firstLine="709"/>
        <w:jc w:val="both"/>
        <w:rPr>
          <w:color w:val="000000"/>
          <w:sz w:val="26"/>
          <w:szCs w:val="26"/>
          <w:shd w:val="clear" w:color="auto" w:fill="FFFFFF"/>
          <w:lang w:val="uk-UA"/>
        </w:rPr>
      </w:pPr>
      <w:r w:rsidRPr="00AB7C5C">
        <w:rPr>
          <w:color w:val="000000"/>
          <w:sz w:val="26"/>
          <w:szCs w:val="26"/>
          <w:shd w:val="clear" w:color="auto" w:fill="FFFFFF"/>
          <w:lang w:val="uk-UA"/>
        </w:rPr>
        <w:t>Комплексно вирішити зазначені проблеми та досягти поставленої мети дозволить використання програмно-цільового методу, який передбачає узгодження в рамках єдиної програми комплексу заходів за напрямами, пріоритетними завданнями, виконавцями і ресурсами.</w:t>
      </w:r>
    </w:p>
    <w:p w:rsidR="005E5A1B" w:rsidRPr="00AB7C5C" w:rsidRDefault="005E5A1B" w:rsidP="00584DA6">
      <w:pPr>
        <w:spacing w:line="288" w:lineRule="auto"/>
        <w:ind w:firstLine="709"/>
        <w:jc w:val="both"/>
        <w:rPr>
          <w:sz w:val="26"/>
          <w:szCs w:val="26"/>
          <w:lang w:val="uk-UA"/>
        </w:rPr>
      </w:pPr>
      <w:r w:rsidRPr="00AB7C5C">
        <w:rPr>
          <w:sz w:val="26"/>
          <w:szCs w:val="26"/>
          <w:lang w:val="uk-UA"/>
        </w:rPr>
        <w:t>Джерелами фінансування Програми є кошти бюджету м. Києва.</w:t>
      </w:r>
      <w:r w:rsidRPr="00AB7C5C">
        <w:rPr>
          <w:color w:val="000000"/>
          <w:sz w:val="26"/>
          <w:szCs w:val="26"/>
          <w:shd w:val="clear" w:color="auto" w:fill="FFFFFF"/>
          <w:lang w:val="uk-UA"/>
        </w:rPr>
        <w:t xml:space="preserve"> Обсяг фінансування уточнюється щороку в установленому порядку під час складання проекту бюджету міста Києва на відповідний рік у межах видатків, передбачених головному розпоряднику коштів </w:t>
      </w:r>
      <w:bookmarkStart w:id="14" w:name="111"/>
      <w:bookmarkEnd w:id="14"/>
      <w:r w:rsidRPr="00AB7C5C">
        <w:rPr>
          <w:sz w:val="26"/>
          <w:szCs w:val="26"/>
          <w:lang w:val="uk-UA"/>
        </w:rPr>
        <w:t xml:space="preserve">(табл. </w:t>
      </w:r>
      <w:r w:rsidR="00342AB6" w:rsidRPr="00AB7C5C">
        <w:rPr>
          <w:sz w:val="26"/>
          <w:szCs w:val="26"/>
          <w:lang w:val="uk-UA"/>
        </w:rPr>
        <w:t>2</w:t>
      </w:r>
      <w:r w:rsidRPr="00AB7C5C">
        <w:rPr>
          <w:sz w:val="26"/>
          <w:szCs w:val="26"/>
          <w:lang w:val="uk-UA"/>
        </w:rPr>
        <w:t>).</w:t>
      </w:r>
    </w:p>
    <w:p w:rsidR="00E15BA5" w:rsidRPr="00AB7C5C" w:rsidRDefault="00E15BA5" w:rsidP="00584DA6">
      <w:pPr>
        <w:spacing w:line="288" w:lineRule="auto"/>
        <w:jc w:val="center"/>
        <w:rPr>
          <w:sz w:val="26"/>
          <w:szCs w:val="26"/>
          <w:lang w:val="uk-UA"/>
        </w:rPr>
      </w:pPr>
    </w:p>
    <w:p w:rsidR="005E5A1B" w:rsidRPr="00AB7C5C" w:rsidRDefault="005E5A1B" w:rsidP="00584DA6">
      <w:pPr>
        <w:spacing w:line="288" w:lineRule="auto"/>
        <w:jc w:val="center"/>
        <w:rPr>
          <w:sz w:val="26"/>
          <w:szCs w:val="26"/>
          <w:lang w:val="uk-UA"/>
        </w:rPr>
      </w:pPr>
      <w:r w:rsidRPr="00AB7C5C">
        <w:rPr>
          <w:sz w:val="26"/>
          <w:szCs w:val="26"/>
          <w:lang w:val="uk-UA"/>
        </w:rPr>
        <w:t xml:space="preserve">Таблиця </w:t>
      </w:r>
      <w:r w:rsidR="00342AB6" w:rsidRPr="00AB7C5C">
        <w:rPr>
          <w:sz w:val="26"/>
          <w:szCs w:val="26"/>
          <w:lang w:val="uk-UA"/>
        </w:rPr>
        <w:t>2</w:t>
      </w:r>
      <w:r w:rsidRPr="00AB7C5C">
        <w:rPr>
          <w:sz w:val="26"/>
          <w:szCs w:val="26"/>
          <w:lang w:val="uk-UA"/>
        </w:rPr>
        <w:t xml:space="preserve"> – Ресурсне забезпечення міської цільової програми </w:t>
      </w:r>
    </w:p>
    <w:p w:rsidR="005E5A1B" w:rsidRPr="00AB7C5C" w:rsidRDefault="005E5A1B" w:rsidP="00584DA6">
      <w:pPr>
        <w:spacing w:line="288" w:lineRule="auto"/>
        <w:jc w:val="center"/>
        <w:rPr>
          <w:sz w:val="26"/>
          <w:szCs w:val="26"/>
          <w:lang w:val="uk-UA"/>
        </w:rPr>
      </w:pPr>
      <w:r w:rsidRPr="00AB7C5C">
        <w:rPr>
          <w:sz w:val="26"/>
          <w:szCs w:val="26"/>
          <w:lang w:val="uk-UA"/>
        </w:rPr>
        <w:t>«Київський зоопарк»</w:t>
      </w:r>
    </w:p>
    <w:p w:rsidR="005E5A1B" w:rsidRPr="00AB7C5C" w:rsidRDefault="005E5A1B" w:rsidP="00584DA6">
      <w:pPr>
        <w:spacing w:line="288" w:lineRule="auto"/>
        <w:ind w:firstLine="567"/>
        <w:jc w:val="right"/>
        <w:rPr>
          <w:sz w:val="26"/>
          <w:szCs w:val="26"/>
          <w:lang w:val="uk-UA"/>
        </w:rPr>
      </w:pPr>
      <w:r w:rsidRPr="00AB7C5C">
        <w:rPr>
          <w:sz w:val="26"/>
          <w:szCs w:val="26"/>
          <w:lang w:val="uk-UA"/>
        </w:rPr>
        <w:t xml:space="preserve">тис. </w:t>
      </w:r>
      <w:proofErr w:type="spellStart"/>
      <w:r w:rsidRPr="00AB7C5C">
        <w:rPr>
          <w:sz w:val="26"/>
          <w:szCs w:val="26"/>
          <w:lang w:val="uk-UA"/>
        </w:rPr>
        <w:t>грн</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439"/>
        <w:gridCol w:w="1439"/>
        <w:gridCol w:w="1355"/>
        <w:gridCol w:w="2025"/>
      </w:tblGrid>
      <w:tr w:rsidR="008E725E" w:rsidRPr="00AB7C5C" w:rsidTr="001930C3">
        <w:tc>
          <w:tcPr>
            <w:tcW w:w="1730" w:type="pct"/>
            <w:vMerge w:val="restart"/>
            <w:shd w:val="clear" w:color="auto" w:fill="auto"/>
            <w:vAlign w:val="center"/>
          </w:tcPr>
          <w:p w:rsidR="005E5A1B" w:rsidRPr="00AB7C5C" w:rsidRDefault="005E5A1B" w:rsidP="000325B4">
            <w:pPr>
              <w:jc w:val="center"/>
              <w:rPr>
                <w:sz w:val="26"/>
                <w:szCs w:val="26"/>
                <w:lang w:val="uk-UA"/>
              </w:rPr>
            </w:pPr>
            <w:r w:rsidRPr="00AB7C5C">
              <w:rPr>
                <w:sz w:val="26"/>
                <w:szCs w:val="26"/>
                <w:lang w:val="uk-UA"/>
              </w:rPr>
              <w:t>Обсяг коштів, які пропонується залучити на виконання Програми</w:t>
            </w:r>
          </w:p>
        </w:tc>
        <w:tc>
          <w:tcPr>
            <w:tcW w:w="2212" w:type="pct"/>
            <w:gridSpan w:val="3"/>
            <w:shd w:val="clear" w:color="auto" w:fill="auto"/>
            <w:vAlign w:val="center"/>
          </w:tcPr>
          <w:p w:rsidR="005E5A1B" w:rsidRPr="00AB7C5C" w:rsidRDefault="005E5A1B" w:rsidP="000325B4">
            <w:pPr>
              <w:jc w:val="center"/>
              <w:rPr>
                <w:sz w:val="26"/>
                <w:szCs w:val="26"/>
                <w:lang w:val="uk-UA"/>
              </w:rPr>
            </w:pPr>
            <w:r w:rsidRPr="00AB7C5C">
              <w:rPr>
                <w:sz w:val="26"/>
                <w:szCs w:val="26"/>
                <w:lang w:val="uk-UA"/>
              </w:rPr>
              <w:t>Роки виконання Програми</w:t>
            </w:r>
          </w:p>
        </w:tc>
        <w:tc>
          <w:tcPr>
            <w:tcW w:w="1058" w:type="pct"/>
            <w:vMerge w:val="restart"/>
            <w:shd w:val="clear" w:color="auto" w:fill="auto"/>
            <w:vAlign w:val="center"/>
          </w:tcPr>
          <w:p w:rsidR="005E5A1B" w:rsidRPr="00AB7C5C" w:rsidRDefault="005E5A1B" w:rsidP="000325B4">
            <w:pPr>
              <w:jc w:val="center"/>
              <w:rPr>
                <w:sz w:val="26"/>
                <w:szCs w:val="26"/>
                <w:lang w:val="uk-UA"/>
              </w:rPr>
            </w:pPr>
            <w:r w:rsidRPr="00AB7C5C">
              <w:rPr>
                <w:sz w:val="26"/>
                <w:szCs w:val="26"/>
                <w:lang w:val="uk-UA"/>
              </w:rPr>
              <w:t>Усього витрат на виконання Програми</w:t>
            </w:r>
          </w:p>
        </w:tc>
      </w:tr>
      <w:tr w:rsidR="008E725E" w:rsidRPr="00AB7C5C" w:rsidTr="001930C3">
        <w:tc>
          <w:tcPr>
            <w:tcW w:w="1730" w:type="pct"/>
            <w:vMerge/>
            <w:shd w:val="clear" w:color="auto" w:fill="auto"/>
            <w:vAlign w:val="center"/>
          </w:tcPr>
          <w:p w:rsidR="005E5A1B" w:rsidRPr="00AB7C5C" w:rsidRDefault="005E5A1B" w:rsidP="000325B4">
            <w:pPr>
              <w:rPr>
                <w:sz w:val="26"/>
                <w:szCs w:val="26"/>
                <w:lang w:val="uk-UA"/>
              </w:rPr>
            </w:pPr>
          </w:p>
        </w:tc>
        <w:tc>
          <w:tcPr>
            <w:tcW w:w="752" w:type="pct"/>
            <w:shd w:val="clear" w:color="auto" w:fill="auto"/>
            <w:vAlign w:val="center"/>
          </w:tcPr>
          <w:p w:rsidR="005E5A1B" w:rsidRPr="00AB7C5C" w:rsidRDefault="005E5A1B" w:rsidP="000325B4">
            <w:pPr>
              <w:jc w:val="center"/>
              <w:rPr>
                <w:sz w:val="26"/>
                <w:szCs w:val="26"/>
                <w:lang w:val="uk-UA"/>
              </w:rPr>
            </w:pPr>
            <w:r w:rsidRPr="00AB7C5C">
              <w:rPr>
                <w:sz w:val="26"/>
                <w:szCs w:val="26"/>
                <w:lang w:val="uk-UA"/>
              </w:rPr>
              <w:t>2019 рік</w:t>
            </w:r>
          </w:p>
        </w:tc>
        <w:tc>
          <w:tcPr>
            <w:tcW w:w="752" w:type="pct"/>
            <w:shd w:val="clear" w:color="auto" w:fill="auto"/>
            <w:vAlign w:val="center"/>
          </w:tcPr>
          <w:p w:rsidR="005E5A1B" w:rsidRPr="00AB7C5C" w:rsidRDefault="005E5A1B" w:rsidP="000325B4">
            <w:pPr>
              <w:jc w:val="center"/>
              <w:rPr>
                <w:sz w:val="26"/>
                <w:szCs w:val="26"/>
                <w:lang w:val="uk-UA"/>
              </w:rPr>
            </w:pPr>
            <w:r w:rsidRPr="00AB7C5C">
              <w:rPr>
                <w:sz w:val="26"/>
                <w:szCs w:val="26"/>
                <w:lang w:val="uk-UA"/>
              </w:rPr>
              <w:t>2020 рік</w:t>
            </w:r>
          </w:p>
        </w:tc>
        <w:tc>
          <w:tcPr>
            <w:tcW w:w="708" w:type="pct"/>
            <w:shd w:val="clear" w:color="auto" w:fill="auto"/>
            <w:vAlign w:val="center"/>
          </w:tcPr>
          <w:p w:rsidR="005E5A1B" w:rsidRPr="00AB7C5C" w:rsidRDefault="005E5A1B" w:rsidP="000325B4">
            <w:pPr>
              <w:jc w:val="center"/>
              <w:rPr>
                <w:sz w:val="26"/>
                <w:szCs w:val="26"/>
                <w:lang w:val="uk-UA"/>
              </w:rPr>
            </w:pPr>
            <w:r w:rsidRPr="00AB7C5C">
              <w:rPr>
                <w:sz w:val="26"/>
                <w:szCs w:val="26"/>
                <w:lang w:val="uk-UA"/>
              </w:rPr>
              <w:t>2021 рік</w:t>
            </w:r>
          </w:p>
        </w:tc>
        <w:tc>
          <w:tcPr>
            <w:tcW w:w="1058" w:type="pct"/>
            <w:vMerge/>
            <w:shd w:val="clear" w:color="auto" w:fill="auto"/>
            <w:vAlign w:val="center"/>
          </w:tcPr>
          <w:p w:rsidR="005E5A1B" w:rsidRPr="00AB7C5C" w:rsidRDefault="005E5A1B" w:rsidP="000325B4">
            <w:pPr>
              <w:jc w:val="center"/>
              <w:rPr>
                <w:sz w:val="26"/>
                <w:szCs w:val="26"/>
                <w:lang w:val="uk-UA"/>
              </w:rPr>
            </w:pPr>
          </w:p>
        </w:tc>
      </w:tr>
      <w:tr w:rsidR="006F47CC" w:rsidRPr="00AB7C5C" w:rsidTr="003A0A0A">
        <w:tc>
          <w:tcPr>
            <w:tcW w:w="1730" w:type="pct"/>
            <w:shd w:val="clear" w:color="auto" w:fill="auto"/>
            <w:vAlign w:val="center"/>
          </w:tcPr>
          <w:p w:rsidR="006F47CC" w:rsidRPr="00AB7C5C" w:rsidRDefault="006F47CC" w:rsidP="006F47CC">
            <w:pPr>
              <w:rPr>
                <w:sz w:val="26"/>
                <w:szCs w:val="26"/>
                <w:lang w:val="uk-UA"/>
              </w:rPr>
            </w:pPr>
            <w:r w:rsidRPr="00AB7C5C">
              <w:rPr>
                <w:sz w:val="26"/>
                <w:szCs w:val="26"/>
                <w:lang w:val="uk-UA"/>
              </w:rPr>
              <w:t>Обсяг ресурсів, усього</w:t>
            </w:r>
          </w:p>
        </w:tc>
        <w:tc>
          <w:tcPr>
            <w:tcW w:w="752" w:type="pct"/>
            <w:shd w:val="clear" w:color="auto" w:fill="auto"/>
            <w:vAlign w:val="center"/>
          </w:tcPr>
          <w:p w:rsidR="006F47CC" w:rsidRPr="00AB7C5C" w:rsidRDefault="006F47CC" w:rsidP="006F47CC">
            <w:pPr>
              <w:jc w:val="center"/>
              <w:rPr>
                <w:sz w:val="26"/>
                <w:szCs w:val="26"/>
                <w:lang w:val="uk-UA" w:eastAsia="en-US"/>
              </w:rPr>
            </w:pPr>
            <w:r w:rsidRPr="00AB7C5C">
              <w:rPr>
                <w:sz w:val="26"/>
                <w:szCs w:val="26"/>
                <w:lang w:val="uk-UA"/>
              </w:rPr>
              <w:t>454140,0</w:t>
            </w:r>
          </w:p>
        </w:tc>
        <w:tc>
          <w:tcPr>
            <w:tcW w:w="752" w:type="pct"/>
            <w:shd w:val="clear" w:color="auto" w:fill="auto"/>
            <w:vAlign w:val="center"/>
          </w:tcPr>
          <w:p w:rsidR="006F47CC" w:rsidRPr="00AB7C5C" w:rsidRDefault="006F47CC" w:rsidP="006F47CC">
            <w:pPr>
              <w:jc w:val="center"/>
              <w:rPr>
                <w:sz w:val="26"/>
                <w:szCs w:val="26"/>
                <w:lang w:val="uk-UA"/>
              </w:rPr>
            </w:pPr>
            <w:r w:rsidRPr="00AB7C5C">
              <w:rPr>
                <w:sz w:val="26"/>
                <w:szCs w:val="26"/>
                <w:lang w:val="uk-UA"/>
              </w:rPr>
              <w:t>454290,0</w:t>
            </w:r>
          </w:p>
        </w:tc>
        <w:tc>
          <w:tcPr>
            <w:tcW w:w="708" w:type="pct"/>
            <w:shd w:val="clear" w:color="auto" w:fill="auto"/>
            <w:vAlign w:val="center"/>
          </w:tcPr>
          <w:p w:rsidR="006F47CC" w:rsidRPr="00AB7C5C" w:rsidRDefault="006F47CC" w:rsidP="006F47CC">
            <w:pPr>
              <w:jc w:val="center"/>
              <w:rPr>
                <w:sz w:val="26"/>
                <w:szCs w:val="26"/>
                <w:lang w:val="uk-UA"/>
              </w:rPr>
            </w:pPr>
            <w:r w:rsidRPr="00AB7C5C">
              <w:rPr>
                <w:sz w:val="26"/>
                <w:szCs w:val="26"/>
                <w:lang w:val="uk-UA"/>
              </w:rPr>
              <w:t>617763,1</w:t>
            </w:r>
          </w:p>
        </w:tc>
        <w:tc>
          <w:tcPr>
            <w:tcW w:w="1058" w:type="pct"/>
            <w:shd w:val="clear" w:color="auto" w:fill="auto"/>
            <w:vAlign w:val="bottom"/>
          </w:tcPr>
          <w:p w:rsidR="006F47CC" w:rsidRPr="00AB7C5C" w:rsidRDefault="006F47CC" w:rsidP="006F47CC">
            <w:pPr>
              <w:jc w:val="center"/>
              <w:rPr>
                <w:sz w:val="26"/>
                <w:szCs w:val="26"/>
                <w:lang w:val="uk-UA"/>
              </w:rPr>
            </w:pPr>
            <w:r w:rsidRPr="00AB7C5C">
              <w:rPr>
                <w:sz w:val="26"/>
                <w:szCs w:val="26"/>
                <w:lang w:val="uk-UA"/>
              </w:rPr>
              <w:t>1526193,1</w:t>
            </w:r>
          </w:p>
        </w:tc>
      </w:tr>
      <w:tr w:rsidR="008E725E" w:rsidRPr="00AB7C5C" w:rsidTr="001930C3">
        <w:tc>
          <w:tcPr>
            <w:tcW w:w="1730" w:type="pct"/>
            <w:shd w:val="clear" w:color="auto" w:fill="auto"/>
            <w:vAlign w:val="center"/>
          </w:tcPr>
          <w:p w:rsidR="005E5A1B" w:rsidRPr="00AB7C5C" w:rsidRDefault="005E5A1B" w:rsidP="000325B4">
            <w:pPr>
              <w:rPr>
                <w:sz w:val="26"/>
                <w:szCs w:val="26"/>
                <w:lang w:val="uk-UA"/>
              </w:rPr>
            </w:pPr>
            <w:r w:rsidRPr="00AB7C5C">
              <w:rPr>
                <w:sz w:val="26"/>
                <w:szCs w:val="26"/>
                <w:lang w:val="uk-UA"/>
              </w:rPr>
              <w:t>у тому числі:</w:t>
            </w:r>
          </w:p>
        </w:tc>
        <w:tc>
          <w:tcPr>
            <w:tcW w:w="752" w:type="pct"/>
            <w:shd w:val="clear" w:color="auto" w:fill="auto"/>
            <w:vAlign w:val="center"/>
          </w:tcPr>
          <w:p w:rsidR="005E5A1B" w:rsidRPr="00AB7C5C" w:rsidRDefault="005E5A1B" w:rsidP="006F47CC">
            <w:pPr>
              <w:jc w:val="center"/>
              <w:rPr>
                <w:sz w:val="26"/>
                <w:szCs w:val="26"/>
                <w:lang w:val="uk-UA"/>
              </w:rPr>
            </w:pPr>
          </w:p>
        </w:tc>
        <w:tc>
          <w:tcPr>
            <w:tcW w:w="752" w:type="pct"/>
            <w:shd w:val="clear" w:color="auto" w:fill="auto"/>
            <w:vAlign w:val="center"/>
          </w:tcPr>
          <w:p w:rsidR="005E5A1B" w:rsidRPr="00AB7C5C" w:rsidRDefault="005E5A1B" w:rsidP="006F47CC">
            <w:pPr>
              <w:jc w:val="center"/>
              <w:rPr>
                <w:sz w:val="26"/>
                <w:szCs w:val="26"/>
                <w:lang w:val="uk-UA"/>
              </w:rPr>
            </w:pPr>
          </w:p>
        </w:tc>
        <w:tc>
          <w:tcPr>
            <w:tcW w:w="708" w:type="pct"/>
            <w:shd w:val="clear" w:color="auto" w:fill="auto"/>
            <w:vAlign w:val="center"/>
          </w:tcPr>
          <w:p w:rsidR="005E5A1B" w:rsidRPr="00AB7C5C" w:rsidRDefault="005E5A1B" w:rsidP="006F47CC">
            <w:pPr>
              <w:jc w:val="center"/>
              <w:rPr>
                <w:sz w:val="26"/>
                <w:szCs w:val="26"/>
                <w:lang w:val="uk-UA"/>
              </w:rPr>
            </w:pPr>
          </w:p>
        </w:tc>
        <w:tc>
          <w:tcPr>
            <w:tcW w:w="1058" w:type="pct"/>
            <w:shd w:val="clear" w:color="auto" w:fill="auto"/>
            <w:vAlign w:val="center"/>
          </w:tcPr>
          <w:p w:rsidR="005E5A1B" w:rsidRPr="00AB7C5C" w:rsidRDefault="005E5A1B" w:rsidP="006F47CC">
            <w:pPr>
              <w:jc w:val="center"/>
              <w:rPr>
                <w:sz w:val="26"/>
                <w:szCs w:val="26"/>
                <w:lang w:val="uk-UA"/>
              </w:rPr>
            </w:pPr>
          </w:p>
        </w:tc>
      </w:tr>
      <w:tr w:rsidR="006F47CC" w:rsidRPr="00AB7C5C" w:rsidTr="003A0A0A">
        <w:tc>
          <w:tcPr>
            <w:tcW w:w="1730" w:type="pct"/>
            <w:shd w:val="clear" w:color="auto" w:fill="auto"/>
          </w:tcPr>
          <w:p w:rsidR="006F47CC" w:rsidRPr="00AB7C5C" w:rsidRDefault="006F47CC" w:rsidP="006F47CC">
            <w:pPr>
              <w:rPr>
                <w:sz w:val="26"/>
                <w:szCs w:val="26"/>
                <w:lang w:val="uk-UA"/>
              </w:rPr>
            </w:pPr>
            <w:r w:rsidRPr="00AB7C5C">
              <w:rPr>
                <w:sz w:val="26"/>
                <w:szCs w:val="26"/>
                <w:lang w:val="uk-UA"/>
              </w:rPr>
              <w:t>бюджет м. Києва</w:t>
            </w:r>
          </w:p>
        </w:tc>
        <w:tc>
          <w:tcPr>
            <w:tcW w:w="752" w:type="pct"/>
            <w:shd w:val="clear" w:color="auto" w:fill="auto"/>
            <w:vAlign w:val="center"/>
          </w:tcPr>
          <w:p w:rsidR="006F47CC" w:rsidRPr="00AB7C5C" w:rsidRDefault="006F47CC" w:rsidP="006F47CC">
            <w:pPr>
              <w:jc w:val="center"/>
              <w:rPr>
                <w:sz w:val="26"/>
                <w:szCs w:val="26"/>
                <w:lang w:val="uk-UA" w:eastAsia="en-US"/>
              </w:rPr>
            </w:pPr>
            <w:r w:rsidRPr="00AB7C5C">
              <w:rPr>
                <w:sz w:val="26"/>
                <w:szCs w:val="26"/>
                <w:lang w:val="uk-UA"/>
              </w:rPr>
              <w:t>454140,0</w:t>
            </w:r>
          </w:p>
        </w:tc>
        <w:tc>
          <w:tcPr>
            <w:tcW w:w="752" w:type="pct"/>
            <w:shd w:val="clear" w:color="auto" w:fill="auto"/>
            <w:vAlign w:val="center"/>
          </w:tcPr>
          <w:p w:rsidR="006F47CC" w:rsidRPr="00AB7C5C" w:rsidRDefault="006F47CC" w:rsidP="006F47CC">
            <w:pPr>
              <w:jc w:val="center"/>
              <w:rPr>
                <w:sz w:val="26"/>
                <w:szCs w:val="26"/>
                <w:lang w:val="uk-UA"/>
              </w:rPr>
            </w:pPr>
            <w:r w:rsidRPr="00AB7C5C">
              <w:rPr>
                <w:sz w:val="26"/>
                <w:szCs w:val="26"/>
                <w:lang w:val="uk-UA"/>
              </w:rPr>
              <w:t>454290,0</w:t>
            </w:r>
          </w:p>
        </w:tc>
        <w:tc>
          <w:tcPr>
            <w:tcW w:w="708" w:type="pct"/>
            <w:shd w:val="clear" w:color="auto" w:fill="auto"/>
            <w:vAlign w:val="center"/>
          </w:tcPr>
          <w:p w:rsidR="006F47CC" w:rsidRPr="00AB7C5C" w:rsidRDefault="006F47CC" w:rsidP="006F47CC">
            <w:pPr>
              <w:jc w:val="center"/>
              <w:rPr>
                <w:sz w:val="26"/>
                <w:szCs w:val="26"/>
                <w:lang w:val="uk-UA"/>
              </w:rPr>
            </w:pPr>
            <w:r w:rsidRPr="00AB7C5C">
              <w:rPr>
                <w:sz w:val="26"/>
                <w:szCs w:val="26"/>
                <w:lang w:val="uk-UA"/>
              </w:rPr>
              <w:t>617763,1</w:t>
            </w:r>
          </w:p>
        </w:tc>
        <w:tc>
          <w:tcPr>
            <w:tcW w:w="1058" w:type="pct"/>
            <w:shd w:val="clear" w:color="auto" w:fill="auto"/>
            <w:vAlign w:val="bottom"/>
          </w:tcPr>
          <w:p w:rsidR="006F47CC" w:rsidRPr="00AB7C5C" w:rsidRDefault="006F47CC" w:rsidP="006F47CC">
            <w:pPr>
              <w:jc w:val="center"/>
              <w:rPr>
                <w:sz w:val="26"/>
                <w:szCs w:val="26"/>
                <w:lang w:val="uk-UA"/>
              </w:rPr>
            </w:pPr>
            <w:r w:rsidRPr="00AB7C5C">
              <w:rPr>
                <w:sz w:val="26"/>
                <w:szCs w:val="26"/>
                <w:lang w:val="uk-UA"/>
              </w:rPr>
              <w:t>1526193,1</w:t>
            </w:r>
          </w:p>
        </w:tc>
      </w:tr>
    </w:tbl>
    <w:p w:rsidR="005E5A1B" w:rsidRPr="00AB7C5C" w:rsidRDefault="005E5A1B" w:rsidP="005E5A1B">
      <w:pPr>
        <w:spacing w:line="360" w:lineRule="auto"/>
        <w:jc w:val="center"/>
        <w:rPr>
          <w:b/>
          <w:sz w:val="28"/>
          <w:szCs w:val="28"/>
          <w:lang w:val="uk-UA"/>
        </w:rPr>
      </w:pPr>
    </w:p>
    <w:p w:rsidR="005E5A1B" w:rsidRPr="00AB7C5C" w:rsidRDefault="005E5A1B" w:rsidP="00584DA6">
      <w:pPr>
        <w:spacing w:line="288" w:lineRule="auto"/>
        <w:ind w:firstLine="709"/>
        <w:jc w:val="both"/>
        <w:outlineLvl w:val="2"/>
        <w:rPr>
          <w:b/>
          <w:bCs/>
          <w:sz w:val="26"/>
          <w:szCs w:val="26"/>
          <w:lang w:val="uk-UA"/>
        </w:rPr>
      </w:pPr>
      <w:r w:rsidRPr="00AB7C5C">
        <w:rPr>
          <w:b/>
          <w:bCs/>
          <w:sz w:val="26"/>
          <w:szCs w:val="26"/>
          <w:lang w:val="uk-UA"/>
        </w:rPr>
        <w:t>4. НАПРЯМИ ДІЯЛЬНОСТІ, ПЕРЕЛІК ЗАВДАНЬ, ЗАХОДІВ ПРОГРАМИ ТА РЕЗУЛЬТАТИВНІ ПОКАЗНИКИ</w:t>
      </w:r>
    </w:p>
    <w:p w:rsidR="005E5A1B" w:rsidRPr="00AB7C5C" w:rsidRDefault="005E5A1B" w:rsidP="00584DA6">
      <w:pPr>
        <w:spacing w:line="288" w:lineRule="auto"/>
        <w:ind w:firstLine="709"/>
        <w:jc w:val="both"/>
        <w:rPr>
          <w:sz w:val="26"/>
          <w:szCs w:val="26"/>
          <w:lang w:val="uk-UA"/>
        </w:rPr>
      </w:pPr>
      <w:r w:rsidRPr="00AB7C5C">
        <w:rPr>
          <w:sz w:val="26"/>
          <w:szCs w:val="26"/>
          <w:lang w:val="uk-UA"/>
        </w:rPr>
        <w:t xml:space="preserve">Напрями та пріоритетні завдання Програми визначені відповідно до законів України «Про охорону навколишнього природного середовища», «Про природно-заповідний фонд України», «Про тваринний світ», «Про культуру», «Про захист </w:t>
      </w:r>
      <w:r w:rsidRPr="00AB7C5C">
        <w:rPr>
          <w:sz w:val="26"/>
          <w:szCs w:val="26"/>
          <w:lang w:val="uk-UA"/>
        </w:rPr>
        <w:lastRenderedPageBreak/>
        <w:t>тварин від жорстокого поводження», вимог та рекомендацій Європейської асоціації зоопарків та акваріумів (EAZA),  положень Стратегії розвитку міста Києва до 2025 року, затвердженої рішенням Київської міської ради від 06 липня 2017 року № 724/2886.</w:t>
      </w:r>
    </w:p>
    <w:p w:rsidR="005E5A1B" w:rsidRPr="00AB7C5C" w:rsidRDefault="005E5A1B" w:rsidP="00584DA6">
      <w:pPr>
        <w:spacing w:line="288" w:lineRule="auto"/>
        <w:ind w:firstLine="709"/>
        <w:jc w:val="both"/>
        <w:rPr>
          <w:sz w:val="26"/>
          <w:szCs w:val="26"/>
          <w:lang w:val="uk-UA"/>
        </w:rPr>
      </w:pPr>
      <w:r w:rsidRPr="00AB7C5C">
        <w:rPr>
          <w:sz w:val="26"/>
          <w:szCs w:val="26"/>
          <w:lang w:val="uk-UA"/>
        </w:rPr>
        <w:t>Пріоритетними напрямами Програми є:</w:t>
      </w:r>
    </w:p>
    <w:p w:rsidR="005E5A1B" w:rsidRPr="00AB7C5C" w:rsidRDefault="005E5A1B" w:rsidP="00584DA6">
      <w:pPr>
        <w:pStyle w:val="af4"/>
        <w:numPr>
          <w:ilvl w:val="0"/>
          <w:numId w:val="18"/>
        </w:numPr>
        <w:tabs>
          <w:tab w:val="left" w:pos="993"/>
        </w:tabs>
        <w:spacing w:before="0" w:beforeAutospacing="0" w:after="0" w:afterAutospacing="0" w:line="288" w:lineRule="auto"/>
        <w:ind w:left="0" w:firstLine="709"/>
        <w:jc w:val="both"/>
        <w:rPr>
          <w:sz w:val="26"/>
          <w:szCs w:val="26"/>
        </w:rPr>
      </w:pPr>
      <w:r w:rsidRPr="00AB7C5C">
        <w:rPr>
          <w:sz w:val="26"/>
          <w:szCs w:val="26"/>
        </w:rPr>
        <w:t xml:space="preserve">розвиток інфраструктури зоопарку та покращення умов утримання тварин – в рамках напряму передбачається приведення експозиційних споруд зоопарку у відповідність із новітніми принципами функціонально-планувальної організації експозиційних будівель і споруд зоопарків, зокрема, поступове переобладнання та введення в експлуатацію експозиційних комплексів «Примати», «Птахи» та «Африканської савани» із відповідними автономними газовими котельнями комплексів; </w:t>
      </w:r>
    </w:p>
    <w:p w:rsidR="005E5A1B" w:rsidRPr="00AB7C5C" w:rsidRDefault="005E5A1B" w:rsidP="00584DA6">
      <w:pPr>
        <w:pStyle w:val="afa"/>
        <w:numPr>
          <w:ilvl w:val="0"/>
          <w:numId w:val="18"/>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проведення культурно-просвітницьких заходів для школярів м. Києва – в рамках напряму запроваджена освітня шкільна програма, яка включає цикл занять про тваринний світ «</w:t>
      </w:r>
      <w:proofErr w:type="spellStart"/>
      <w:r w:rsidRPr="00AB7C5C">
        <w:rPr>
          <w:rFonts w:ascii="Times New Roman" w:hAnsi="Times New Roman"/>
          <w:sz w:val="26"/>
          <w:szCs w:val="26"/>
          <w:lang w:val="uk-UA"/>
        </w:rPr>
        <w:t>ZОО-уроки</w:t>
      </w:r>
      <w:proofErr w:type="spellEnd"/>
      <w:r w:rsidRPr="00AB7C5C">
        <w:rPr>
          <w:rFonts w:ascii="Times New Roman" w:hAnsi="Times New Roman"/>
          <w:sz w:val="26"/>
          <w:szCs w:val="26"/>
          <w:lang w:val="uk-UA"/>
        </w:rPr>
        <w:t xml:space="preserve"> у Київському зоопарку», впродовж яких учні набуватимуть початкових знань з зоології, ознайомляться із тваринним світом, як з частиною повсякденного життя, матимуть змогу в інтерактивній формі ознайомитись з різними видами представників тваринного світу, дізнатись про їх особливості та правила поводження із тваринами;</w:t>
      </w:r>
    </w:p>
    <w:p w:rsidR="005E5A1B" w:rsidRPr="00AB7C5C" w:rsidRDefault="005E5A1B" w:rsidP="00584DA6">
      <w:pPr>
        <w:pStyle w:val="afa"/>
        <w:numPr>
          <w:ilvl w:val="0"/>
          <w:numId w:val="18"/>
        </w:numPr>
        <w:tabs>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впровадження загальносвітової системи обліку тварин ZIMS відповідно до стандартів Європейської асоціації зоопарків та акваріумів – в рамках напряму передбачається проведення навчально-просвітницьких тренінгів, що спрямовані на навчання фахівців зоопарку (як зоологів, так і ветеринарів) правилам користування  міжнародним програмним забезпеченням ZIMS (</w:t>
      </w:r>
      <w:proofErr w:type="spellStart"/>
      <w:r w:rsidRPr="00AB7C5C">
        <w:rPr>
          <w:rFonts w:ascii="Times New Roman" w:hAnsi="Times New Roman"/>
          <w:sz w:val="26"/>
          <w:szCs w:val="26"/>
          <w:lang w:val="uk-UA"/>
        </w:rPr>
        <w:t>Zoological</w:t>
      </w:r>
      <w:proofErr w:type="spellEnd"/>
      <w:r w:rsidRPr="00AB7C5C">
        <w:rPr>
          <w:rFonts w:ascii="Times New Roman" w:hAnsi="Times New Roman"/>
          <w:sz w:val="26"/>
          <w:szCs w:val="26"/>
          <w:lang w:val="uk-UA"/>
        </w:rPr>
        <w:t xml:space="preserve"> </w:t>
      </w:r>
      <w:proofErr w:type="spellStart"/>
      <w:r w:rsidRPr="00AB7C5C">
        <w:rPr>
          <w:rFonts w:ascii="Times New Roman" w:hAnsi="Times New Roman"/>
          <w:sz w:val="26"/>
          <w:szCs w:val="26"/>
          <w:lang w:val="uk-UA"/>
        </w:rPr>
        <w:t>Information</w:t>
      </w:r>
      <w:proofErr w:type="spellEnd"/>
      <w:r w:rsidRPr="00AB7C5C">
        <w:rPr>
          <w:rFonts w:ascii="Times New Roman" w:hAnsi="Times New Roman"/>
          <w:sz w:val="26"/>
          <w:szCs w:val="26"/>
          <w:lang w:val="uk-UA"/>
        </w:rPr>
        <w:t xml:space="preserve"> </w:t>
      </w:r>
      <w:proofErr w:type="spellStart"/>
      <w:r w:rsidRPr="00AB7C5C">
        <w:rPr>
          <w:rFonts w:ascii="Times New Roman" w:hAnsi="Times New Roman"/>
          <w:sz w:val="26"/>
          <w:szCs w:val="26"/>
          <w:lang w:val="uk-UA"/>
        </w:rPr>
        <w:t>Management</w:t>
      </w:r>
      <w:proofErr w:type="spellEnd"/>
      <w:r w:rsidRPr="00AB7C5C">
        <w:rPr>
          <w:rFonts w:ascii="Times New Roman" w:hAnsi="Times New Roman"/>
          <w:sz w:val="26"/>
          <w:szCs w:val="26"/>
          <w:lang w:val="uk-UA"/>
        </w:rPr>
        <w:t xml:space="preserve"> </w:t>
      </w:r>
      <w:proofErr w:type="spellStart"/>
      <w:r w:rsidRPr="00AB7C5C">
        <w:rPr>
          <w:rFonts w:ascii="Times New Roman" w:hAnsi="Times New Roman"/>
          <w:sz w:val="26"/>
          <w:szCs w:val="26"/>
          <w:lang w:val="uk-UA"/>
        </w:rPr>
        <w:t>System</w:t>
      </w:r>
      <w:proofErr w:type="spellEnd"/>
      <w:r w:rsidRPr="00AB7C5C">
        <w:rPr>
          <w:rFonts w:ascii="Times New Roman" w:hAnsi="Times New Roman"/>
          <w:sz w:val="26"/>
          <w:szCs w:val="26"/>
          <w:lang w:val="uk-UA"/>
        </w:rPr>
        <w:t>), призначеного для обліку та моніторингу колекції тварин, а також для забезпечення діловодства зоопарку;</w:t>
      </w:r>
    </w:p>
    <w:p w:rsidR="005E5A1B" w:rsidRPr="00AB7C5C" w:rsidRDefault="005E5A1B" w:rsidP="00584DA6">
      <w:pPr>
        <w:pStyle w:val="af4"/>
        <w:numPr>
          <w:ilvl w:val="0"/>
          <w:numId w:val="18"/>
        </w:numPr>
        <w:tabs>
          <w:tab w:val="left" w:pos="993"/>
        </w:tabs>
        <w:spacing w:before="0" w:beforeAutospacing="0" w:after="0" w:afterAutospacing="0" w:line="288" w:lineRule="auto"/>
        <w:ind w:left="0" w:firstLine="709"/>
        <w:jc w:val="both"/>
        <w:rPr>
          <w:sz w:val="26"/>
          <w:szCs w:val="26"/>
        </w:rPr>
      </w:pPr>
      <w:r w:rsidRPr="00AB7C5C">
        <w:rPr>
          <w:sz w:val="26"/>
          <w:szCs w:val="26"/>
        </w:rPr>
        <w:t xml:space="preserve">модернізація матеріально-технічної бази – в рамках напряму передбачається створення та оновлення матеріально-технічної бази, здійснення благоустрою території зоопарку з урахуванням досвіду провідних зоопарків України та світу, приведення науково-дослідних, господарчих та експозиційних споруд зоопарку у відповідність із сучасними функціональними та архітектурно-естетичними вимогами до організації благоустрою території, забезпечення тваринам оптимальних умов для життя в неволі. </w:t>
      </w:r>
    </w:p>
    <w:p w:rsidR="005E5A1B" w:rsidRPr="00AB7C5C" w:rsidRDefault="005E5A1B" w:rsidP="00584DA6">
      <w:pPr>
        <w:spacing w:line="288" w:lineRule="auto"/>
        <w:ind w:firstLine="992"/>
        <w:jc w:val="both"/>
        <w:rPr>
          <w:sz w:val="26"/>
          <w:szCs w:val="26"/>
          <w:lang w:val="uk-UA"/>
        </w:rPr>
      </w:pPr>
      <w:r w:rsidRPr="00AB7C5C">
        <w:rPr>
          <w:sz w:val="26"/>
          <w:szCs w:val="26"/>
          <w:lang w:val="uk-UA"/>
        </w:rPr>
        <w:t xml:space="preserve">Реалізація комплексу заходів Програми дозволить поліпшити умови утримання та оновлення зоологічної колекції Київського зоопарку, які відповідають вимогам європейських і світових стандартів; підвищити рівень природоохоронної, </w:t>
      </w:r>
      <w:proofErr w:type="spellStart"/>
      <w:r w:rsidRPr="00AB7C5C">
        <w:rPr>
          <w:sz w:val="26"/>
          <w:szCs w:val="26"/>
          <w:lang w:val="uk-UA"/>
        </w:rPr>
        <w:t>еколого-просвітницької</w:t>
      </w:r>
      <w:proofErr w:type="spellEnd"/>
      <w:r w:rsidRPr="00AB7C5C">
        <w:rPr>
          <w:sz w:val="26"/>
          <w:szCs w:val="26"/>
          <w:lang w:val="uk-UA"/>
        </w:rPr>
        <w:t xml:space="preserve"> діяльності; забезпечити належний рівень культурно-масового відпочинку киян та гостей столиці; підвищити міжнародний імідж столиці в результаті дотримання міжнародних стандартів управління зоопарками та акваріумами.</w:t>
      </w:r>
    </w:p>
    <w:p w:rsidR="005E5A1B" w:rsidRPr="00AB7C5C" w:rsidRDefault="00195C66" w:rsidP="00584DA6">
      <w:pPr>
        <w:spacing w:line="288" w:lineRule="auto"/>
        <w:ind w:firstLine="993"/>
        <w:jc w:val="both"/>
        <w:rPr>
          <w:sz w:val="28"/>
          <w:szCs w:val="28"/>
          <w:lang w:val="uk-UA" w:eastAsia="uk-UA"/>
        </w:rPr>
      </w:pPr>
      <w:r w:rsidRPr="00AB7C5C">
        <w:rPr>
          <w:sz w:val="26"/>
          <w:szCs w:val="26"/>
          <w:lang w:val="uk-UA"/>
        </w:rPr>
        <w:lastRenderedPageBreak/>
        <w:t>Напрями діяльності, завдання та заходи міської цільової програми «Київ</w:t>
      </w:r>
      <w:r w:rsidR="00412DAB" w:rsidRPr="00AB7C5C">
        <w:rPr>
          <w:sz w:val="26"/>
          <w:szCs w:val="26"/>
          <w:lang w:val="uk-UA"/>
        </w:rPr>
        <w:t>ський зоопарк</w:t>
      </w:r>
      <w:r w:rsidRPr="00AB7C5C">
        <w:rPr>
          <w:sz w:val="26"/>
          <w:szCs w:val="26"/>
          <w:lang w:val="uk-UA"/>
        </w:rPr>
        <w:t>» наведені у додатку 1.</w:t>
      </w:r>
      <w:bookmarkStart w:id="15" w:name="802"/>
      <w:bookmarkStart w:id="16" w:name="803"/>
      <w:bookmarkEnd w:id="15"/>
      <w:bookmarkEnd w:id="16"/>
    </w:p>
    <w:p w:rsidR="005E5A1B" w:rsidRPr="00AB7C5C" w:rsidRDefault="005E5A1B" w:rsidP="005E5A1B">
      <w:pPr>
        <w:jc w:val="center"/>
        <w:rPr>
          <w:b/>
          <w:caps/>
          <w:sz w:val="28"/>
          <w:szCs w:val="28"/>
          <w:lang w:val="uk-UA"/>
        </w:rPr>
        <w:sectPr w:rsidR="005E5A1B" w:rsidRPr="00AB7C5C" w:rsidSect="000325B4">
          <w:pgSz w:w="11906" w:h="16838"/>
          <w:pgMar w:top="1134" w:right="850" w:bottom="1134" w:left="1701" w:header="709" w:footer="709" w:gutter="0"/>
          <w:cols w:space="708"/>
          <w:docGrid w:linePitch="360"/>
        </w:sectPr>
      </w:pPr>
    </w:p>
    <w:p w:rsidR="00991130" w:rsidRPr="00AB7C5C" w:rsidRDefault="00991130" w:rsidP="00991130">
      <w:pPr>
        <w:jc w:val="right"/>
        <w:rPr>
          <w:caps/>
          <w:sz w:val="26"/>
          <w:szCs w:val="26"/>
          <w:lang w:val="uk-UA"/>
        </w:rPr>
      </w:pPr>
      <w:r w:rsidRPr="00AB7C5C">
        <w:rPr>
          <w:caps/>
          <w:sz w:val="26"/>
          <w:szCs w:val="26"/>
          <w:lang w:val="uk-UA"/>
        </w:rPr>
        <w:lastRenderedPageBreak/>
        <w:t>ДодатоК 1</w:t>
      </w:r>
    </w:p>
    <w:p w:rsidR="00991130" w:rsidRPr="00AB7C5C" w:rsidRDefault="00991130" w:rsidP="00991130">
      <w:pPr>
        <w:jc w:val="right"/>
        <w:rPr>
          <w:caps/>
          <w:sz w:val="26"/>
          <w:szCs w:val="26"/>
          <w:lang w:val="uk-UA"/>
        </w:rPr>
      </w:pPr>
    </w:p>
    <w:p w:rsidR="00991130" w:rsidRPr="00AB7C5C" w:rsidRDefault="00991130" w:rsidP="00991130">
      <w:pPr>
        <w:jc w:val="center"/>
        <w:rPr>
          <w:b/>
          <w:sz w:val="26"/>
          <w:szCs w:val="26"/>
          <w:lang w:val="uk-UA" w:eastAsia="uk-UA"/>
        </w:rPr>
      </w:pPr>
      <w:r w:rsidRPr="00AB7C5C">
        <w:rPr>
          <w:b/>
          <w:caps/>
          <w:sz w:val="26"/>
          <w:szCs w:val="26"/>
          <w:lang w:val="uk-UA"/>
        </w:rPr>
        <w:t xml:space="preserve">Напрями діяльності, завдання та заходи </w:t>
      </w:r>
      <w:r w:rsidRPr="00AB7C5C">
        <w:rPr>
          <w:b/>
          <w:sz w:val="26"/>
          <w:szCs w:val="26"/>
          <w:lang w:val="uk-UA" w:eastAsia="uk-UA"/>
        </w:rPr>
        <w:t xml:space="preserve">МІСЬКОЇ ЦІЛЬОВОЇ ПРОГРАМИ </w:t>
      </w:r>
    </w:p>
    <w:p w:rsidR="00991130" w:rsidRPr="00AB7C5C" w:rsidRDefault="00991130" w:rsidP="00991130">
      <w:pPr>
        <w:jc w:val="center"/>
        <w:rPr>
          <w:b/>
          <w:caps/>
          <w:sz w:val="26"/>
          <w:szCs w:val="26"/>
          <w:lang w:val="uk-UA"/>
        </w:rPr>
      </w:pPr>
      <w:r w:rsidRPr="00AB7C5C">
        <w:rPr>
          <w:b/>
          <w:sz w:val="26"/>
          <w:szCs w:val="26"/>
          <w:lang w:val="uk-UA" w:eastAsia="uk-UA"/>
        </w:rPr>
        <w:t>«КИЇВСЬКИЙ ЗООПАРК»</w:t>
      </w:r>
    </w:p>
    <w:tbl>
      <w:tblPr>
        <w:tblStyle w:val="af"/>
        <w:tblW w:w="5000" w:type="pct"/>
        <w:jc w:val="center"/>
        <w:tblLook w:val="04A0" w:firstRow="1" w:lastRow="0" w:firstColumn="1" w:lastColumn="0" w:noHBand="0" w:noVBand="1"/>
      </w:tblPr>
      <w:tblGrid>
        <w:gridCol w:w="465"/>
        <w:gridCol w:w="1656"/>
        <w:gridCol w:w="1984"/>
        <w:gridCol w:w="1134"/>
        <w:gridCol w:w="1668"/>
        <w:gridCol w:w="1441"/>
        <w:gridCol w:w="1540"/>
        <w:gridCol w:w="1671"/>
        <w:gridCol w:w="980"/>
        <w:gridCol w:w="980"/>
        <w:gridCol w:w="983"/>
      </w:tblGrid>
      <w:tr w:rsidR="00991130" w:rsidRPr="00AB7C5C" w:rsidTr="00584DA6">
        <w:trPr>
          <w:trHeight w:val="300"/>
          <w:tblHeader/>
          <w:jc w:val="center"/>
        </w:trPr>
        <w:tc>
          <w:tcPr>
            <w:tcW w:w="160" w:type="pct"/>
            <w:vMerge w:val="restart"/>
            <w:vAlign w:val="center"/>
          </w:tcPr>
          <w:p w:rsidR="00991130" w:rsidRPr="00AB7C5C" w:rsidRDefault="00991130" w:rsidP="00584DA6">
            <w:pPr>
              <w:jc w:val="center"/>
              <w:rPr>
                <w:sz w:val="18"/>
                <w:szCs w:val="18"/>
                <w:lang w:val="uk-UA"/>
              </w:rPr>
            </w:pPr>
            <w:r w:rsidRPr="00AB7C5C">
              <w:rPr>
                <w:sz w:val="18"/>
                <w:szCs w:val="18"/>
                <w:lang w:val="uk-UA"/>
              </w:rPr>
              <w:t>№ з/п</w:t>
            </w:r>
          </w:p>
        </w:tc>
        <w:tc>
          <w:tcPr>
            <w:tcW w:w="571" w:type="pct"/>
            <w:vMerge w:val="restart"/>
            <w:vAlign w:val="center"/>
          </w:tcPr>
          <w:p w:rsidR="00991130" w:rsidRPr="00AB7C5C" w:rsidRDefault="00991130" w:rsidP="00584DA6">
            <w:pPr>
              <w:jc w:val="center"/>
              <w:rPr>
                <w:sz w:val="18"/>
                <w:szCs w:val="18"/>
                <w:lang w:val="uk-UA"/>
              </w:rPr>
            </w:pPr>
            <w:r w:rsidRPr="00AB7C5C">
              <w:rPr>
                <w:sz w:val="18"/>
                <w:szCs w:val="18"/>
                <w:lang w:val="uk-UA"/>
              </w:rPr>
              <w:t>Назва напряму діяльності (пріоритетні завдання)</w:t>
            </w:r>
          </w:p>
        </w:tc>
        <w:tc>
          <w:tcPr>
            <w:tcW w:w="684" w:type="pct"/>
            <w:vMerge w:val="restart"/>
            <w:vAlign w:val="center"/>
          </w:tcPr>
          <w:p w:rsidR="00991130" w:rsidRPr="00AB7C5C" w:rsidRDefault="00991130" w:rsidP="00584DA6">
            <w:pPr>
              <w:jc w:val="center"/>
              <w:rPr>
                <w:sz w:val="18"/>
                <w:szCs w:val="18"/>
                <w:lang w:val="uk-UA"/>
              </w:rPr>
            </w:pPr>
            <w:r w:rsidRPr="00AB7C5C">
              <w:rPr>
                <w:sz w:val="18"/>
                <w:szCs w:val="18"/>
                <w:lang w:val="uk-UA"/>
              </w:rPr>
              <w:t>Заходи програми</w:t>
            </w:r>
          </w:p>
        </w:tc>
        <w:tc>
          <w:tcPr>
            <w:tcW w:w="391" w:type="pct"/>
            <w:vMerge w:val="restart"/>
            <w:vAlign w:val="center"/>
          </w:tcPr>
          <w:p w:rsidR="00991130" w:rsidRPr="00AB7C5C" w:rsidRDefault="00991130" w:rsidP="00584DA6">
            <w:pPr>
              <w:jc w:val="center"/>
              <w:rPr>
                <w:sz w:val="18"/>
                <w:szCs w:val="18"/>
                <w:lang w:val="uk-UA"/>
              </w:rPr>
            </w:pPr>
            <w:r w:rsidRPr="00AB7C5C">
              <w:rPr>
                <w:sz w:val="18"/>
                <w:szCs w:val="18"/>
                <w:lang w:val="uk-UA"/>
              </w:rPr>
              <w:t>Строки виконання заходу</w:t>
            </w:r>
          </w:p>
        </w:tc>
        <w:tc>
          <w:tcPr>
            <w:tcW w:w="575" w:type="pct"/>
            <w:vMerge w:val="restart"/>
            <w:vAlign w:val="center"/>
          </w:tcPr>
          <w:p w:rsidR="00991130" w:rsidRPr="00AB7C5C" w:rsidRDefault="00991130" w:rsidP="00584DA6">
            <w:pPr>
              <w:jc w:val="center"/>
              <w:rPr>
                <w:sz w:val="18"/>
                <w:szCs w:val="18"/>
                <w:lang w:val="uk-UA"/>
              </w:rPr>
            </w:pPr>
            <w:r w:rsidRPr="00AB7C5C">
              <w:rPr>
                <w:sz w:val="18"/>
                <w:szCs w:val="18"/>
                <w:lang w:val="uk-UA"/>
              </w:rPr>
              <w:t>Виконавці</w:t>
            </w:r>
          </w:p>
        </w:tc>
        <w:tc>
          <w:tcPr>
            <w:tcW w:w="497" w:type="pct"/>
            <w:vMerge w:val="restart"/>
            <w:vAlign w:val="center"/>
          </w:tcPr>
          <w:p w:rsidR="00991130" w:rsidRPr="00AB7C5C" w:rsidRDefault="00991130" w:rsidP="00584DA6">
            <w:pPr>
              <w:jc w:val="center"/>
              <w:rPr>
                <w:sz w:val="18"/>
                <w:szCs w:val="18"/>
                <w:lang w:val="uk-UA"/>
              </w:rPr>
            </w:pPr>
            <w:r w:rsidRPr="00AB7C5C">
              <w:rPr>
                <w:sz w:val="18"/>
                <w:szCs w:val="18"/>
                <w:lang w:val="uk-UA"/>
              </w:rPr>
              <w:t>Джерела фінансування</w:t>
            </w:r>
          </w:p>
        </w:tc>
        <w:tc>
          <w:tcPr>
            <w:tcW w:w="531" w:type="pct"/>
            <w:vMerge w:val="restart"/>
            <w:vAlign w:val="center"/>
          </w:tcPr>
          <w:p w:rsidR="00991130" w:rsidRPr="00AB7C5C" w:rsidRDefault="00991130" w:rsidP="00584DA6">
            <w:pPr>
              <w:jc w:val="center"/>
              <w:rPr>
                <w:sz w:val="18"/>
                <w:szCs w:val="18"/>
                <w:lang w:val="uk-UA"/>
              </w:rPr>
            </w:pPr>
            <w:r w:rsidRPr="00AB7C5C">
              <w:rPr>
                <w:sz w:val="18"/>
                <w:szCs w:val="18"/>
                <w:lang w:val="uk-UA"/>
              </w:rPr>
              <w:t xml:space="preserve">Орієнтовні обсяги фінансування, тис. </w:t>
            </w:r>
            <w:proofErr w:type="spellStart"/>
            <w:r w:rsidRPr="00AB7C5C">
              <w:rPr>
                <w:sz w:val="18"/>
                <w:szCs w:val="18"/>
                <w:lang w:val="uk-UA"/>
              </w:rPr>
              <w:t>грн</w:t>
            </w:r>
            <w:proofErr w:type="spellEnd"/>
            <w:r w:rsidRPr="00AB7C5C">
              <w:rPr>
                <w:sz w:val="18"/>
                <w:szCs w:val="18"/>
                <w:lang w:val="uk-UA"/>
              </w:rPr>
              <w:t>, у т. ч. за роками:</w:t>
            </w:r>
          </w:p>
          <w:p w:rsidR="00991130" w:rsidRPr="00AB7C5C" w:rsidRDefault="00991130" w:rsidP="00584DA6">
            <w:pPr>
              <w:jc w:val="center"/>
              <w:rPr>
                <w:sz w:val="18"/>
                <w:szCs w:val="18"/>
                <w:lang w:val="uk-UA"/>
              </w:rPr>
            </w:pPr>
            <w:r w:rsidRPr="00AB7C5C">
              <w:rPr>
                <w:sz w:val="18"/>
                <w:szCs w:val="18"/>
                <w:lang w:val="uk-UA"/>
              </w:rPr>
              <w:t>2019–2021</w:t>
            </w:r>
          </w:p>
        </w:tc>
        <w:tc>
          <w:tcPr>
            <w:tcW w:w="1591" w:type="pct"/>
            <w:gridSpan w:val="4"/>
            <w:vAlign w:val="center"/>
          </w:tcPr>
          <w:p w:rsidR="00991130" w:rsidRPr="00AB7C5C" w:rsidRDefault="00991130" w:rsidP="00584DA6">
            <w:pPr>
              <w:jc w:val="center"/>
              <w:rPr>
                <w:sz w:val="18"/>
                <w:szCs w:val="18"/>
                <w:lang w:val="uk-UA"/>
              </w:rPr>
            </w:pPr>
            <w:r w:rsidRPr="00AB7C5C">
              <w:rPr>
                <w:sz w:val="18"/>
                <w:szCs w:val="18"/>
                <w:lang w:val="uk-UA"/>
              </w:rPr>
              <w:t>Очікуваний результат</w:t>
            </w:r>
          </w:p>
        </w:tc>
      </w:tr>
      <w:tr w:rsidR="00991130" w:rsidRPr="00AB7C5C" w:rsidTr="00584DA6">
        <w:trPr>
          <w:trHeight w:val="687"/>
          <w:tblHeader/>
          <w:jc w:val="center"/>
        </w:trPr>
        <w:tc>
          <w:tcPr>
            <w:tcW w:w="160" w:type="pct"/>
            <w:vMerge/>
            <w:vAlign w:val="center"/>
          </w:tcPr>
          <w:p w:rsidR="00991130" w:rsidRPr="00AB7C5C" w:rsidRDefault="00991130" w:rsidP="00584DA6">
            <w:pPr>
              <w:spacing w:before="100" w:beforeAutospacing="1" w:after="100" w:afterAutospacing="1"/>
              <w:jc w:val="center"/>
              <w:rPr>
                <w:sz w:val="18"/>
                <w:szCs w:val="18"/>
                <w:lang w:val="uk-UA" w:eastAsia="uk-UA"/>
              </w:rPr>
            </w:pPr>
          </w:p>
        </w:tc>
        <w:tc>
          <w:tcPr>
            <w:tcW w:w="571" w:type="pct"/>
            <w:vMerge/>
            <w:vAlign w:val="center"/>
          </w:tcPr>
          <w:p w:rsidR="00991130" w:rsidRPr="00AB7C5C" w:rsidRDefault="00991130" w:rsidP="00584DA6">
            <w:pPr>
              <w:spacing w:before="100" w:beforeAutospacing="1" w:after="100" w:afterAutospacing="1"/>
              <w:jc w:val="center"/>
              <w:rPr>
                <w:sz w:val="18"/>
                <w:szCs w:val="18"/>
                <w:lang w:val="uk-UA" w:eastAsia="uk-UA"/>
              </w:rPr>
            </w:pPr>
          </w:p>
        </w:tc>
        <w:tc>
          <w:tcPr>
            <w:tcW w:w="684" w:type="pct"/>
            <w:vMerge/>
            <w:vAlign w:val="center"/>
          </w:tcPr>
          <w:p w:rsidR="00991130" w:rsidRPr="00AB7C5C" w:rsidRDefault="00991130" w:rsidP="00584DA6">
            <w:pPr>
              <w:spacing w:before="100" w:beforeAutospacing="1" w:after="100" w:afterAutospacing="1"/>
              <w:jc w:val="center"/>
              <w:rPr>
                <w:sz w:val="18"/>
                <w:szCs w:val="18"/>
                <w:lang w:val="uk-UA" w:eastAsia="uk-UA"/>
              </w:rPr>
            </w:pPr>
          </w:p>
        </w:tc>
        <w:tc>
          <w:tcPr>
            <w:tcW w:w="391" w:type="pct"/>
            <w:vMerge/>
            <w:vAlign w:val="center"/>
          </w:tcPr>
          <w:p w:rsidR="00991130" w:rsidRPr="00AB7C5C" w:rsidRDefault="00991130" w:rsidP="00584DA6">
            <w:pPr>
              <w:spacing w:before="100" w:beforeAutospacing="1" w:after="100" w:afterAutospacing="1"/>
              <w:jc w:val="center"/>
              <w:rPr>
                <w:sz w:val="18"/>
                <w:szCs w:val="18"/>
                <w:lang w:val="uk-UA" w:eastAsia="uk-UA"/>
              </w:rPr>
            </w:pPr>
          </w:p>
        </w:tc>
        <w:tc>
          <w:tcPr>
            <w:tcW w:w="575" w:type="pct"/>
            <w:vMerge/>
            <w:vAlign w:val="center"/>
          </w:tcPr>
          <w:p w:rsidR="00991130" w:rsidRPr="00AB7C5C" w:rsidRDefault="00991130" w:rsidP="00584DA6">
            <w:pPr>
              <w:spacing w:before="100" w:beforeAutospacing="1" w:after="100" w:afterAutospacing="1"/>
              <w:jc w:val="center"/>
              <w:rPr>
                <w:sz w:val="18"/>
                <w:szCs w:val="18"/>
                <w:lang w:val="uk-UA" w:eastAsia="uk-UA"/>
              </w:rPr>
            </w:pPr>
          </w:p>
        </w:tc>
        <w:tc>
          <w:tcPr>
            <w:tcW w:w="497" w:type="pct"/>
            <w:vMerge/>
            <w:vAlign w:val="center"/>
          </w:tcPr>
          <w:p w:rsidR="00991130" w:rsidRPr="00AB7C5C" w:rsidRDefault="00991130" w:rsidP="00584DA6">
            <w:pPr>
              <w:spacing w:before="100" w:beforeAutospacing="1" w:after="100" w:afterAutospacing="1"/>
              <w:jc w:val="center"/>
              <w:rPr>
                <w:sz w:val="18"/>
                <w:szCs w:val="18"/>
                <w:lang w:val="uk-UA" w:eastAsia="uk-UA"/>
              </w:rPr>
            </w:pPr>
          </w:p>
        </w:tc>
        <w:tc>
          <w:tcPr>
            <w:tcW w:w="531" w:type="pct"/>
            <w:vMerge/>
            <w:vAlign w:val="center"/>
          </w:tcPr>
          <w:p w:rsidR="00991130" w:rsidRPr="00AB7C5C" w:rsidRDefault="00991130" w:rsidP="00584DA6">
            <w:pPr>
              <w:spacing w:before="100" w:beforeAutospacing="1" w:after="100" w:afterAutospacing="1"/>
              <w:jc w:val="center"/>
              <w:rPr>
                <w:sz w:val="18"/>
                <w:szCs w:val="18"/>
                <w:lang w:val="uk-UA" w:eastAsia="uk-UA"/>
              </w:rPr>
            </w:pPr>
          </w:p>
        </w:tc>
        <w:tc>
          <w:tcPr>
            <w:tcW w:w="576" w:type="pct"/>
            <w:vAlign w:val="center"/>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Показники</w:t>
            </w:r>
          </w:p>
        </w:tc>
        <w:tc>
          <w:tcPr>
            <w:tcW w:w="338" w:type="pct"/>
            <w:vAlign w:val="center"/>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2019</w:t>
            </w:r>
          </w:p>
        </w:tc>
        <w:tc>
          <w:tcPr>
            <w:tcW w:w="338" w:type="pct"/>
            <w:vAlign w:val="center"/>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2020</w:t>
            </w:r>
          </w:p>
        </w:tc>
        <w:tc>
          <w:tcPr>
            <w:tcW w:w="339" w:type="pct"/>
            <w:vAlign w:val="center"/>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2021</w:t>
            </w:r>
          </w:p>
        </w:tc>
      </w:tr>
      <w:tr w:rsidR="00991130" w:rsidRPr="00AB7C5C" w:rsidTr="00584DA6">
        <w:trPr>
          <w:tblHeader/>
          <w:jc w:val="center"/>
        </w:trPr>
        <w:tc>
          <w:tcPr>
            <w:tcW w:w="160" w:type="pct"/>
          </w:tcPr>
          <w:p w:rsidR="00991130" w:rsidRPr="00AB7C5C" w:rsidRDefault="00991130" w:rsidP="00584DA6">
            <w:pPr>
              <w:spacing w:before="100" w:beforeAutospacing="1" w:after="100" w:afterAutospacing="1"/>
              <w:rPr>
                <w:sz w:val="18"/>
                <w:szCs w:val="18"/>
                <w:lang w:val="uk-UA" w:eastAsia="uk-UA"/>
              </w:rPr>
            </w:pPr>
            <w:r w:rsidRPr="00AB7C5C">
              <w:rPr>
                <w:sz w:val="18"/>
                <w:szCs w:val="18"/>
                <w:lang w:val="uk-UA" w:eastAsia="uk-UA"/>
              </w:rPr>
              <w:t>1</w:t>
            </w:r>
          </w:p>
        </w:tc>
        <w:tc>
          <w:tcPr>
            <w:tcW w:w="571"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2</w:t>
            </w:r>
          </w:p>
        </w:tc>
        <w:tc>
          <w:tcPr>
            <w:tcW w:w="684"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3</w:t>
            </w:r>
          </w:p>
        </w:tc>
        <w:tc>
          <w:tcPr>
            <w:tcW w:w="391"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4</w:t>
            </w:r>
          </w:p>
        </w:tc>
        <w:tc>
          <w:tcPr>
            <w:tcW w:w="575"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5</w:t>
            </w:r>
          </w:p>
        </w:tc>
        <w:tc>
          <w:tcPr>
            <w:tcW w:w="497"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6</w:t>
            </w:r>
          </w:p>
        </w:tc>
        <w:tc>
          <w:tcPr>
            <w:tcW w:w="531"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7</w:t>
            </w:r>
          </w:p>
        </w:tc>
        <w:tc>
          <w:tcPr>
            <w:tcW w:w="576"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8</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9</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10</w:t>
            </w:r>
          </w:p>
        </w:tc>
        <w:tc>
          <w:tcPr>
            <w:tcW w:w="339"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11</w:t>
            </w:r>
          </w:p>
        </w:tc>
      </w:tr>
      <w:tr w:rsidR="00991130" w:rsidRPr="00AB7C5C" w:rsidTr="00584DA6">
        <w:trPr>
          <w:jc w:val="center"/>
        </w:trPr>
        <w:tc>
          <w:tcPr>
            <w:tcW w:w="160" w:type="pct"/>
            <w:vMerge w:val="restart"/>
          </w:tcPr>
          <w:p w:rsidR="00991130" w:rsidRPr="00AB7C5C" w:rsidRDefault="00991130" w:rsidP="00584DA6">
            <w:pPr>
              <w:spacing w:before="100" w:beforeAutospacing="1" w:after="100" w:afterAutospacing="1"/>
              <w:rPr>
                <w:sz w:val="18"/>
                <w:szCs w:val="18"/>
                <w:lang w:val="uk-UA" w:eastAsia="uk-UA"/>
              </w:rPr>
            </w:pPr>
            <w:r w:rsidRPr="00AB7C5C">
              <w:rPr>
                <w:sz w:val="18"/>
                <w:szCs w:val="18"/>
                <w:lang w:val="uk-UA" w:eastAsia="uk-UA"/>
              </w:rPr>
              <w:t>1.</w:t>
            </w:r>
          </w:p>
        </w:tc>
        <w:tc>
          <w:tcPr>
            <w:tcW w:w="571" w:type="pct"/>
            <w:vMerge w:val="restart"/>
          </w:tcPr>
          <w:p w:rsidR="00991130" w:rsidRPr="00AB7C5C" w:rsidRDefault="00991130" w:rsidP="00584DA6">
            <w:pPr>
              <w:pStyle w:val="af4"/>
              <w:rPr>
                <w:rFonts w:eastAsia="Calibri"/>
                <w:sz w:val="18"/>
                <w:szCs w:val="18"/>
              </w:rPr>
            </w:pPr>
            <w:r w:rsidRPr="00AB7C5C">
              <w:rPr>
                <w:sz w:val="18"/>
                <w:szCs w:val="18"/>
              </w:rPr>
              <w:t>Розвиток інфраструктури зоопарку  та покращення умов утримання тварин</w:t>
            </w:r>
          </w:p>
        </w:tc>
        <w:tc>
          <w:tcPr>
            <w:tcW w:w="684" w:type="pct"/>
            <w:vMerge w:val="restart"/>
          </w:tcPr>
          <w:p w:rsidR="000E7570" w:rsidRPr="00AB7C5C" w:rsidRDefault="00991130" w:rsidP="000E7570">
            <w:pPr>
              <w:rPr>
                <w:rFonts w:eastAsia="Calibri"/>
                <w:sz w:val="18"/>
                <w:szCs w:val="18"/>
                <w:lang w:val="uk-UA"/>
              </w:rPr>
            </w:pPr>
            <w:r w:rsidRPr="00AB7C5C">
              <w:rPr>
                <w:rFonts w:eastAsia="Calibri"/>
                <w:sz w:val="18"/>
                <w:szCs w:val="18"/>
                <w:lang w:val="uk-UA"/>
              </w:rPr>
              <w:t xml:space="preserve">1.1. Реконструкція об’єктів Київського зоологічного парку загальнодержавного значення на просп. Перемоги, 32 у Шевченківському районі </w:t>
            </w:r>
            <w:proofErr w:type="spellStart"/>
            <w:r w:rsidRPr="00AB7C5C">
              <w:rPr>
                <w:rFonts w:eastAsia="Calibri"/>
                <w:sz w:val="18"/>
                <w:szCs w:val="18"/>
                <w:lang w:val="uk-UA"/>
              </w:rPr>
              <w:t>м.Києва</w:t>
            </w:r>
            <w:proofErr w:type="spellEnd"/>
          </w:p>
          <w:p w:rsidR="00124C71" w:rsidRPr="00AB7C5C" w:rsidRDefault="00124C71" w:rsidP="00584DA6">
            <w:pPr>
              <w:rPr>
                <w:rFonts w:eastAsia="Calibri"/>
                <w:sz w:val="18"/>
                <w:szCs w:val="18"/>
                <w:lang w:val="uk-UA"/>
              </w:rPr>
            </w:pPr>
          </w:p>
        </w:tc>
        <w:tc>
          <w:tcPr>
            <w:tcW w:w="391" w:type="pct"/>
            <w:vMerge w:val="restart"/>
          </w:tcPr>
          <w:p w:rsidR="00991130" w:rsidRPr="00AB7C5C" w:rsidRDefault="00991130" w:rsidP="00584DA6">
            <w:pPr>
              <w:rPr>
                <w:rFonts w:eastAsia="Calibri"/>
                <w:sz w:val="18"/>
                <w:szCs w:val="18"/>
                <w:lang w:val="uk-UA"/>
              </w:rPr>
            </w:pPr>
            <w:r w:rsidRPr="00AB7C5C">
              <w:rPr>
                <w:rFonts w:eastAsia="Calibri"/>
                <w:sz w:val="18"/>
                <w:szCs w:val="18"/>
                <w:lang w:val="uk-UA"/>
              </w:rPr>
              <w:t>2019–2021</w:t>
            </w:r>
          </w:p>
        </w:tc>
        <w:tc>
          <w:tcPr>
            <w:tcW w:w="575" w:type="pct"/>
            <w:vMerge w:val="restart"/>
          </w:tcPr>
          <w:p w:rsidR="00991130" w:rsidRPr="00AB7C5C" w:rsidRDefault="00991130" w:rsidP="00584DA6">
            <w:pPr>
              <w:jc w:val="center"/>
              <w:rPr>
                <w:rFonts w:eastAsia="Calibri"/>
                <w:sz w:val="18"/>
                <w:szCs w:val="18"/>
                <w:lang w:val="uk-UA"/>
              </w:rPr>
            </w:pPr>
            <w:r w:rsidRPr="00AB7C5C">
              <w:rPr>
                <w:rFonts w:eastAsia="Calibri"/>
                <w:sz w:val="18"/>
                <w:szCs w:val="18"/>
                <w:lang w:val="uk-UA"/>
              </w:rPr>
              <w:t xml:space="preserve">Департамент будівництва та житлового забезпечення </w:t>
            </w:r>
            <w:r w:rsidRPr="00AB7C5C">
              <w:rPr>
                <w:sz w:val="18"/>
                <w:szCs w:val="18"/>
                <w:lang w:val="uk-UA"/>
              </w:rPr>
              <w:t>виконавчого органу Київської міської ради (Київської міської державної адміністрації)</w:t>
            </w:r>
            <w:r w:rsidRPr="00AB7C5C">
              <w:rPr>
                <w:rFonts w:eastAsia="Calibri"/>
                <w:sz w:val="18"/>
                <w:szCs w:val="18"/>
                <w:lang w:val="uk-UA"/>
              </w:rPr>
              <w:t>,</w:t>
            </w:r>
          </w:p>
          <w:p w:rsidR="00991130" w:rsidRPr="00AB7C5C" w:rsidRDefault="00991130" w:rsidP="00584DA6">
            <w:pPr>
              <w:jc w:val="center"/>
              <w:rPr>
                <w:rFonts w:eastAsia="Calibri"/>
                <w:sz w:val="18"/>
                <w:szCs w:val="18"/>
                <w:lang w:val="uk-UA"/>
              </w:rPr>
            </w:pPr>
            <w:r w:rsidRPr="00AB7C5C">
              <w:rPr>
                <w:rFonts w:eastAsia="Calibri"/>
                <w:sz w:val="18"/>
                <w:szCs w:val="18"/>
                <w:lang w:val="uk-UA"/>
              </w:rPr>
              <w:t>КП «</w:t>
            </w:r>
            <w:proofErr w:type="spellStart"/>
            <w:r w:rsidRPr="00AB7C5C">
              <w:rPr>
                <w:rFonts w:eastAsia="Calibri"/>
                <w:sz w:val="18"/>
                <w:szCs w:val="18"/>
                <w:lang w:val="uk-UA"/>
              </w:rPr>
              <w:t>Житлоінвестбуд-УКБ</w:t>
            </w:r>
            <w:proofErr w:type="spellEnd"/>
            <w:r w:rsidRPr="00AB7C5C">
              <w:rPr>
                <w:rFonts w:eastAsia="Calibri"/>
                <w:sz w:val="18"/>
                <w:szCs w:val="18"/>
                <w:lang w:val="uk-UA"/>
              </w:rPr>
              <w:t>»</w:t>
            </w:r>
          </w:p>
        </w:tc>
        <w:tc>
          <w:tcPr>
            <w:tcW w:w="497" w:type="pct"/>
            <w:vMerge w:val="restart"/>
          </w:tcPr>
          <w:p w:rsidR="00991130" w:rsidRPr="00AB7C5C" w:rsidRDefault="00991130" w:rsidP="00584DA6">
            <w:pPr>
              <w:jc w:val="center"/>
              <w:rPr>
                <w:rFonts w:eastAsia="Calibri"/>
                <w:sz w:val="18"/>
                <w:szCs w:val="18"/>
                <w:lang w:val="uk-UA"/>
              </w:rPr>
            </w:pPr>
            <w:r w:rsidRPr="00AB7C5C">
              <w:rPr>
                <w:rFonts w:eastAsia="Calibri"/>
                <w:sz w:val="18"/>
                <w:szCs w:val="18"/>
                <w:lang w:val="uk-UA"/>
              </w:rPr>
              <w:t>Бюджет м. Києва</w:t>
            </w:r>
          </w:p>
          <w:p w:rsidR="00991130" w:rsidRPr="00AB7C5C" w:rsidRDefault="00991130" w:rsidP="00584DA6">
            <w:pPr>
              <w:jc w:val="center"/>
              <w:rPr>
                <w:rFonts w:eastAsia="Calibri"/>
                <w:sz w:val="18"/>
                <w:szCs w:val="18"/>
                <w:lang w:val="uk-UA"/>
              </w:rPr>
            </w:pPr>
          </w:p>
          <w:p w:rsidR="00991130" w:rsidRPr="00AB7C5C" w:rsidRDefault="00991130" w:rsidP="00584DA6">
            <w:pPr>
              <w:jc w:val="center"/>
              <w:rPr>
                <w:rFonts w:eastAsia="Calibri"/>
                <w:sz w:val="18"/>
                <w:szCs w:val="18"/>
                <w:lang w:val="uk-UA"/>
              </w:rPr>
            </w:pPr>
          </w:p>
          <w:p w:rsidR="00991130" w:rsidRPr="00AB7C5C" w:rsidRDefault="00991130" w:rsidP="00584DA6">
            <w:pPr>
              <w:jc w:val="center"/>
              <w:rPr>
                <w:rFonts w:eastAsia="Calibri"/>
                <w:sz w:val="18"/>
                <w:szCs w:val="18"/>
                <w:lang w:val="uk-UA"/>
              </w:rPr>
            </w:pPr>
          </w:p>
          <w:p w:rsidR="00991130" w:rsidRPr="00AB7C5C" w:rsidRDefault="00991130" w:rsidP="00584DA6">
            <w:pPr>
              <w:jc w:val="center"/>
              <w:rPr>
                <w:rFonts w:eastAsia="Calibri"/>
                <w:sz w:val="18"/>
                <w:szCs w:val="18"/>
                <w:lang w:val="uk-UA"/>
              </w:rPr>
            </w:pPr>
          </w:p>
          <w:p w:rsidR="00991130" w:rsidRPr="00AB7C5C" w:rsidRDefault="00991130" w:rsidP="00584DA6">
            <w:pPr>
              <w:jc w:val="center"/>
              <w:rPr>
                <w:rFonts w:eastAsia="Calibri"/>
                <w:sz w:val="18"/>
                <w:szCs w:val="18"/>
                <w:lang w:val="uk-UA"/>
              </w:rPr>
            </w:pPr>
          </w:p>
          <w:p w:rsidR="00991130" w:rsidRPr="00AB7C5C" w:rsidRDefault="00991130" w:rsidP="00584DA6">
            <w:pPr>
              <w:jc w:val="center"/>
              <w:rPr>
                <w:rFonts w:eastAsia="Calibri"/>
                <w:sz w:val="18"/>
                <w:szCs w:val="18"/>
                <w:lang w:val="uk-UA"/>
              </w:rPr>
            </w:pPr>
          </w:p>
          <w:p w:rsidR="00991130" w:rsidRPr="00AB7C5C" w:rsidRDefault="00991130" w:rsidP="00584DA6">
            <w:pPr>
              <w:jc w:val="center"/>
              <w:rPr>
                <w:rFonts w:eastAsia="Calibri"/>
                <w:sz w:val="18"/>
                <w:szCs w:val="18"/>
                <w:lang w:val="uk-UA"/>
              </w:rPr>
            </w:pPr>
          </w:p>
        </w:tc>
        <w:tc>
          <w:tcPr>
            <w:tcW w:w="531" w:type="pct"/>
            <w:vMerge w:val="restart"/>
          </w:tcPr>
          <w:p w:rsidR="00991130" w:rsidRPr="00AB7C5C" w:rsidRDefault="00991130" w:rsidP="00584DA6">
            <w:pPr>
              <w:rPr>
                <w:rFonts w:eastAsia="Calibri"/>
                <w:bCs/>
                <w:sz w:val="18"/>
                <w:szCs w:val="18"/>
                <w:lang w:val="uk-UA"/>
              </w:rPr>
            </w:pPr>
            <w:r w:rsidRPr="00AB7C5C">
              <w:rPr>
                <w:rFonts w:eastAsia="Calibri"/>
                <w:bCs/>
                <w:sz w:val="18"/>
                <w:szCs w:val="18"/>
                <w:lang w:val="uk-UA"/>
              </w:rPr>
              <w:t>Всього: 1513113,1</w:t>
            </w:r>
          </w:p>
          <w:p w:rsidR="00991130" w:rsidRPr="00AB7C5C" w:rsidRDefault="00991130" w:rsidP="00584DA6">
            <w:pPr>
              <w:rPr>
                <w:rFonts w:eastAsia="Calibri"/>
                <w:sz w:val="18"/>
                <w:szCs w:val="18"/>
                <w:lang w:val="uk-UA"/>
              </w:rPr>
            </w:pPr>
            <w:r w:rsidRPr="00AB7C5C">
              <w:rPr>
                <w:rFonts w:eastAsia="Calibri"/>
                <w:sz w:val="18"/>
                <w:szCs w:val="18"/>
                <w:lang w:val="uk-UA"/>
              </w:rPr>
              <w:t>2019 – 450000,0</w:t>
            </w:r>
          </w:p>
          <w:p w:rsidR="00991130" w:rsidRPr="00AB7C5C" w:rsidRDefault="00991130" w:rsidP="00584DA6">
            <w:pPr>
              <w:rPr>
                <w:rFonts w:eastAsia="Calibri"/>
                <w:sz w:val="18"/>
                <w:szCs w:val="18"/>
                <w:lang w:val="uk-UA"/>
              </w:rPr>
            </w:pPr>
            <w:r w:rsidRPr="00AB7C5C">
              <w:rPr>
                <w:rFonts w:eastAsia="Calibri"/>
                <w:sz w:val="18"/>
                <w:szCs w:val="18"/>
                <w:lang w:val="uk-UA"/>
              </w:rPr>
              <w:t>2020 – 450000,0</w:t>
            </w:r>
          </w:p>
          <w:p w:rsidR="00991130" w:rsidRPr="00AB7C5C" w:rsidRDefault="00991130" w:rsidP="00584DA6">
            <w:pPr>
              <w:rPr>
                <w:rFonts w:eastAsia="Calibri"/>
                <w:sz w:val="18"/>
                <w:szCs w:val="18"/>
                <w:lang w:val="uk-UA"/>
              </w:rPr>
            </w:pPr>
            <w:r w:rsidRPr="00AB7C5C">
              <w:rPr>
                <w:rFonts w:eastAsia="Calibri"/>
                <w:sz w:val="18"/>
                <w:szCs w:val="18"/>
                <w:lang w:val="uk-UA"/>
              </w:rPr>
              <w:t>2021 – 613113,1</w:t>
            </w:r>
          </w:p>
          <w:p w:rsidR="00991130" w:rsidRPr="00AB7C5C" w:rsidRDefault="00991130" w:rsidP="00584DA6">
            <w:pPr>
              <w:rPr>
                <w:rFonts w:eastAsia="Calibri"/>
                <w:sz w:val="18"/>
                <w:szCs w:val="18"/>
                <w:lang w:val="uk-UA"/>
              </w:rPr>
            </w:pPr>
          </w:p>
          <w:p w:rsidR="00991130" w:rsidRPr="00AB7C5C" w:rsidRDefault="00991130" w:rsidP="00584DA6">
            <w:pPr>
              <w:rPr>
                <w:rFonts w:eastAsia="Calibri"/>
                <w:sz w:val="18"/>
                <w:szCs w:val="18"/>
                <w:lang w:val="uk-UA"/>
              </w:rPr>
            </w:pPr>
          </w:p>
        </w:tc>
        <w:tc>
          <w:tcPr>
            <w:tcW w:w="576" w:type="pct"/>
          </w:tcPr>
          <w:p w:rsidR="00991130" w:rsidRPr="00AB7C5C" w:rsidRDefault="00991130" w:rsidP="00584DA6">
            <w:pPr>
              <w:rPr>
                <w:rFonts w:eastAsia="Calibri"/>
                <w:b/>
                <w:sz w:val="18"/>
                <w:szCs w:val="18"/>
                <w:lang w:val="uk-UA"/>
              </w:rPr>
            </w:pPr>
            <w:r w:rsidRPr="00AB7C5C">
              <w:rPr>
                <w:rFonts w:eastAsia="Calibri"/>
                <w:b/>
                <w:sz w:val="18"/>
                <w:szCs w:val="18"/>
                <w:lang w:val="uk-UA"/>
              </w:rPr>
              <w:t>витрат:</w:t>
            </w:r>
          </w:p>
        </w:tc>
        <w:tc>
          <w:tcPr>
            <w:tcW w:w="338" w:type="pct"/>
          </w:tcPr>
          <w:p w:rsidR="00991130" w:rsidRPr="00AB7C5C" w:rsidRDefault="00991130" w:rsidP="00584DA6">
            <w:pPr>
              <w:rPr>
                <w:rFonts w:eastAsia="Calibri"/>
                <w:sz w:val="18"/>
                <w:szCs w:val="18"/>
                <w:lang w:val="uk-UA"/>
              </w:rPr>
            </w:pPr>
          </w:p>
        </w:tc>
        <w:tc>
          <w:tcPr>
            <w:tcW w:w="338" w:type="pct"/>
          </w:tcPr>
          <w:p w:rsidR="00991130" w:rsidRPr="00AB7C5C" w:rsidRDefault="00991130" w:rsidP="00584DA6">
            <w:pPr>
              <w:rPr>
                <w:rFonts w:eastAsia="Calibri"/>
                <w:sz w:val="18"/>
                <w:szCs w:val="18"/>
                <w:lang w:val="uk-UA"/>
              </w:rPr>
            </w:pPr>
          </w:p>
        </w:tc>
        <w:tc>
          <w:tcPr>
            <w:tcW w:w="339" w:type="pct"/>
          </w:tcPr>
          <w:p w:rsidR="00991130" w:rsidRPr="00AB7C5C" w:rsidRDefault="00991130" w:rsidP="00584DA6">
            <w:pPr>
              <w:rPr>
                <w:rFonts w:eastAsia="Calibri"/>
                <w:sz w:val="18"/>
                <w:szCs w:val="18"/>
                <w:lang w:val="uk-UA"/>
              </w:rPr>
            </w:pPr>
          </w:p>
        </w:tc>
      </w:tr>
      <w:tr w:rsidR="00991130" w:rsidRPr="00AB7C5C" w:rsidTr="00584DA6">
        <w:trPr>
          <w:jc w:val="center"/>
        </w:trPr>
        <w:tc>
          <w:tcPr>
            <w:tcW w:w="160" w:type="pct"/>
            <w:vMerge/>
          </w:tcPr>
          <w:p w:rsidR="00991130" w:rsidRPr="00AB7C5C" w:rsidRDefault="00991130" w:rsidP="00584DA6">
            <w:pPr>
              <w:rPr>
                <w:rFonts w:eastAsia="Calibri"/>
                <w:sz w:val="18"/>
                <w:szCs w:val="18"/>
                <w:lang w:val="uk-UA"/>
              </w:rPr>
            </w:pPr>
          </w:p>
        </w:tc>
        <w:tc>
          <w:tcPr>
            <w:tcW w:w="571" w:type="pct"/>
            <w:vMerge/>
          </w:tcPr>
          <w:p w:rsidR="00991130" w:rsidRPr="00AB7C5C" w:rsidRDefault="00991130" w:rsidP="00584DA6">
            <w:pPr>
              <w:rPr>
                <w:rFonts w:eastAsia="Calibri"/>
                <w:sz w:val="18"/>
                <w:szCs w:val="18"/>
                <w:lang w:val="uk-UA"/>
              </w:rPr>
            </w:pPr>
          </w:p>
        </w:tc>
        <w:tc>
          <w:tcPr>
            <w:tcW w:w="684" w:type="pct"/>
            <w:vMerge/>
          </w:tcPr>
          <w:p w:rsidR="00991130" w:rsidRPr="00AB7C5C" w:rsidRDefault="00991130" w:rsidP="00584DA6">
            <w:pPr>
              <w:rPr>
                <w:rFonts w:eastAsia="Calibri"/>
                <w:sz w:val="18"/>
                <w:szCs w:val="18"/>
                <w:lang w:val="uk-UA"/>
              </w:rPr>
            </w:pPr>
          </w:p>
        </w:tc>
        <w:tc>
          <w:tcPr>
            <w:tcW w:w="391" w:type="pct"/>
            <w:vMerge/>
          </w:tcPr>
          <w:p w:rsidR="00991130" w:rsidRPr="00AB7C5C" w:rsidRDefault="00991130" w:rsidP="00584DA6">
            <w:pPr>
              <w:rPr>
                <w:rFonts w:eastAsia="Calibri"/>
                <w:sz w:val="18"/>
                <w:szCs w:val="18"/>
                <w:lang w:val="uk-UA"/>
              </w:rPr>
            </w:pPr>
          </w:p>
        </w:tc>
        <w:tc>
          <w:tcPr>
            <w:tcW w:w="575" w:type="pct"/>
            <w:vMerge/>
          </w:tcPr>
          <w:p w:rsidR="00991130" w:rsidRPr="00AB7C5C" w:rsidRDefault="00991130" w:rsidP="00584DA6">
            <w:pPr>
              <w:jc w:val="center"/>
              <w:rPr>
                <w:rFonts w:eastAsia="Calibri"/>
                <w:sz w:val="18"/>
                <w:szCs w:val="18"/>
                <w:lang w:val="uk-UA"/>
              </w:rPr>
            </w:pPr>
          </w:p>
        </w:tc>
        <w:tc>
          <w:tcPr>
            <w:tcW w:w="497" w:type="pct"/>
            <w:vMerge/>
          </w:tcPr>
          <w:p w:rsidR="00991130" w:rsidRPr="00AB7C5C" w:rsidRDefault="00991130" w:rsidP="00584DA6">
            <w:pPr>
              <w:jc w:val="center"/>
              <w:rPr>
                <w:rFonts w:eastAsia="Calibri"/>
                <w:sz w:val="18"/>
                <w:szCs w:val="18"/>
                <w:lang w:val="uk-UA"/>
              </w:rPr>
            </w:pPr>
          </w:p>
        </w:tc>
        <w:tc>
          <w:tcPr>
            <w:tcW w:w="531" w:type="pct"/>
            <w:vMerge/>
          </w:tcPr>
          <w:p w:rsidR="00991130" w:rsidRPr="00AB7C5C" w:rsidRDefault="00991130" w:rsidP="00584DA6">
            <w:pPr>
              <w:rPr>
                <w:rFonts w:eastAsia="Calibri"/>
                <w:sz w:val="18"/>
                <w:szCs w:val="18"/>
                <w:lang w:val="uk-UA"/>
              </w:rPr>
            </w:pPr>
          </w:p>
        </w:tc>
        <w:tc>
          <w:tcPr>
            <w:tcW w:w="576" w:type="pct"/>
          </w:tcPr>
          <w:p w:rsidR="00991130" w:rsidRPr="00AB7C5C" w:rsidRDefault="00991130" w:rsidP="00584DA6">
            <w:pPr>
              <w:spacing w:before="100" w:beforeAutospacing="1" w:after="100" w:afterAutospacing="1"/>
              <w:rPr>
                <w:sz w:val="18"/>
                <w:szCs w:val="18"/>
                <w:lang w:val="uk-UA" w:eastAsia="uk-UA"/>
              </w:rPr>
            </w:pPr>
            <w:r w:rsidRPr="00AB7C5C">
              <w:rPr>
                <w:sz w:val="18"/>
                <w:szCs w:val="18"/>
                <w:lang w:val="uk-UA" w:eastAsia="uk-UA"/>
              </w:rPr>
              <w:t xml:space="preserve">обсяг фінансових ресурсів, тис. </w:t>
            </w:r>
            <w:proofErr w:type="spellStart"/>
            <w:r w:rsidRPr="00AB7C5C">
              <w:rPr>
                <w:sz w:val="18"/>
                <w:szCs w:val="18"/>
                <w:lang w:val="uk-UA" w:eastAsia="uk-UA"/>
              </w:rPr>
              <w:t>грн</w:t>
            </w:r>
            <w:proofErr w:type="spellEnd"/>
          </w:p>
        </w:tc>
        <w:tc>
          <w:tcPr>
            <w:tcW w:w="338" w:type="pct"/>
          </w:tcPr>
          <w:p w:rsidR="00991130" w:rsidRPr="00AB7C5C" w:rsidRDefault="00991130" w:rsidP="00584DA6">
            <w:pPr>
              <w:jc w:val="center"/>
              <w:rPr>
                <w:rFonts w:eastAsia="Calibri"/>
                <w:sz w:val="18"/>
                <w:szCs w:val="18"/>
                <w:lang w:val="uk-UA"/>
              </w:rPr>
            </w:pPr>
            <w:r w:rsidRPr="00AB7C5C">
              <w:rPr>
                <w:rFonts w:eastAsia="Calibri"/>
                <w:sz w:val="18"/>
                <w:szCs w:val="18"/>
                <w:lang w:val="uk-UA"/>
              </w:rPr>
              <w:t>450000,0</w:t>
            </w:r>
          </w:p>
        </w:tc>
        <w:tc>
          <w:tcPr>
            <w:tcW w:w="338" w:type="pct"/>
          </w:tcPr>
          <w:p w:rsidR="00991130" w:rsidRPr="00AB7C5C" w:rsidRDefault="00991130" w:rsidP="00584DA6">
            <w:pPr>
              <w:jc w:val="center"/>
              <w:rPr>
                <w:rFonts w:eastAsia="Calibri"/>
                <w:sz w:val="18"/>
                <w:szCs w:val="18"/>
                <w:lang w:val="uk-UA"/>
              </w:rPr>
            </w:pPr>
            <w:r w:rsidRPr="00AB7C5C">
              <w:rPr>
                <w:rFonts w:eastAsia="Calibri"/>
                <w:sz w:val="18"/>
                <w:szCs w:val="18"/>
                <w:lang w:val="uk-UA"/>
              </w:rPr>
              <w:t>450000,0</w:t>
            </w:r>
          </w:p>
        </w:tc>
        <w:tc>
          <w:tcPr>
            <w:tcW w:w="339" w:type="pct"/>
          </w:tcPr>
          <w:p w:rsidR="00991130" w:rsidRPr="00AB7C5C" w:rsidRDefault="00991130" w:rsidP="00584DA6">
            <w:pPr>
              <w:jc w:val="center"/>
              <w:rPr>
                <w:rFonts w:eastAsia="Calibri"/>
                <w:sz w:val="18"/>
                <w:szCs w:val="18"/>
                <w:lang w:val="uk-UA"/>
              </w:rPr>
            </w:pPr>
            <w:r w:rsidRPr="00AB7C5C">
              <w:rPr>
                <w:rFonts w:eastAsia="Calibri"/>
                <w:sz w:val="18"/>
                <w:szCs w:val="18"/>
                <w:lang w:val="uk-UA"/>
              </w:rPr>
              <w:t>613113,1</w:t>
            </w:r>
          </w:p>
        </w:tc>
      </w:tr>
      <w:tr w:rsidR="00991130" w:rsidRPr="00AB7C5C" w:rsidTr="00584DA6">
        <w:trPr>
          <w:jc w:val="center"/>
        </w:trPr>
        <w:tc>
          <w:tcPr>
            <w:tcW w:w="160" w:type="pct"/>
            <w:vMerge/>
          </w:tcPr>
          <w:p w:rsidR="00991130" w:rsidRPr="00AB7C5C" w:rsidRDefault="00991130" w:rsidP="00584DA6">
            <w:pPr>
              <w:rPr>
                <w:rFonts w:eastAsia="Calibri"/>
                <w:sz w:val="18"/>
                <w:szCs w:val="18"/>
                <w:lang w:val="uk-UA"/>
              </w:rPr>
            </w:pPr>
          </w:p>
        </w:tc>
        <w:tc>
          <w:tcPr>
            <w:tcW w:w="571" w:type="pct"/>
            <w:vMerge/>
          </w:tcPr>
          <w:p w:rsidR="00991130" w:rsidRPr="00AB7C5C" w:rsidRDefault="00991130" w:rsidP="00584DA6">
            <w:pPr>
              <w:rPr>
                <w:rFonts w:eastAsia="Calibri"/>
                <w:sz w:val="18"/>
                <w:szCs w:val="18"/>
                <w:lang w:val="uk-UA"/>
              </w:rPr>
            </w:pPr>
          </w:p>
        </w:tc>
        <w:tc>
          <w:tcPr>
            <w:tcW w:w="684" w:type="pct"/>
            <w:vMerge/>
          </w:tcPr>
          <w:p w:rsidR="00991130" w:rsidRPr="00AB7C5C" w:rsidRDefault="00991130" w:rsidP="00584DA6">
            <w:pPr>
              <w:rPr>
                <w:rFonts w:eastAsia="Calibri"/>
                <w:sz w:val="18"/>
                <w:szCs w:val="18"/>
                <w:lang w:val="uk-UA"/>
              </w:rPr>
            </w:pPr>
          </w:p>
        </w:tc>
        <w:tc>
          <w:tcPr>
            <w:tcW w:w="391" w:type="pct"/>
            <w:vMerge/>
          </w:tcPr>
          <w:p w:rsidR="00991130" w:rsidRPr="00AB7C5C" w:rsidRDefault="00991130" w:rsidP="00584DA6">
            <w:pPr>
              <w:rPr>
                <w:rFonts w:eastAsia="Calibri"/>
                <w:sz w:val="18"/>
                <w:szCs w:val="18"/>
                <w:lang w:val="uk-UA"/>
              </w:rPr>
            </w:pPr>
          </w:p>
        </w:tc>
        <w:tc>
          <w:tcPr>
            <w:tcW w:w="575" w:type="pct"/>
            <w:vMerge/>
          </w:tcPr>
          <w:p w:rsidR="00991130" w:rsidRPr="00AB7C5C" w:rsidRDefault="00991130" w:rsidP="00584DA6">
            <w:pPr>
              <w:jc w:val="center"/>
              <w:rPr>
                <w:rFonts w:eastAsia="Calibri"/>
                <w:sz w:val="18"/>
                <w:szCs w:val="18"/>
                <w:lang w:val="uk-UA"/>
              </w:rPr>
            </w:pPr>
          </w:p>
        </w:tc>
        <w:tc>
          <w:tcPr>
            <w:tcW w:w="497" w:type="pct"/>
            <w:vMerge/>
          </w:tcPr>
          <w:p w:rsidR="00991130" w:rsidRPr="00AB7C5C" w:rsidRDefault="00991130" w:rsidP="00584DA6">
            <w:pPr>
              <w:jc w:val="center"/>
              <w:rPr>
                <w:rFonts w:eastAsia="Calibri"/>
                <w:sz w:val="18"/>
                <w:szCs w:val="18"/>
                <w:lang w:val="uk-UA"/>
              </w:rPr>
            </w:pPr>
          </w:p>
        </w:tc>
        <w:tc>
          <w:tcPr>
            <w:tcW w:w="531" w:type="pct"/>
            <w:vMerge/>
          </w:tcPr>
          <w:p w:rsidR="00991130" w:rsidRPr="00AB7C5C" w:rsidRDefault="00991130" w:rsidP="00584DA6">
            <w:pPr>
              <w:rPr>
                <w:rFonts w:eastAsia="Calibri"/>
                <w:sz w:val="18"/>
                <w:szCs w:val="18"/>
                <w:lang w:val="uk-UA"/>
              </w:rPr>
            </w:pPr>
          </w:p>
        </w:tc>
        <w:tc>
          <w:tcPr>
            <w:tcW w:w="576" w:type="pct"/>
          </w:tcPr>
          <w:p w:rsidR="00991130" w:rsidRPr="00AB7C5C" w:rsidRDefault="00991130" w:rsidP="00584DA6">
            <w:pPr>
              <w:rPr>
                <w:rFonts w:eastAsia="Calibri"/>
                <w:b/>
                <w:sz w:val="18"/>
                <w:szCs w:val="18"/>
                <w:lang w:val="uk-UA"/>
              </w:rPr>
            </w:pPr>
            <w:r w:rsidRPr="00AB7C5C">
              <w:rPr>
                <w:rFonts w:eastAsia="Calibri"/>
                <w:b/>
                <w:sz w:val="18"/>
                <w:szCs w:val="18"/>
                <w:lang w:val="uk-UA"/>
              </w:rPr>
              <w:t>продукту:</w:t>
            </w:r>
          </w:p>
        </w:tc>
        <w:tc>
          <w:tcPr>
            <w:tcW w:w="338" w:type="pct"/>
          </w:tcPr>
          <w:p w:rsidR="00991130" w:rsidRPr="00AB7C5C" w:rsidRDefault="00991130" w:rsidP="00584DA6">
            <w:pPr>
              <w:jc w:val="center"/>
              <w:rPr>
                <w:rFonts w:eastAsia="Calibri"/>
                <w:sz w:val="18"/>
                <w:szCs w:val="18"/>
                <w:lang w:val="uk-UA"/>
              </w:rPr>
            </w:pPr>
          </w:p>
        </w:tc>
        <w:tc>
          <w:tcPr>
            <w:tcW w:w="338" w:type="pct"/>
          </w:tcPr>
          <w:p w:rsidR="00991130" w:rsidRPr="00AB7C5C" w:rsidRDefault="00991130" w:rsidP="00584DA6">
            <w:pPr>
              <w:jc w:val="center"/>
              <w:rPr>
                <w:rFonts w:eastAsia="Calibri"/>
                <w:sz w:val="18"/>
                <w:szCs w:val="18"/>
                <w:lang w:val="uk-UA"/>
              </w:rPr>
            </w:pPr>
          </w:p>
        </w:tc>
        <w:tc>
          <w:tcPr>
            <w:tcW w:w="339" w:type="pct"/>
          </w:tcPr>
          <w:p w:rsidR="00991130" w:rsidRPr="00AB7C5C" w:rsidRDefault="00991130" w:rsidP="00584DA6">
            <w:pPr>
              <w:jc w:val="center"/>
              <w:rPr>
                <w:rFonts w:eastAsia="Calibri"/>
                <w:sz w:val="18"/>
                <w:szCs w:val="18"/>
                <w:lang w:val="uk-UA"/>
              </w:rPr>
            </w:pPr>
          </w:p>
        </w:tc>
      </w:tr>
      <w:tr w:rsidR="00991130" w:rsidRPr="00AB7C5C" w:rsidTr="00584DA6">
        <w:trPr>
          <w:jc w:val="center"/>
        </w:trPr>
        <w:tc>
          <w:tcPr>
            <w:tcW w:w="160" w:type="pct"/>
            <w:vMerge/>
          </w:tcPr>
          <w:p w:rsidR="00991130" w:rsidRPr="00AB7C5C" w:rsidRDefault="00991130" w:rsidP="00584DA6">
            <w:pPr>
              <w:rPr>
                <w:rFonts w:eastAsia="Calibri"/>
                <w:sz w:val="18"/>
                <w:szCs w:val="18"/>
                <w:lang w:val="uk-UA"/>
              </w:rPr>
            </w:pPr>
          </w:p>
        </w:tc>
        <w:tc>
          <w:tcPr>
            <w:tcW w:w="571" w:type="pct"/>
            <w:vMerge/>
          </w:tcPr>
          <w:p w:rsidR="00991130" w:rsidRPr="00AB7C5C" w:rsidRDefault="00991130" w:rsidP="00584DA6">
            <w:pPr>
              <w:rPr>
                <w:rFonts w:eastAsia="Calibri"/>
                <w:sz w:val="18"/>
                <w:szCs w:val="18"/>
                <w:lang w:val="uk-UA"/>
              </w:rPr>
            </w:pPr>
          </w:p>
        </w:tc>
        <w:tc>
          <w:tcPr>
            <w:tcW w:w="684" w:type="pct"/>
            <w:vMerge/>
          </w:tcPr>
          <w:p w:rsidR="00991130" w:rsidRPr="00AB7C5C" w:rsidRDefault="00991130" w:rsidP="00584DA6">
            <w:pPr>
              <w:rPr>
                <w:rFonts w:eastAsia="Calibri"/>
                <w:sz w:val="18"/>
                <w:szCs w:val="18"/>
                <w:lang w:val="uk-UA"/>
              </w:rPr>
            </w:pPr>
          </w:p>
        </w:tc>
        <w:tc>
          <w:tcPr>
            <w:tcW w:w="391" w:type="pct"/>
            <w:vMerge/>
          </w:tcPr>
          <w:p w:rsidR="00991130" w:rsidRPr="00AB7C5C" w:rsidRDefault="00991130" w:rsidP="00584DA6">
            <w:pPr>
              <w:rPr>
                <w:rFonts w:eastAsia="Calibri"/>
                <w:sz w:val="18"/>
                <w:szCs w:val="18"/>
                <w:lang w:val="uk-UA"/>
              </w:rPr>
            </w:pPr>
          </w:p>
        </w:tc>
        <w:tc>
          <w:tcPr>
            <w:tcW w:w="575" w:type="pct"/>
            <w:vMerge/>
          </w:tcPr>
          <w:p w:rsidR="00991130" w:rsidRPr="00AB7C5C" w:rsidRDefault="00991130" w:rsidP="00584DA6">
            <w:pPr>
              <w:jc w:val="center"/>
              <w:rPr>
                <w:rFonts w:eastAsia="Calibri"/>
                <w:sz w:val="18"/>
                <w:szCs w:val="18"/>
                <w:lang w:val="uk-UA"/>
              </w:rPr>
            </w:pPr>
          </w:p>
        </w:tc>
        <w:tc>
          <w:tcPr>
            <w:tcW w:w="497" w:type="pct"/>
            <w:vMerge/>
          </w:tcPr>
          <w:p w:rsidR="00991130" w:rsidRPr="00AB7C5C" w:rsidRDefault="00991130" w:rsidP="00584DA6">
            <w:pPr>
              <w:jc w:val="center"/>
              <w:rPr>
                <w:rFonts w:eastAsia="Calibri"/>
                <w:sz w:val="18"/>
                <w:szCs w:val="18"/>
                <w:lang w:val="uk-UA"/>
              </w:rPr>
            </w:pPr>
          </w:p>
        </w:tc>
        <w:tc>
          <w:tcPr>
            <w:tcW w:w="531" w:type="pct"/>
            <w:vMerge/>
          </w:tcPr>
          <w:p w:rsidR="00991130" w:rsidRPr="00AB7C5C" w:rsidRDefault="00991130" w:rsidP="00584DA6">
            <w:pPr>
              <w:rPr>
                <w:rFonts w:eastAsia="Calibri"/>
                <w:sz w:val="18"/>
                <w:szCs w:val="18"/>
                <w:lang w:val="uk-UA"/>
              </w:rPr>
            </w:pPr>
          </w:p>
        </w:tc>
        <w:tc>
          <w:tcPr>
            <w:tcW w:w="576" w:type="pct"/>
          </w:tcPr>
          <w:p w:rsidR="00991130" w:rsidRPr="00AB7C5C" w:rsidRDefault="00991130" w:rsidP="00584DA6">
            <w:pPr>
              <w:pStyle w:val="af4"/>
              <w:rPr>
                <w:sz w:val="18"/>
                <w:szCs w:val="18"/>
              </w:rPr>
            </w:pPr>
            <w:r w:rsidRPr="00AB7C5C">
              <w:rPr>
                <w:sz w:val="18"/>
                <w:szCs w:val="18"/>
              </w:rPr>
              <w:t>кількість об’єктів, на які будуть спрямовані капітальні вкладення, од.</w:t>
            </w:r>
          </w:p>
        </w:tc>
        <w:tc>
          <w:tcPr>
            <w:tcW w:w="338" w:type="pct"/>
          </w:tcPr>
          <w:p w:rsidR="00991130" w:rsidRPr="00AB7C5C" w:rsidRDefault="00991130" w:rsidP="00584DA6">
            <w:pPr>
              <w:jc w:val="center"/>
              <w:rPr>
                <w:rFonts w:eastAsia="Calibri"/>
                <w:sz w:val="18"/>
                <w:szCs w:val="18"/>
                <w:lang w:val="uk-UA"/>
              </w:rPr>
            </w:pPr>
            <w:r w:rsidRPr="00AB7C5C">
              <w:rPr>
                <w:rFonts w:eastAsia="Calibri"/>
                <w:sz w:val="18"/>
                <w:szCs w:val="18"/>
                <w:lang w:val="uk-UA"/>
              </w:rPr>
              <w:t>2</w:t>
            </w:r>
          </w:p>
        </w:tc>
        <w:tc>
          <w:tcPr>
            <w:tcW w:w="338" w:type="pct"/>
          </w:tcPr>
          <w:p w:rsidR="00991130" w:rsidRPr="00AB7C5C" w:rsidRDefault="00991130" w:rsidP="00584DA6">
            <w:pPr>
              <w:jc w:val="center"/>
              <w:rPr>
                <w:rFonts w:eastAsia="Calibri"/>
                <w:sz w:val="18"/>
                <w:szCs w:val="18"/>
                <w:lang w:val="uk-UA"/>
              </w:rPr>
            </w:pPr>
            <w:r w:rsidRPr="00AB7C5C">
              <w:rPr>
                <w:rFonts w:eastAsia="Calibri"/>
                <w:sz w:val="18"/>
                <w:szCs w:val="18"/>
                <w:lang w:val="uk-UA"/>
              </w:rPr>
              <w:t>3</w:t>
            </w:r>
          </w:p>
        </w:tc>
        <w:tc>
          <w:tcPr>
            <w:tcW w:w="339" w:type="pct"/>
          </w:tcPr>
          <w:p w:rsidR="00991130" w:rsidRPr="00AB7C5C" w:rsidRDefault="00991130" w:rsidP="00584DA6">
            <w:pPr>
              <w:jc w:val="center"/>
              <w:rPr>
                <w:rFonts w:eastAsia="Calibri"/>
                <w:sz w:val="18"/>
                <w:szCs w:val="18"/>
                <w:lang w:val="uk-UA"/>
              </w:rPr>
            </w:pPr>
            <w:r w:rsidRPr="00AB7C5C">
              <w:rPr>
                <w:rFonts w:eastAsia="Calibri"/>
                <w:sz w:val="18"/>
                <w:szCs w:val="18"/>
                <w:lang w:val="uk-UA"/>
              </w:rPr>
              <w:t>3</w:t>
            </w:r>
          </w:p>
        </w:tc>
      </w:tr>
      <w:tr w:rsidR="00991130" w:rsidRPr="00AB7C5C" w:rsidTr="00584DA6">
        <w:trPr>
          <w:jc w:val="center"/>
        </w:trPr>
        <w:tc>
          <w:tcPr>
            <w:tcW w:w="160" w:type="pct"/>
            <w:vMerge/>
          </w:tcPr>
          <w:p w:rsidR="00991130" w:rsidRPr="00AB7C5C" w:rsidRDefault="00991130" w:rsidP="00584DA6">
            <w:pPr>
              <w:rPr>
                <w:rFonts w:eastAsia="Calibri"/>
                <w:sz w:val="18"/>
                <w:szCs w:val="18"/>
                <w:lang w:val="uk-UA"/>
              </w:rPr>
            </w:pPr>
          </w:p>
        </w:tc>
        <w:tc>
          <w:tcPr>
            <w:tcW w:w="571" w:type="pct"/>
            <w:vMerge/>
          </w:tcPr>
          <w:p w:rsidR="00991130" w:rsidRPr="00AB7C5C" w:rsidRDefault="00991130" w:rsidP="00584DA6">
            <w:pPr>
              <w:rPr>
                <w:rFonts w:eastAsia="Calibri"/>
                <w:sz w:val="18"/>
                <w:szCs w:val="18"/>
                <w:lang w:val="uk-UA"/>
              </w:rPr>
            </w:pPr>
          </w:p>
        </w:tc>
        <w:tc>
          <w:tcPr>
            <w:tcW w:w="684" w:type="pct"/>
            <w:vMerge/>
          </w:tcPr>
          <w:p w:rsidR="00991130" w:rsidRPr="00AB7C5C" w:rsidRDefault="00991130" w:rsidP="00584DA6">
            <w:pPr>
              <w:rPr>
                <w:rFonts w:eastAsia="Calibri"/>
                <w:sz w:val="18"/>
                <w:szCs w:val="18"/>
                <w:lang w:val="uk-UA"/>
              </w:rPr>
            </w:pPr>
          </w:p>
        </w:tc>
        <w:tc>
          <w:tcPr>
            <w:tcW w:w="391" w:type="pct"/>
            <w:vMerge/>
          </w:tcPr>
          <w:p w:rsidR="00991130" w:rsidRPr="00AB7C5C" w:rsidRDefault="00991130" w:rsidP="00584DA6">
            <w:pPr>
              <w:rPr>
                <w:rFonts w:eastAsia="Calibri"/>
                <w:sz w:val="18"/>
                <w:szCs w:val="18"/>
                <w:lang w:val="uk-UA"/>
              </w:rPr>
            </w:pPr>
          </w:p>
        </w:tc>
        <w:tc>
          <w:tcPr>
            <w:tcW w:w="575" w:type="pct"/>
            <w:vMerge/>
          </w:tcPr>
          <w:p w:rsidR="00991130" w:rsidRPr="00AB7C5C" w:rsidRDefault="00991130" w:rsidP="00584DA6">
            <w:pPr>
              <w:jc w:val="center"/>
              <w:rPr>
                <w:rFonts w:eastAsia="Calibri"/>
                <w:sz w:val="18"/>
                <w:szCs w:val="18"/>
                <w:lang w:val="uk-UA"/>
              </w:rPr>
            </w:pPr>
          </w:p>
        </w:tc>
        <w:tc>
          <w:tcPr>
            <w:tcW w:w="497" w:type="pct"/>
            <w:vMerge/>
          </w:tcPr>
          <w:p w:rsidR="00991130" w:rsidRPr="00AB7C5C" w:rsidRDefault="00991130" w:rsidP="00584DA6">
            <w:pPr>
              <w:jc w:val="center"/>
              <w:rPr>
                <w:rFonts w:eastAsia="Calibri"/>
                <w:sz w:val="18"/>
                <w:szCs w:val="18"/>
                <w:lang w:val="uk-UA"/>
              </w:rPr>
            </w:pPr>
          </w:p>
        </w:tc>
        <w:tc>
          <w:tcPr>
            <w:tcW w:w="531" w:type="pct"/>
            <w:vMerge/>
          </w:tcPr>
          <w:p w:rsidR="00991130" w:rsidRPr="00AB7C5C" w:rsidRDefault="00991130" w:rsidP="00584DA6">
            <w:pPr>
              <w:rPr>
                <w:rFonts w:eastAsia="Calibri"/>
                <w:sz w:val="18"/>
                <w:szCs w:val="18"/>
                <w:lang w:val="uk-UA"/>
              </w:rPr>
            </w:pPr>
          </w:p>
        </w:tc>
        <w:tc>
          <w:tcPr>
            <w:tcW w:w="576" w:type="pct"/>
          </w:tcPr>
          <w:p w:rsidR="00991130" w:rsidRPr="00AB7C5C" w:rsidRDefault="00991130" w:rsidP="00584DA6">
            <w:pPr>
              <w:pStyle w:val="af4"/>
              <w:rPr>
                <w:sz w:val="18"/>
                <w:szCs w:val="18"/>
              </w:rPr>
            </w:pPr>
            <w:r w:rsidRPr="00AB7C5C">
              <w:rPr>
                <w:sz w:val="18"/>
                <w:szCs w:val="18"/>
              </w:rPr>
              <w:t xml:space="preserve">річна кількість відвідувачів після реконструкції об’єктів, осіб </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642000</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648000</w:t>
            </w:r>
          </w:p>
        </w:tc>
        <w:tc>
          <w:tcPr>
            <w:tcW w:w="339"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655000</w:t>
            </w:r>
          </w:p>
        </w:tc>
      </w:tr>
      <w:tr w:rsidR="00991130" w:rsidRPr="00AB7C5C" w:rsidTr="00584DA6">
        <w:trPr>
          <w:jc w:val="center"/>
        </w:trPr>
        <w:tc>
          <w:tcPr>
            <w:tcW w:w="160" w:type="pct"/>
            <w:vMerge/>
          </w:tcPr>
          <w:p w:rsidR="00991130" w:rsidRPr="00AB7C5C" w:rsidRDefault="00991130" w:rsidP="00584DA6">
            <w:pPr>
              <w:rPr>
                <w:rFonts w:eastAsia="Calibri"/>
                <w:sz w:val="18"/>
                <w:szCs w:val="18"/>
                <w:lang w:val="uk-UA"/>
              </w:rPr>
            </w:pPr>
          </w:p>
        </w:tc>
        <w:tc>
          <w:tcPr>
            <w:tcW w:w="571" w:type="pct"/>
            <w:vMerge/>
          </w:tcPr>
          <w:p w:rsidR="00991130" w:rsidRPr="00AB7C5C" w:rsidRDefault="00991130" w:rsidP="00584DA6">
            <w:pPr>
              <w:rPr>
                <w:rFonts w:eastAsia="Calibri"/>
                <w:sz w:val="18"/>
                <w:szCs w:val="18"/>
                <w:lang w:val="uk-UA"/>
              </w:rPr>
            </w:pPr>
          </w:p>
        </w:tc>
        <w:tc>
          <w:tcPr>
            <w:tcW w:w="684" w:type="pct"/>
            <w:vMerge/>
          </w:tcPr>
          <w:p w:rsidR="00991130" w:rsidRPr="00AB7C5C" w:rsidRDefault="00991130" w:rsidP="00584DA6">
            <w:pPr>
              <w:rPr>
                <w:rFonts w:eastAsia="Calibri"/>
                <w:sz w:val="18"/>
                <w:szCs w:val="18"/>
                <w:lang w:val="uk-UA"/>
              </w:rPr>
            </w:pPr>
          </w:p>
        </w:tc>
        <w:tc>
          <w:tcPr>
            <w:tcW w:w="391" w:type="pct"/>
            <w:vMerge/>
          </w:tcPr>
          <w:p w:rsidR="00991130" w:rsidRPr="00AB7C5C" w:rsidRDefault="00991130" w:rsidP="00584DA6">
            <w:pPr>
              <w:rPr>
                <w:rFonts w:eastAsia="Calibri"/>
                <w:sz w:val="18"/>
                <w:szCs w:val="18"/>
                <w:lang w:val="uk-UA"/>
              </w:rPr>
            </w:pPr>
          </w:p>
        </w:tc>
        <w:tc>
          <w:tcPr>
            <w:tcW w:w="575" w:type="pct"/>
            <w:vMerge/>
          </w:tcPr>
          <w:p w:rsidR="00991130" w:rsidRPr="00AB7C5C" w:rsidRDefault="00991130" w:rsidP="00584DA6">
            <w:pPr>
              <w:jc w:val="center"/>
              <w:rPr>
                <w:rFonts w:eastAsia="Calibri"/>
                <w:sz w:val="18"/>
                <w:szCs w:val="18"/>
                <w:lang w:val="uk-UA"/>
              </w:rPr>
            </w:pPr>
          </w:p>
        </w:tc>
        <w:tc>
          <w:tcPr>
            <w:tcW w:w="497" w:type="pct"/>
            <w:vMerge/>
          </w:tcPr>
          <w:p w:rsidR="00991130" w:rsidRPr="00AB7C5C" w:rsidRDefault="00991130" w:rsidP="00584DA6">
            <w:pPr>
              <w:jc w:val="center"/>
              <w:rPr>
                <w:rFonts w:eastAsia="Calibri"/>
                <w:sz w:val="18"/>
                <w:szCs w:val="18"/>
                <w:lang w:val="uk-UA"/>
              </w:rPr>
            </w:pPr>
          </w:p>
        </w:tc>
        <w:tc>
          <w:tcPr>
            <w:tcW w:w="531" w:type="pct"/>
            <w:vMerge/>
          </w:tcPr>
          <w:p w:rsidR="00991130" w:rsidRPr="00AB7C5C" w:rsidRDefault="00991130" w:rsidP="00584DA6">
            <w:pPr>
              <w:rPr>
                <w:rFonts w:eastAsia="Calibri"/>
                <w:sz w:val="18"/>
                <w:szCs w:val="18"/>
                <w:lang w:val="uk-UA"/>
              </w:rPr>
            </w:pPr>
          </w:p>
        </w:tc>
        <w:tc>
          <w:tcPr>
            <w:tcW w:w="576" w:type="pct"/>
          </w:tcPr>
          <w:p w:rsidR="00991130" w:rsidRPr="00AB7C5C" w:rsidRDefault="00991130" w:rsidP="00584DA6">
            <w:pPr>
              <w:rPr>
                <w:rFonts w:eastAsia="Calibri"/>
                <w:b/>
                <w:sz w:val="18"/>
                <w:szCs w:val="18"/>
                <w:lang w:val="uk-UA"/>
              </w:rPr>
            </w:pPr>
            <w:r w:rsidRPr="00AB7C5C">
              <w:rPr>
                <w:rFonts w:eastAsia="Calibri"/>
                <w:b/>
                <w:sz w:val="18"/>
                <w:szCs w:val="18"/>
                <w:lang w:val="uk-UA"/>
              </w:rPr>
              <w:t>ефективності:</w:t>
            </w:r>
          </w:p>
        </w:tc>
        <w:tc>
          <w:tcPr>
            <w:tcW w:w="338" w:type="pct"/>
          </w:tcPr>
          <w:p w:rsidR="00991130" w:rsidRPr="00AB7C5C" w:rsidRDefault="00991130" w:rsidP="00584DA6">
            <w:pPr>
              <w:jc w:val="center"/>
              <w:rPr>
                <w:rFonts w:eastAsia="Calibri"/>
                <w:sz w:val="18"/>
                <w:szCs w:val="18"/>
                <w:lang w:val="uk-UA"/>
              </w:rPr>
            </w:pPr>
          </w:p>
        </w:tc>
        <w:tc>
          <w:tcPr>
            <w:tcW w:w="338" w:type="pct"/>
          </w:tcPr>
          <w:p w:rsidR="00991130" w:rsidRPr="00AB7C5C" w:rsidRDefault="00991130" w:rsidP="00584DA6">
            <w:pPr>
              <w:jc w:val="center"/>
              <w:rPr>
                <w:rFonts w:eastAsia="Calibri"/>
                <w:sz w:val="18"/>
                <w:szCs w:val="18"/>
                <w:lang w:val="uk-UA"/>
              </w:rPr>
            </w:pPr>
          </w:p>
        </w:tc>
        <w:tc>
          <w:tcPr>
            <w:tcW w:w="339" w:type="pct"/>
          </w:tcPr>
          <w:p w:rsidR="00991130" w:rsidRPr="00AB7C5C" w:rsidRDefault="00991130" w:rsidP="00584DA6">
            <w:pPr>
              <w:jc w:val="center"/>
              <w:rPr>
                <w:rFonts w:eastAsia="Calibri"/>
                <w:sz w:val="18"/>
                <w:szCs w:val="18"/>
                <w:lang w:val="uk-UA"/>
              </w:rPr>
            </w:pPr>
          </w:p>
        </w:tc>
      </w:tr>
      <w:tr w:rsidR="00991130" w:rsidRPr="00AB7C5C" w:rsidTr="00584DA6">
        <w:trPr>
          <w:jc w:val="center"/>
        </w:trPr>
        <w:tc>
          <w:tcPr>
            <w:tcW w:w="160" w:type="pct"/>
            <w:vMerge/>
          </w:tcPr>
          <w:p w:rsidR="00991130" w:rsidRPr="00AB7C5C" w:rsidRDefault="00991130" w:rsidP="00584DA6">
            <w:pPr>
              <w:rPr>
                <w:rFonts w:eastAsia="Calibri"/>
                <w:sz w:val="18"/>
                <w:szCs w:val="18"/>
                <w:lang w:val="uk-UA"/>
              </w:rPr>
            </w:pPr>
          </w:p>
        </w:tc>
        <w:tc>
          <w:tcPr>
            <w:tcW w:w="571" w:type="pct"/>
            <w:vMerge/>
          </w:tcPr>
          <w:p w:rsidR="00991130" w:rsidRPr="00AB7C5C" w:rsidRDefault="00991130" w:rsidP="00584DA6">
            <w:pPr>
              <w:rPr>
                <w:rFonts w:eastAsia="Calibri"/>
                <w:sz w:val="18"/>
                <w:szCs w:val="18"/>
                <w:lang w:val="uk-UA"/>
              </w:rPr>
            </w:pPr>
          </w:p>
        </w:tc>
        <w:tc>
          <w:tcPr>
            <w:tcW w:w="684" w:type="pct"/>
            <w:vMerge/>
          </w:tcPr>
          <w:p w:rsidR="00991130" w:rsidRPr="00AB7C5C" w:rsidRDefault="00991130" w:rsidP="00584DA6">
            <w:pPr>
              <w:rPr>
                <w:rFonts w:eastAsia="Calibri"/>
                <w:sz w:val="18"/>
                <w:szCs w:val="18"/>
                <w:lang w:val="uk-UA"/>
              </w:rPr>
            </w:pPr>
          </w:p>
        </w:tc>
        <w:tc>
          <w:tcPr>
            <w:tcW w:w="391" w:type="pct"/>
            <w:vMerge/>
          </w:tcPr>
          <w:p w:rsidR="00991130" w:rsidRPr="00AB7C5C" w:rsidRDefault="00991130" w:rsidP="00584DA6">
            <w:pPr>
              <w:rPr>
                <w:rFonts w:eastAsia="Calibri"/>
                <w:sz w:val="18"/>
                <w:szCs w:val="18"/>
                <w:lang w:val="uk-UA"/>
              </w:rPr>
            </w:pPr>
          </w:p>
        </w:tc>
        <w:tc>
          <w:tcPr>
            <w:tcW w:w="575" w:type="pct"/>
            <w:vMerge/>
          </w:tcPr>
          <w:p w:rsidR="00991130" w:rsidRPr="00AB7C5C" w:rsidRDefault="00991130" w:rsidP="00584DA6">
            <w:pPr>
              <w:jc w:val="center"/>
              <w:rPr>
                <w:rFonts w:eastAsia="Calibri"/>
                <w:sz w:val="18"/>
                <w:szCs w:val="18"/>
                <w:lang w:val="uk-UA"/>
              </w:rPr>
            </w:pPr>
          </w:p>
        </w:tc>
        <w:tc>
          <w:tcPr>
            <w:tcW w:w="497" w:type="pct"/>
            <w:vMerge/>
          </w:tcPr>
          <w:p w:rsidR="00991130" w:rsidRPr="00AB7C5C" w:rsidRDefault="00991130" w:rsidP="00584DA6">
            <w:pPr>
              <w:jc w:val="center"/>
              <w:rPr>
                <w:rFonts w:eastAsia="Calibri"/>
                <w:sz w:val="18"/>
                <w:szCs w:val="18"/>
                <w:lang w:val="uk-UA"/>
              </w:rPr>
            </w:pPr>
          </w:p>
        </w:tc>
        <w:tc>
          <w:tcPr>
            <w:tcW w:w="531" w:type="pct"/>
            <w:vMerge/>
          </w:tcPr>
          <w:p w:rsidR="00991130" w:rsidRPr="00AB7C5C" w:rsidRDefault="00991130" w:rsidP="00584DA6">
            <w:pPr>
              <w:rPr>
                <w:rFonts w:eastAsia="Calibri"/>
                <w:sz w:val="18"/>
                <w:szCs w:val="18"/>
                <w:lang w:val="uk-UA"/>
              </w:rPr>
            </w:pPr>
          </w:p>
        </w:tc>
        <w:tc>
          <w:tcPr>
            <w:tcW w:w="576" w:type="pct"/>
          </w:tcPr>
          <w:p w:rsidR="00991130" w:rsidRPr="00AB7C5C" w:rsidRDefault="00991130" w:rsidP="00584DA6">
            <w:pPr>
              <w:pStyle w:val="af4"/>
              <w:rPr>
                <w:sz w:val="18"/>
                <w:szCs w:val="18"/>
              </w:rPr>
            </w:pPr>
            <w:r w:rsidRPr="00AB7C5C">
              <w:rPr>
                <w:sz w:val="18"/>
                <w:szCs w:val="18"/>
              </w:rPr>
              <w:t xml:space="preserve">середні витрати на реконструкцію та капітальні вкладення одного об’єкта зоопарку, тис. </w:t>
            </w:r>
            <w:proofErr w:type="spellStart"/>
            <w:r w:rsidRPr="00AB7C5C">
              <w:rPr>
                <w:sz w:val="18"/>
                <w:szCs w:val="18"/>
              </w:rPr>
              <w:t>грн</w:t>
            </w:r>
            <w:proofErr w:type="spellEnd"/>
          </w:p>
        </w:tc>
        <w:tc>
          <w:tcPr>
            <w:tcW w:w="338" w:type="pct"/>
          </w:tcPr>
          <w:p w:rsidR="00991130" w:rsidRPr="00AB7C5C" w:rsidRDefault="00991130" w:rsidP="00584DA6">
            <w:pPr>
              <w:jc w:val="center"/>
              <w:rPr>
                <w:rFonts w:eastAsia="Calibri"/>
                <w:sz w:val="18"/>
                <w:szCs w:val="18"/>
                <w:lang w:val="uk-UA"/>
              </w:rPr>
            </w:pPr>
            <w:r w:rsidRPr="00AB7C5C">
              <w:rPr>
                <w:rFonts w:eastAsia="Calibri"/>
                <w:sz w:val="18"/>
                <w:szCs w:val="18"/>
                <w:lang w:val="uk-UA"/>
              </w:rPr>
              <w:t>225000,0</w:t>
            </w:r>
          </w:p>
        </w:tc>
        <w:tc>
          <w:tcPr>
            <w:tcW w:w="338" w:type="pct"/>
          </w:tcPr>
          <w:p w:rsidR="00991130" w:rsidRPr="00AB7C5C" w:rsidRDefault="00991130" w:rsidP="00584DA6">
            <w:pPr>
              <w:jc w:val="center"/>
              <w:rPr>
                <w:rFonts w:eastAsia="Calibri"/>
                <w:sz w:val="18"/>
                <w:szCs w:val="18"/>
                <w:lang w:val="uk-UA"/>
              </w:rPr>
            </w:pPr>
            <w:r w:rsidRPr="00AB7C5C">
              <w:rPr>
                <w:rFonts w:eastAsia="Calibri"/>
                <w:sz w:val="18"/>
                <w:szCs w:val="18"/>
                <w:lang w:val="uk-UA"/>
              </w:rPr>
              <w:t>150000,0</w:t>
            </w:r>
          </w:p>
        </w:tc>
        <w:tc>
          <w:tcPr>
            <w:tcW w:w="339" w:type="pct"/>
          </w:tcPr>
          <w:p w:rsidR="00991130" w:rsidRPr="00AB7C5C" w:rsidRDefault="00991130" w:rsidP="00584DA6">
            <w:pPr>
              <w:jc w:val="center"/>
              <w:rPr>
                <w:rFonts w:eastAsia="Calibri"/>
                <w:sz w:val="18"/>
                <w:szCs w:val="18"/>
                <w:lang w:val="uk-UA"/>
              </w:rPr>
            </w:pPr>
            <w:r w:rsidRPr="00AB7C5C">
              <w:rPr>
                <w:rFonts w:eastAsia="Calibri"/>
                <w:sz w:val="18"/>
                <w:szCs w:val="18"/>
                <w:lang w:val="uk-UA"/>
              </w:rPr>
              <w:t>204371,0</w:t>
            </w:r>
          </w:p>
        </w:tc>
      </w:tr>
      <w:tr w:rsidR="00991130" w:rsidRPr="00AB7C5C" w:rsidTr="00584DA6">
        <w:trPr>
          <w:jc w:val="center"/>
        </w:trPr>
        <w:tc>
          <w:tcPr>
            <w:tcW w:w="160" w:type="pct"/>
            <w:vMerge/>
          </w:tcPr>
          <w:p w:rsidR="00991130" w:rsidRPr="00AB7C5C" w:rsidRDefault="00991130" w:rsidP="00584DA6">
            <w:pPr>
              <w:rPr>
                <w:rFonts w:eastAsia="Calibri"/>
                <w:sz w:val="18"/>
                <w:szCs w:val="18"/>
                <w:lang w:val="uk-UA"/>
              </w:rPr>
            </w:pPr>
          </w:p>
        </w:tc>
        <w:tc>
          <w:tcPr>
            <w:tcW w:w="571" w:type="pct"/>
            <w:vMerge/>
          </w:tcPr>
          <w:p w:rsidR="00991130" w:rsidRPr="00AB7C5C" w:rsidRDefault="00991130" w:rsidP="00584DA6">
            <w:pPr>
              <w:rPr>
                <w:rFonts w:eastAsia="Calibri"/>
                <w:sz w:val="18"/>
                <w:szCs w:val="18"/>
                <w:lang w:val="uk-UA"/>
              </w:rPr>
            </w:pPr>
          </w:p>
        </w:tc>
        <w:tc>
          <w:tcPr>
            <w:tcW w:w="684" w:type="pct"/>
            <w:vMerge/>
          </w:tcPr>
          <w:p w:rsidR="00991130" w:rsidRPr="00AB7C5C" w:rsidRDefault="00991130" w:rsidP="00584DA6">
            <w:pPr>
              <w:rPr>
                <w:rFonts w:eastAsia="Calibri"/>
                <w:sz w:val="18"/>
                <w:szCs w:val="18"/>
                <w:lang w:val="uk-UA"/>
              </w:rPr>
            </w:pPr>
          </w:p>
        </w:tc>
        <w:tc>
          <w:tcPr>
            <w:tcW w:w="391" w:type="pct"/>
            <w:vMerge/>
          </w:tcPr>
          <w:p w:rsidR="00991130" w:rsidRPr="00AB7C5C" w:rsidRDefault="00991130" w:rsidP="00584DA6">
            <w:pPr>
              <w:rPr>
                <w:rFonts w:eastAsia="Calibri"/>
                <w:sz w:val="18"/>
                <w:szCs w:val="18"/>
                <w:lang w:val="uk-UA"/>
              </w:rPr>
            </w:pPr>
          </w:p>
        </w:tc>
        <w:tc>
          <w:tcPr>
            <w:tcW w:w="575" w:type="pct"/>
            <w:vMerge/>
          </w:tcPr>
          <w:p w:rsidR="00991130" w:rsidRPr="00AB7C5C" w:rsidRDefault="00991130" w:rsidP="00584DA6">
            <w:pPr>
              <w:jc w:val="center"/>
              <w:rPr>
                <w:rFonts w:eastAsia="Calibri"/>
                <w:sz w:val="18"/>
                <w:szCs w:val="18"/>
                <w:lang w:val="uk-UA"/>
              </w:rPr>
            </w:pPr>
          </w:p>
        </w:tc>
        <w:tc>
          <w:tcPr>
            <w:tcW w:w="497" w:type="pct"/>
            <w:vMerge/>
          </w:tcPr>
          <w:p w:rsidR="00991130" w:rsidRPr="00AB7C5C" w:rsidRDefault="00991130" w:rsidP="00584DA6">
            <w:pPr>
              <w:jc w:val="center"/>
              <w:rPr>
                <w:rFonts w:eastAsia="Calibri"/>
                <w:sz w:val="18"/>
                <w:szCs w:val="18"/>
                <w:lang w:val="uk-UA"/>
              </w:rPr>
            </w:pPr>
          </w:p>
        </w:tc>
        <w:tc>
          <w:tcPr>
            <w:tcW w:w="531" w:type="pct"/>
            <w:vMerge/>
          </w:tcPr>
          <w:p w:rsidR="00991130" w:rsidRPr="00AB7C5C" w:rsidRDefault="00991130" w:rsidP="00584DA6">
            <w:pPr>
              <w:rPr>
                <w:rFonts w:eastAsia="Calibri"/>
                <w:sz w:val="18"/>
                <w:szCs w:val="18"/>
                <w:lang w:val="uk-UA"/>
              </w:rPr>
            </w:pPr>
          </w:p>
        </w:tc>
        <w:tc>
          <w:tcPr>
            <w:tcW w:w="576" w:type="pct"/>
          </w:tcPr>
          <w:p w:rsidR="00991130" w:rsidRPr="00AB7C5C" w:rsidRDefault="00991130" w:rsidP="00584DA6">
            <w:pPr>
              <w:rPr>
                <w:rFonts w:eastAsia="Calibri"/>
                <w:b/>
                <w:sz w:val="18"/>
                <w:szCs w:val="18"/>
                <w:lang w:val="uk-UA"/>
              </w:rPr>
            </w:pPr>
            <w:r w:rsidRPr="00AB7C5C">
              <w:rPr>
                <w:rFonts w:eastAsia="Calibri"/>
                <w:b/>
                <w:sz w:val="18"/>
                <w:szCs w:val="18"/>
                <w:lang w:val="uk-UA"/>
              </w:rPr>
              <w:t>якості:</w:t>
            </w:r>
          </w:p>
        </w:tc>
        <w:tc>
          <w:tcPr>
            <w:tcW w:w="338" w:type="pct"/>
          </w:tcPr>
          <w:p w:rsidR="00991130" w:rsidRPr="00AB7C5C" w:rsidRDefault="00991130" w:rsidP="00584DA6">
            <w:pPr>
              <w:jc w:val="center"/>
              <w:rPr>
                <w:rFonts w:eastAsia="Calibri"/>
                <w:sz w:val="18"/>
                <w:szCs w:val="18"/>
                <w:lang w:val="uk-UA"/>
              </w:rPr>
            </w:pPr>
          </w:p>
        </w:tc>
        <w:tc>
          <w:tcPr>
            <w:tcW w:w="338" w:type="pct"/>
          </w:tcPr>
          <w:p w:rsidR="00991130" w:rsidRPr="00AB7C5C" w:rsidRDefault="00991130" w:rsidP="00584DA6">
            <w:pPr>
              <w:jc w:val="center"/>
              <w:rPr>
                <w:rFonts w:eastAsia="Calibri"/>
                <w:sz w:val="18"/>
                <w:szCs w:val="18"/>
                <w:lang w:val="uk-UA"/>
              </w:rPr>
            </w:pPr>
          </w:p>
        </w:tc>
        <w:tc>
          <w:tcPr>
            <w:tcW w:w="339" w:type="pct"/>
          </w:tcPr>
          <w:p w:rsidR="00991130" w:rsidRPr="00AB7C5C" w:rsidRDefault="00991130" w:rsidP="00584DA6">
            <w:pPr>
              <w:jc w:val="center"/>
              <w:rPr>
                <w:rFonts w:eastAsia="Calibri"/>
                <w:sz w:val="18"/>
                <w:szCs w:val="18"/>
                <w:lang w:val="uk-UA"/>
              </w:rPr>
            </w:pPr>
          </w:p>
        </w:tc>
      </w:tr>
      <w:tr w:rsidR="00991130" w:rsidRPr="00AB7C5C" w:rsidTr="00584DA6">
        <w:trPr>
          <w:jc w:val="center"/>
        </w:trPr>
        <w:tc>
          <w:tcPr>
            <w:tcW w:w="160" w:type="pct"/>
            <w:vMerge/>
          </w:tcPr>
          <w:p w:rsidR="00991130" w:rsidRPr="00AB7C5C" w:rsidRDefault="00991130" w:rsidP="00584DA6">
            <w:pPr>
              <w:rPr>
                <w:rFonts w:eastAsia="Calibri"/>
                <w:sz w:val="18"/>
                <w:szCs w:val="18"/>
                <w:lang w:val="uk-UA"/>
              </w:rPr>
            </w:pPr>
          </w:p>
        </w:tc>
        <w:tc>
          <w:tcPr>
            <w:tcW w:w="571" w:type="pct"/>
            <w:vMerge/>
          </w:tcPr>
          <w:p w:rsidR="00991130" w:rsidRPr="00AB7C5C" w:rsidRDefault="00991130" w:rsidP="00584DA6">
            <w:pPr>
              <w:rPr>
                <w:rFonts w:eastAsia="Calibri"/>
                <w:sz w:val="18"/>
                <w:szCs w:val="18"/>
                <w:lang w:val="uk-UA"/>
              </w:rPr>
            </w:pPr>
          </w:p>
        </w:tc>
        <w:tc>
          <w:tcPr>
            <w:tcW w:w="684" w:type="pct"/>
            <w:vMerge/>
          </w:tcPr>
          <w:p w:rsidR="00991130" w:rsidRPr="00AB7C5C" w:rsidRDefault="00991130" w:rsidP="00584DA6">
            <w:pPr>
              <w:rPr>
                <w:rFonts w:eastAsia="Calibri"/>
                <w:sz w:val="18"/>
                <w:szCs w:val="18"/>
                <w:lang w:val="uk-UA"/>
              </w:rPr>
            </w:pPr>
          </w:p>
        </w:tc>
        <w:tc>
          <w:tcPr>
            <w:tcW w:w="391" w:type="pct"/>
            <w:vMerge/>
          </w:tcPr>
          <w:p w:rsidR="00991130" w:rsidRPr="00AB7C5C" w:rsidRDefault="00991130" w:rsidP="00584DA6">
            <w:pPr>
              <w:rPr>
                <w:rFonts w:eastAsia="Calibri"/>
                <w:sz w:val="18"/>
                <w:szCs w:val="18"/>
                <w:lang w:val="uk-UA"/>
              </w:rPr>
            </w:pPr>
          </w:p>
        </w:tc>
        <w:tc>
          <w:tcPr>
            <w:tcW w:w="575" w:type="pct"/>
            <w:vMerge/>
          </w:tcPr>
          <w:p w:rsidR="00991130" w:rsidRPr="00AB7C5C" w:rsidRDefault="00991130" w:rsidP="00584DA6">
            <w:pPr>
              <w:jc w:val="center"/>
              <w:rPr>
                <w:rFonts w:eastAsia="Calibri"/>
                <w:sz w:val="18"/>
                <w:szCs w:val="18"/>
                <w:lang w:val="uk-UA"/>
              </w:rPr>
            </w:pPr>
          </w:p>
        </w:tc>
        <w:tc>
          <w:tcPr>
            <w:tcW w:w="497" w:type="pct"/>
            <w:vMerge/>
          </w:tcPr>
          <w:p w:rsidR="00991130" w:rsidRPr="00AB7C5C" w:rsidRDefault="00991130" w:rsidP="00584DA6">
            <w:pPr>
              <w:jc w:val="center"/>
              <w:rPr>
                <w:rFonts w:eastAsia="Calibri"/>
                <w:sz w:val="18"/>
                <w:szCs w:val="18"/>
                <w:lang w:val="uk-UA"/>
              </w:rPr>
            </w:pPr>
          </w:p>
        </w:tc>
        <w:tc>
          <w:tcPr>
            <w:tcW w:w="531" w:type="pct"/>
            <w:vMerge/>
          </w:tcPr>
          <w:p w:rsidR="00991130" w:rsidRPr="00AB7C5C" w:rsidRDefault="00991130" w:rsidP="00584DA6">
            <w:pPr>
              <w:rPr>
                <w:rFonts w:eastAsia="Calibri"/>
                <w:sz w:val="18"/>
                <w:szCs w:val="18"/>
                <w:lang w:val="uk-UA"/>
              </w:rPr>
            </w:pPr>
          </w:p>
        </w:tc>
        <w:tc>
          <w:tcPr>
            <w:tcW w:w="576" w:type="pct"/>
          </w:tcPr>
          <w:p w:rsidR="00991130" w:rsidRPr="00AB7C5C" w:rsidRDefault="00991130" w:rsidP="00584DA6">
            <w:pPr>
              <w:rPr>
                <w:rFonts w:eastAsia="Calibri"/>
                <w:sz w:val="18"/>
                <w:szCs w:val="18"/>
                <w:lang w:val="uk-UA"/>
              </w:rPr>
            </w:pPr>
            <w:r w:rsidRPr="00AB7C5C">
              <w:rPr>
                <w:rFonts w:eastAsia="Calibri"/>
                <w:sz w:val="18"/>
                <w:szCs w:val="18"/>
                <w:lang w:val="uk-UA"/>
              </w:rPr>
              <w:t>рівень виконання робіт з реконструкції та добудови об’єктів зоопарку до запланованих по Програмі, %</w:t>
            </w:r>
          </w:p>
        </w:tc>
        <w:tc>
          <w:tcPr>
            <w:tcW w:w="338" w:type="pct"/>
          </w:tcPr>
          <w:p w:rsidR="00991130" w:rsidRPr="00AB7C5C" w:rsidRDefault="00991130" w:rsidP="00584DA6">
            <w:pPr>
              <w:jc w:val="center"/>
              <w:rPr>
                <w:color w:val="000000"/>
                <w:sz w:val="18"/>
                <w:szCs w:val="18"/>
                <w:lang w:val="uk-UA"/>
              </w:rPr>
            </w:pPr>
            <w:r w:rsidRPr="00AB7C5C">
              <w:rPr>
                <w:rFonts w:eastAsia="Calibri"/>
                <w:color w:val="000000"/>
                <w:sz w:val="18"/>
                <w:szCs w:val="18"/>
                <w:lang w:val="uk-UA"/>
              </w:rPr>
              <w:t>29,7</w:t>
            </w:r>
          </w:p>
        </w:tc>
        <w:tc>
          <w:tcPr>
            <w:tcW w:w="338" w:type="pct"/>
          </w:tcPr>
          <w:p w:rsidR="00991130" w:rsidRPr="00AB7C5C" w:rsidRDefault="00991130" w:rsidP="00584DA6">
            <w:pPr>
              <w:jc w:val="center"/>
              <w:rPr>
                <w:color w:val="000000"/>
                <w:sz w:val="18"/>
                <w:szCs w:val="18"/>
                <w:lang w:val="uk-UA"/>
              </w:rPr>
            </w:pPr>
            <w:r w:rsidRPr="00AB7C5C">
              <w:rPr>
                <w:rFonts w:eastAsia="Calibri"/>
                <w:color w:val="000000"/>
                <w:sz w:val="18"/>
                <w:szCs w:val="18"/>
                <w:lang w:val="uk-UA"/>
              </w:rPr>
              <w:t>59,5</w:t>
            </w:r>
          </w:p>
        </w:tc>
        <w:tc>
          <w:tcPr>
            <w:tcW w:w="339" w:type="pct"/>
          </w:tcPr>
          <w:p w:rsidR="00991130" w:rsidRPr="00AB7C5C" w:rsidRDefault="00991130" w:rsidP="00584DA6">
            <w:pPr>
              <w:jc w:val="center"/>
              <w:rPr>
                <w:color w:val="000000"/>
                <w:sz w:val="18"/>
                <w:szCs w:val="18"/>
                <w:lang w:val="uk-UA"/>
              </w:rPr>
            </w:pPr>
            <w:r w:rsidRPr="00AB7C5C">
              <w:rPr>
                <w:rFonts w:eastAsia="Calibri"/>
                <w:color w:val="000000"/>
                <w:sz w:val="18"/>
                <w:szCs w:val="18"/>
                <w:lang w:val="uk-UA"/>
              </w:rPr>
              <w:t>100</w:t>
            </w:r>
            <w:r w:rsidR="00EC1D6B" w:rsidRPr="00AB7C5C">
              <w:rPr>
                <w:rFonts w:eastAsia="Calibri"/>
                <w:color w:val="000000"/>
                <w:sz w:val="18"/>
                <w:szCs w:val="18"/>
                <w:lang w:val="uk-UA"/>
              </w:rPr>
              <w:t>,0</w:t>
            </w:r>
          </w:p>
        </w:tc>
      </w:tr>
      <w:tr w:rsidR="00991130" w:rsidRPr="00AB7C5C" w:rsidTr="00584DA6">
        <w:trPr>
          <w:jc w:val="center"/>
        </w:trPr>
        <w:tc>
          <w:tcPr>
            <w:tcW w:w="160" w:type="pct"/>
            <w:vMerge/>
          </w:tcPr>
          <w:p w:rsidR="00991130" w:rsidRPr="00AB7C5C" w:rsidRDefault="00991130" w:rsidP="00584DA6">
            <w:pPr>
              <w:rPr>
                <w:rFonts w:eastAsia="Calibri"/>
                <w:sz w:val="18"/>
                <w:szCs w:val="18"/>
                <w:lang w:val="uk-UA"/>
              </w:rPr>
            </w:pPr>
          </w:p>
        </w:tc>
        <w:tc>
          <w:tcPr>
            <w:tcW w:w="571" w:type="pct"/>
            <w:vMerge/>
          </w:tcPr>
          <w:p w:rsidR="00991130" w:rsidRPr="00AB7C5C" w:rsidRDefault="00991130" w:rsidP="00584DA6">
            <w:pPr>
              <w:rPr>
                <w:rFonts w:eastAsia="Calibri"/>
                <w:sz w:val="18"/>
                <w:szCs w:val="18"/>
                <w:lang w:val="uk-UA"/>
              </w:rPr>
            </w:pPr>
          </w:p>
        </w:tc>
        <w:tc>
          <w:tcPr>
            <w:tcW w:w="684" w:type="pct"/>
            <w:vMerge/>
          </w:tcPr>
          <w:p w:rsidR="00991130" w:rsidRPr="00AB7C5C" w:rsidRDefault="00991130" w:rsidP="00584DA6">
            <w:pPr>
              <w:rPr>
                <w:rFonts w:eastAsia="Calibri"/>
                <w:sz w:val="18"/>
                <w:szCs w:val="18"/>
                <w:lang w:val="uk-UA"/>
              </w:rPr>
            </w:pPr>
          </w:p>
        </w:tc>
        <w:tc>
          <w:tcPr>
            <w:tcW w:w="391" w:type="pct"/>
            <w:vMerge/>
          </w:tcPr>
          <w:p w:rsidR="00991130" w:rsidRPr="00AB7C5C" w:rsidRDefault="00991130" w:rsidP="00584DA6">
            <w:pPr>
              <w:rPr>
                <w:rFonts w:eastAsia="Calibri"/>
                <w:sz w:val="18"/>
                <w:szCs w:val="18"/>
                <w:lang w:val="uk-UA"/>
              </w:rPr>
            </w:pPr>
          </w:p>
        </w:tc>
        <w:tc>
          <w:tcPr>
            <w:tcW w:w="575" w:type="pct"/>
            <w:vMerge/>
          </w:tcPr>
          <w:p w:rsidR="00991130" w:rsidRPr="00AB7C5C" w:rsidRDefault="00991130" w:rsidP="00584DA6">
            <w:pPr>
              <w:jc w:val="center"/>
              <w:rPr>
                <w:rFonts w:eastAsia="Calibri"/>
                <w:sz w:val="18"/>
                <w:szCs w:val="18"/>
                <w:lang w:val="uk-UA"/>
              </w:rPr>
            </w:pPr>
          </w:p>
        </w:tc>
        <w:tc>
          <w:tcPr>
            <w:tcW w:w="497" w:type="pct"/>
            <w:vMerge/>
          </w:tcPr>
          <w:p w:rsidR="00991130" w:rsidRPr="00AB7C5C" w:rsidRDefault="00991130" w:rsidP="00584DA6">
            <w:pPr>
              <w:jc w:val="center"/>
              <w:rPr>
                <w:rFonts w:eastAsia="Calibri"/>
                <w:sz w:val="18"/>
                <w:szCs w:val="18"/>
                <w:lang w:val="uk-UA"/>
              </w:rPr>
            </w:pPr>
          </w:p>
        </w:tc>
        <w:tc>
          <w:tcPr>
            <w:tcW w:w="531" w:type="pct"/>
            <w:vMerge/>
          </w:tcPr>
          <w:p w:rsidR="00991130" w:rsidRPr="00AB7C5C" w:rsidRDefault="00991130" w:rsidP="00584DA6">
            <w:pPr>
              <w:rPr>
                <w:rFonts w:eastAsia="Calibri"/>
                <w:sz w:val="18"/>
                <w:szCs w:val="18"/>
                <w:lang w:val="uk-UA"/>
              </w:rPr>
            </w:pPr>
          </w:p>
        </w:tc>
        <w:tc>
          <w:tcPr>
            <w:tcW w:w="576" w:type="pct"/>
          </w:tcPr>
          <w:p w:rsidR="00991130" w:rsidRPr="00AB7C5C" w:rsidRDefault="00991130" w:rsidP="00584DA6">
            <w:pPr>
              <w:pStyle w:val="af4"/>
              <w:rPr>
                <w:b/>
                <w:sz w:val="18"/>
                <w:szCs w:val="18"/>
              </w:rPr>
            </w:pPr>
            <w:r w:rsidRPr="00AB7C5C">
              <w:rPr>
                <w:sz w:val="18"/>
                <w:szCs w:val="18"/>
              </w:rPr>
              <w:t xml:space="preserve">динаміка чисельності відвідувачів, відсотків до попереднього </w:t>
            </w:r>
            <w:r w:rsidRPr="00AB7C5C">
              <w:rPr>
                <w:sz w:val="18"/>
                <w:szCs w:val="18"/>
              </w:rPr>
              <w:lastRenderedPageBreak/>
              <w:t>року, %</w:t>
            </w:r>
          </w:p>
        </w:tc>
        <w:tc>
          <w:tcPr>
            <w:tcW w:w="338" w:type="pct"/>
          </w:tcPr>
          <w:p w:rsidR="00991130" w:rsidRPr="00AB7C5C" w:rsidRDefault="00991130" w:rsidP="00EC1D6B">
            <w:pPr>
              <w:spacing w:before="100" w:beforeAutospacing="1" w:after="100" w:afterAutospacing="1"/>
              <w:jc w:val="center"/>
              <w:rPr>
                <w:sz w:val="18"/>
                <w:szCs w:val="18"/>
                <w:lang w:val="uk-UA" w:eastAsia="uk-UA"/>
              </w:rPr>
            </w:pPr>
            <w:r w:rsidRPr="00AB7C5C">
              <w:rPr>
                <w:sz w:val="18"/>
                <w:szCs w:val="18"/>
                <w:lang w:val="uk-UA" w:eastAsia="uk-UA"/>
              </w:rPr>
              <w:lastRenderedPageBreak/>
              <w:t>100,3</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100,9</w:t>
            </w:r>
          </w:p>
        </w:tc>
        <w:tc>
          <w:tcPr>
            <w:tcW w:w="339"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101,1</w:t>
            </w:r>
          </w:p>
        </w:tc>
      </w:tr>
      <w:tr w:rsidR="00991130" w:rsidRPr="00AB7C5C" w:rsidTr="00584DA6">
        <w:trPr>
          <w:jc w:val="center"/>
        </w:trPr>
        <w:tc>
          <w:tcPr>
            <w:tcW w:w="160" w:type="pct"/>
            <w:vMerge w:val="restart"/>
          </w:tcPr>
          <w:p w:rsidR="00991130" w:rsidRPr="00AB7C5C" w:rsidRDefault="00991130" w:rsidP="00584DA6">
            <w:pPr>
              <w:spacing w:before="100" w:beforeAutospacing="1" w:after="100" w:afterAutospacing="1"/>
              <w:rPr>
                <w:sz w:val="18"/>
                <w:szCs w:val="18"/>
                <w:lang w:val="uk-UA" w:eastAsia="uk-UA"/>
              </w:rPr>
            </w:pPr>
            <w:r w:rsidRPr="00AB7C5C">
              <w:rPr>
                <w:sz w:val="18"/>
                <w:szCs w:val="18"/>
                <w:lang w:val="uk-UA" w:eastAsia="uk-UA"/>
              </w:rPr>
              <w:lastRenderedPageBreak/>
              <w:t>2.</w:t>
            </w:r>
          </w:p>
        </w:tc>
        <w:tc>
          <w:tcPr>
            <w:tcW w:w="571" w:type="pct"/>
            <w:vMerge w:val="restart"/>
          </w:tcPr>
          <w:p w:rsidR="00991130" w:rsidRPr="00AB7C5C" w:rsidRDefault="00991130" w:rsidP="00584DA6">
            <w:pPr>
              <w:pStyle w:val="af4"/>
              <w:rPr>
                <w:sz w:val="18"/>
                <w:szCs w:val="18"/>
              </w:rPr>
            </w:pPr>
            <w:r w:rsidRPr="00AB7C5C">
              <w:rPr>
                <w:sz w:val="18"/>
                <w:szCs w:val="18"/>
              </w:rPr>
              <w:t>Проведення культурно-просвітницьких заходів для школярів м. Києва</w:t>
            </w:r>
          </w:p>
        </w:tc>
        <w:tc>
          <w:tcPr>
            <w:tcW w:w="684" w:type="pct"/>
            <w:vMerge w:val="restart"/>
          </w:tcPr>
          <w:p w:rsidR="00991130" w:rsidRPr="00AB7C5C" w:rsidRDefault="00991130" w:rsidP="00584DA6">
            <w:pPr>
              <w:pStyle w:val="af4"/>
              <w:spacing w:after="0"/>
              <w:rPr>
                <w:sz w:val="18"/>
                <w:szCs w:val="18"/>
              </w:rPr>
            </w:pPr>
            <w:r w:rsidRPr="00AB7C5C">
              <w:rPr>
                <w:sz w:val="18"/>
                <w:szCs w:val="18"/>
              </w:rPr>
              <w:t xml:space="preserve">2.1. «ZOO-урок» </w:t>
            </w:r>
            <w:proofErr w:type="spellStart"/>
            <w:r w:rsidRPr="00AB7C5C">
              <w:rPr>
                <w:sz w:val="18"/>
                <w:szCs w:val="18"/>
              </w:rPr>
              <w:t>–просвітницький</w:t>
            </w:r>
            <w:proofErr w:type="spellEnd"/>
            <w:r w:rsidRPr="00AB7C5C">
              <w:rPr>
                <w:sz w:val="18"/>
                <w:szCs w:val="18"/>
              </w:rPr>
              <w:t xml:space="preserve"> цикл занять про тваринний світ  для школярів</w:t>
            </w:r>
          </w:p>
        </w:tc>
        <w:tc>
          <w:tcPr>
            <w:tcW w:w="391" w:type="pct"/>
            <w:vMerge w:val="restart"/>
          </w:tcPr>
          <w:p w:rsidR="00991130" w:rsidRPr="00AB7C5C" w:rsidRDefault="00991130" w:rsidP="00584DA6">
            <w:pPr>
              <w:jc w:val="center"/>
              <w:rPr>
                <w:sz w:val="18"/>
                <w:szCs w:val="18"/>
                <w:lang w:val="uk-UA"/>
              </w:rPr>
            </w:pPr>
            <w:r w:rsidRPr="00AB7C5C">
              <w:rPr>
                <w:sz w:val="18"/>
                <w:szCs w:val="18"/>
                <w:lang w:val="uk-UA"/>
              </w:rPr>
              <w:t>2019–2021</w:t>
            </w:r>
          </w:p>
        </w:tc>
        <w:tc>
          <w:tcPr>
            <w:tcW w:w="575" w:type="pct"/>
            <w:vMerge w:val="restart"/>
          </w:tcPr>
          <w:p w:rsidR="00991130" w:rsidRPr="00AB7C5C" w:rsidRDefault="00991130" w:rsidP="00584DA6">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 Київський зоопарк</w:t>
            </w:r>
          </w:p>
        </w:tc>
        <w:tc>
          <w:tcPr>
            <w:tcW w:w="497" w:type="pct"/>
            <w:vMerge w:val="restart"/>
          </w:tcPr>
          <w:p w:rsidR="00991130" w:rsidRPr="00AB7C5C" w:rsidRDefault="00991130" w:rsidP="00584DA6">
            <w:pPr>
              <w:jc w:val="center"/>
              <w:rPr>
                <w:sz w:val="18"/>
                <w:szCs w:val="18"/>
                <w:lang w:val="uk-UA"/>
              </w:rPr>
            </w:pPr>
            <w:r w:rsidRPr="00AB7C5C">
              <w:rPr>
                <w:sz w:val="18"/>
                <w:szCs w:val="18"/>
                <w:lang w:val="uk-UA"/>
              </w:rPr>
              <w:t>Бюджет м. Києва</w:t>
            </w:r>
          </w:p>
        </w:tc>
        <w:tc>
          <w:tcPr>
            <w:tcW w:w="531" w:type="pct"/>
            <w:vMerge w:val="restart"/>
          </w:tcPr>
          <w:p w:rsidR="00991130" w:rsidRPr="00AB7C5C" w:rsidRDefault="00991130" w:rsidP="00584DA6">
            <w:pPr>
              <w:pStyle w:val="af4"/>
              <w:spacing w:before="0" w:beforeAutospacing="0" w:after="0" w:afterAutospacing="0"/>
              <w:rPr>
                <w:sz w:val="18"/>
                <w:szCs w:val="18"/>
              </w:rPr>
            </w:pPr>
            <w:r w:rsidRPr="00AB7C5C">
              <w:rPr>
                <w:sz w:val="18"/>
                <w:szCs w:val="18"/>
              </w:rPr>
              <w:t xml:space="preserve">Всього: </w:t>
            </w:r>
            <w:r w:rsidR="0030139B" w:rsidRPr="00AB7C5C">
              <w:rPr>
                <w:sz w:val="18"/>
                <w:szCs w:val="18"/>
              </w:rPr>
              <w:t>1</w:t>
            </w:r>
            <w:r w:rsidRPr="00AB7C5C">
              <w:rPr>
                <w:sz w:val="18"/>
                <w:szCs w:val="18"/>
              </w:rPr>
              <w:t>700,0</w:t>
            </w:r>
          </w:p>
          <w:p w:rsidR="00991130" w:rsidRPr="00AB7C5C" w:rsidRDefault="00991130" w:rsidP="00584DA6">
            <w:pPr>
              <w:pStyle w:val="af4"/>
              <w:spacing w:before="0" w:beforeAutospacing="0" w:after="0" w:afterAutospacing="0"/>
              <w:rPr>
                <w:sz w:val="18"/>
                <w:szCs w:val="18"/>
              </w:rPr>
            </w:pPr>
            <w:r w:rsidRPr="00AB7C5C">
              <w:rPr>
                <w:sz w:val="18"/>
                <w:szCs w:val="18"/>
              </w:rPr>
              <w:t xml:space="preserve">2019 – </w:t>
            </w:r>
            <w:r w:rsidR="0030139B" w:rsidRPr="00AB7C5C">
              <w:rPr>
                <w:sz w:val="18"/>
                <w:szCs w:val="18"/>
              </w:rPr>
              <w:t>540</w:t>
            </w:r>
            <w:r w:rsidRPr="00AB7C5C">
              <w:rPr>
                <w:sz w:val="18"/>
                <w:szCs w:val="18"/>
              </w:rPr>
              <w:t>,0</w:t>
            </w:r>
          </w:p>
          <w:p w:rsidR="00991130" w:rsidRPr="00AB7C5C" w:rsidRDefault="00991130" w:rsidP="00584DA6">
            <w:pPr>
              <w:pStyle w:val="af4"/>
              <w:spacing w:before="0" w:beforeAutospacing="0" w:after="0" w:afterAutospacing="0"/>
              <w:rPr>
                <w:sz w:val="18"/>
                <w:szCs w:val="18"/>
              </w:rPr>
            </w:pPr>
            <w:r w:rsidRPr="00AB7C5C">
              <w:rPr>
                <w:sz w:val="18"/>
                <w:szCs w:val="18"/>
              </w:rPr>
              <w:t xml:space="preserve">2020 – </w:t>
            </w:r>
            <w:r w:rsidR="0030139B" w:rsidRPr="00AB7C5C">
              <w:rPr>
                <w:sz w:val="18"/>
                <w:szCs w:val="18"/>
              </w:rPr>
              <w:t>560</w:t>
            </w:r>
            <w:r w:rsidRPr="00AB7C5C">
              <w:rPr>
                <w:sz w:val="18"/>
                <w:szCs w:val="18"/>
              </w:rPr>
              <w:t>,0</w:t>
            </w:r>
          </w:p>
          <w:p w:rsidR="00991130" w:rsidRPr="00AB7C5C" w:rsidRDefault="0030139B" w:rsidP="00584DA6">
            <w:pPr>
              <w:rPr>
                <w:sz w:val="18"/>
                <w:szCs w:val="18"/>
                <w:lang w:val="uk-UA" w:eastAsia="uk-UA"/>
              </w:rPr>
            </w:pPr>
            <w:r w:rsidRPr="00AB7C5C">
              <w:rPr>
                <w:sz w:val="18"/>
                <w:szCs w:val="18"/>
                <w:lang w:val="uk-UA"/>
              </w:rPr>
              <w:t>2021 – 6</w:t>
            </w:r>
            <w:r w:rsidR="00991130" w:rsidRPr="00AB7C5C">
              <w:rPr>
                <w:sz w:val="18"/>
                <w:szCs w:val="18"/>
                <w:lang w:val="uk-UA"/>
              </w:rPr>
              <w:t>00,0</w:t>
            </w:r>
          </w:p>
        </w:tc>
        <w:tc>
          <w:tcPr>
            <w:tcW w:w="576" w:type="pct"/>
          </w:tcPr>
          <w:p w:rsidR="00991130" w:rsidRPr="00AB7C5C" w:rsidRDefault="00991130" w:rsidP="00584DA6">
            <w:pPr>
              <w:pStyle w:val="af4"/>
              <w:rPr>
                <w:b/>
                <w:sz w:val="18"/>
                <w:szCs w:val="18"/>
              </w:rPr>
            </w:pPr>
            <w:r w:rsidRPr="00AB7C5C">
              <w:rPr>
                <w:b/>
                <w:sz w:val="18"/>
                <w:szCs w:val="18"/>
              </w:rPr>
              <w:t>витрат:</w:t>
            </w:r>
          </w:p>
        </w:tc>
        <w:tc>
          <w:tcPr>
            <w:tcW w:w="338" w:type="pct"/>
          </w:tcPr>
          <w:p w:rsidR="00991130" w:rsidRPr="00AB7C5C" w:rsidRDefault="00991130" w:rsidP="00584DA6">
            <w:pPr>
              <w:spacing w:before="100" w:beforeAutospacing="1" w:after="100" w:afterAutospacing="1"/>
              <w:jc w:val="center"/>
              <w:rPr>
                <w:sz w:val="18"/>
                <w:szCs w:val="18"/>
                <w:lang w:val="uk-UA" w:eastAsia="uk-UA"/>
              </w:rPr>
            </w:pPr>
          </w:p>
        </w:tc>
        <w:tc>
          <w:tcPr>
            <w:tcW w:w="338" w:type="pct"/>
          </w:tcPr>
          <w:p w:rsidR="00991130" w:rsidRPr="00AB7C5C" w:rsidRDefault="00991130" w:rsidP="00584DA6">
            <w:pPr>
              <w:spacing w:before="100" w:beforeAutospacing="1" w:after="100" w:afterAutospacing="1"/>
              <w:jc w:val="center"/>
              <w:rPr>
                <w:sz w:val="18"/>
                <w:szCs w:val="18"/>
                <w:lang w:val="uk-UA" w:eastAsia="uk-UA"/>
              </w:rPr>
            </w:pPr>
          </w:p>
        </w:tc>
        <w:tc>
          <w:tcPr>
            <w:tcW w:w="339" w:type="pct"/>
          </w:tcPr>
          <w:p w:rsidR="00991130" w:rsidRPr="00AB7C5C" w:rsidRDefault="00991130" w:rsidP="00584DA6">
            <w:pPr>
              <w:spacing w:before="100" w:beforeAutospacing="1" w:after="100" w:afterAutospacing="1"/>
              <w:jc w:val="center"/>
              <w:rPr>
                <w:sz w:val="18"/>
                <w:szCs w:val="18"/>
                <w:lang w:val="uk-UA" w:eastAsia="uk-UA"/>
              </w:rPr>
            </w:pPr>
          </w:p>
        </w:tc>
      </w:tr>
      <w:tr w:rsidR="0030139B" w:rsidRPr="00AB7C5C" w:rsidTr="00584DA6">
        <w:trPr>
          <w:jc w:val="center"/>
        </w:trPr>
        <w:tc>
          <w:tcPr>
            <w:tcW w:w="160" w:type="pct"/>
            <w:vMerge/>
          </w:tcPr>
          <w:p w:rsidR="0030139B" w:rsidRPr="00AB7C5C" w:rsidRDefault="0030139B" w:rsidP="0030139B">
            <w:pPr>
              <w:spacing w:before="100" w:beforeAutospacing="1" w:after="100" w:afterAutospacing="1"/>
              <w:rPr>
                <w:sz w:val="18"/>
                <w:szCs w:val="18"/>
                <w:lang w:val="uk-UA" w:eastAsia="uk-UA"/>
              </w:rPr>
            </w:pPr>
          </w:p>
        </w:tc>
        <w:tc>
          <w:tcPr>
            <w:tcW w:w="571" w:type="pct"/>
            <w:vMerge/>
          </w:tcPr>
          <w:p w:rsidR="0030139B" w:rsidRPr="00AB7C5C" w:rsidRDefault="0030139B" w:rsidP="0030139B">
            <w:pPr>
              <w:spacing w:before="100" w:beforeAutospacing="1" w:after="100" w:afterAutospacing="1"/>
              <w:rPr>
                <w:sz w:val="18"/>
                <w:szCs w:val="18"/>
                <w:lang w:val="uk-UA" w:eastAsia="uk-UA"/>
              </w:rPr>
            </w:pPr>
          </w:p>
        </w:tc>
        <w:tc>
          <w:tcPr>
            <w:tcW w:w="684" w:type="pct"/>
            <w:vMerge/>
          </w:tcPr>
          <w:p w:rsidR="0030139B" w:rsidRPr="00AB7C5C" w:rsidRDefault="0030139B" w:rsidP="0030139B">
            <w:pPr>
              <w:spacing w:before="100" w:beforeAutospacing="1" w:after="100" w:afterAutospacing="1"/>
              <w:rPr>
                <w:sz w:val="18"/>
                <w:szCs w:val="18"/>
                <w:lang w:val="uk-UA" w:eastAsia="uk-UA"/>
              </w:rPr>
            </w:pPr>
          </w:p>
        </w:tc>
        <w:tc>
          <w:tcPr>
            <w:tcW w:w="391" w:type="pct"/>
            <w:vMerge/>
          </w:tcPr>
          <w:p w:rsidR="0030139B" w:rsidRPr="00AB7C5C" w:rsidRDefault="0030139B" w:rsidP="0030139B">
            <w:pPr>
              <w:spacing w:before="100" w:beforeAutospacing="1" w:after="100" w:afterAutospacing="1"/>
              <w:jc w:val="center"/>
              <w:rPr>
                <w:sz w:val="18"/>
                <w:szCs w:val="18"/>
                <w:lang w:val="uk-UA" w:eastAsia="uk-UA"/>
              </w:rPr>
            </w:pPr>
          </w:p>
        </w:tc>
        <w:tc>
          <w:tcPr>
            <w:tcW w:w="575" w:type="pct"/>
            <w:vMerge/>
          </w:tcPr>
          <w:p w:rsidR="0030139B" w:rsidRPr="00AB7C5C" w:rsidRDefault="0030139B" w:rsidP="0030139B">
            <w:pPr>
              <w:spacing w:before="100" w:beforeAutospacing="1" w:after="100" w:afterAutospacing="1"/>
              <w:jc w:val="center"/>
              <w:rPr>
                <w:sz w:val="18"/>
                <w:szCs w:val="18"/>
                <w:lang w:val="uk-UA" w:eastAsia="uk-UA"/>
              </w:rPr>
            </w:pPr>
          </w:p>
        </w:tc>
        <w:tc>
          <w:tcPr>
            <w:tcW w:w="497" w:type="pct"/>
            <w:vMerge/>
          </w:tcPr>
          <w:p w:rsidR="0030139B" w:rsidRPr="00AB7C5C" w:rsidRDefault="0030139B" w:rsidP="0030139B">
            <w:pPr>
              <w:spacing w:before="100" w:beforeAutospacing="1" w:after="100" w:afterAutospacing="1"/>
              <w:jc w:val="center"/>
              <w:rPr>
                <w:sz w:val="18"/>
                <w:szCs w:val="18"/>
                <w:lang w:val="uk-UA" w:eastAsia="uk-UA"/>
              </w:rPr>
            </w:pPr>
          </w:p>
        </w:tc>
        <w:tc>
          <w:tcPr>
            <w:tcW w:w="531" w:type="pct"/>
            <w:vMerge/>
          </w:tcPr>
          <w:p w:rsidR="0030139B" w:rsidRPr="00AB7C5C" w:rsidRDefault="0030139B" w:rsidP="0030139B">
            <w:pPr>
              <w:spacing w:before="100" w:beforeAutospacing="1" w:after="100" w:afterAutospacing="1"/>
              <w:rPr>
                <w:sz w:val="18"/>
                <w:szCs w:val="18"/>
                <w:lang w:val="uk-UA" w:eastAsia="uk-UA"/>
              </w:rPr>
            </w:pPr>
          </w:p>
        </w:tc>
        <w:tc>
          <w:tcPr>
            <w:tcW w:w="576" w:type="pct"/>
          </w:tcPr>
          <w:p w:rsidR="0030139B" w:rsidRPr="00AB7C5C" w:rsidRDefault="0030139B" w:rsidP="0030139B">
            <w:pPr>
              <w:pStyle w:val="af4"/>
              <w:rPr>
                <w:sz w:val="18"/>
                <w:szCs w:val="18"/>
              </w:rPr>
            </w:pPr>
            <w:r w:rsidRPr="00AB7C5C">
              <w:rPr>
                <w:sz w:val="18"/>
                <w:szCs w:val="18"/>
              </w:rPr>
              <w:t xml:space="preserve">обсяг видатків на реалізацію заходів, тис. </w:t>
            </w:r>
            <w:proofErr w:type="spellStart"/>
            <w:r w:rsidRPr="00AB7C5C">
              <w:rPr>
                <w:sz w:val="18"/>
                <w:szCs w:val="18"/>
              </w:rPr>
              <w:t>грн</w:t>
            </w:r>
            <w:proofErr w:type="spellEnd"/>
          </w:p>
        </w:tc>
        <w:tc>
          <w:tcPr>
            <w:tcW w:w="338" w:type="pct"/>
          </w:tcPr>
          <w:p w:rsidR="0030139B" w:rsidRPr="00AB7C5C" w:rsidRDefault="0030139B" w:rsidP="0030139B">
            <w:pPr>
              <w:spacing w:before="100" w:beforeAutospacing="1" w:after="100" w:afterAutospacing="1"/>
              <w:jc w:val="center"/>
              <w:rPr>
                <w:sz w:val="18"/>
                <w:szCs w:val="18"/>
                <w:lang w:val="uk-UA" w:eastAsia="uk-UA"/>
              </w:rPr>
            </w:pPr>
            <w:r w:rsidRPr="00AB7C5C">
              <w:rPr>
                <w:sz w:val="18"/>
                <w:szCs w:val="18"/>
                <w:lang w:val="uk-UA" w:eastAsia="uk-UA"/>
              </w:rPr>
              <w:t>540,0</w:t>
            </w:r>
          </w:p>
        </w:tc>
        <w:tc>
          <w:tcPr>
            <w:tcW w:w="338" w:type="pct"/>
          </w:tcPr>
          <w:p w:rsidR="0030139B" w:rsidRPr="00AB7C5C" w:rsidRDefault="0030139B" w:rsidP="0030139B">
            <w:pPr>
              <w:spacing w:before="100" w:beforeAutospacing="1" w:after="100" w:afterAutospacing="1"/>
              <w:jc w:val="center"/>
              <w:rPr>
                <w:sz w:val="18"/>
                <w:szCs w:val="18"/>
                <w:lang w:val="uk-UA" w:eastAsia="uk-UA"/>
              </w:rPr>
            </w:pPr>
            <w:r w:rsidRPr="00AB7C5C">
              <w:rPr>
                <w:sz w:val="18"/>
                <w:szCs w:val="18"/>
                <w:lang w:val="uk-UA" w:eastAsia="uk-UA"/>
              </w:rPr>
              <w:t>560,0</w:t>
            </w:r>
          </w:p>
        </w:tc>
        <w:tc>
          <w:tcPr>
            <w:tcW w:w="339" w:type="pct"/>
          </w:tcPr>
          <w:p w:rsidR="0030139B" w:rsidRPr="00AB7C5C" w:rsidRDefault="0030139B" w:rsidP="0030139B">
            <w:pPr>
              <w:spacing w:before="100" w:beforeAutospacing="1" w:after="100" w:afterAutospacing="1"/>
              <w:jc w:val="center"/>
              <w:rPr>
                <w:sz w:val="18"/>
                <w:szCs w:val="18"/>
                <w:lang w:val="uk-UA" w:eastAsia="uk-UA"/>
              </w:rPr>
            </w:pPr>
            <w:r w:rsidRPr="00AB7C5C">
              <w:rPr>
                <w:sz w:val="18"/>
                <w:szCs w:val="18"/>
                <w:lang w:val="uk-UA" w:eastAsia="uk-UA"/>
              </w:rPr>
              <w:t>600,0</w:t>
            </w: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spacing w:before="100" w:beforeAutospacing="1" w:after="100" w:afterAutospacing="1"/>
              <w:rPr>
                <w:sz w:val="18"/>
                <w:szCs w:val="18"/>
                <w:lang w:val="uk-UA" w:eastAsia="uk-UA"/>
              </w:rPr>
            </w:pPr>
          </w:p>
        </w:tc>
        <w:tc>
          <w:tcPr>
            <w:tcW w:w="684" w:type="pct"/>
            <w:vMerge/>
          </w:tcPr>
          <w:p w:rsidR="00991130" w:rsidRPr="00AB7C5C" w:rsidRDefault="00991130" w:rsidP="00584DA6">
            <w:pPr>
              <w:spacing w:before="100" w:beforeAutospacing="1" w:after="100" w:afterAutospacing="1"/>
              <w:rPr>
                <w:sz w:val="18"/>
                <w:szCs w:val="18"/>
                <w:lang w:val="uk-UA" w:eastAsia="uk-UA"/>
              </w:rPr>
            </w:pPr>
          </w:p>
        </w:tc>
        <w:tc>
          <w:tcPr>
            <w:tcW w:w="391" w:type="pct"/>
            <w:vMerge/>
          </w:tcPr>
          <w:p w:rsidR="00991130" w:rsidRPr="00AB7C5C" w:rsidRDefault="00991130" w:rsidP="00584DA6">
            <w:pPr>
              <w:spacing w:before="100" w:beforeAutospacing="1" w:after="100" w:afterAutospacing="1"/>
              <w:jc w:val="center"/>
              <w:rPr>
                <w:sz w:val="18"/>
                <w:szCs w:val="18"/>
                <w:lang w:val="uk-UA" w:eastAsia="uk-UA"/>
              </w:rPr>
            </w:pPr>
          </w:p>
        </w:tc>
        <w:tc>
          <w:tcPr>
            <w:tcW w:w="575" w:type="pct"/>
            <w:vMerge/>
          </w:tcPr>
          <w:p w:rsidR="00991130" w:rsidRPr="00AB7C5C" w:rsidRDefault="00991130" w:rsidP="00584DA6">
            <w:pPr>
              <w:spacing w:before="100" w:beforeAutospacing="1" w:after="100" w:afterAutospacing="1"/>
              <w:jc w:val="center"/>
              <w:rPr>
                <w:sz w:val="18"/>
                <w:szCs w:val="18"/>
                <w:lang w:val="uk-UA" w:eastAsia="uk-UA"/>
              </w:rPr>
            </w:pPr>
          </w:p>
        </w:tc>
        <w:tc>
          <w:tcPr>
            <w:tcW w:w="497" w:type="pct"/>
            <w:vMerge/>
          </w:tcPr>
          <w:p w:rsidR="00991130" w:rsidRPr="00AB7C5C" w:rsidRDefault="00991130" w:rsidP="00584DA6">
            <w:pPr>
              <w:spacing w:before="100" w:beforeAutospacing="1" w:after="100" w:afterAutospacing="1"/>
              <w:jc w:val="center"/>
              <w:rPr>
                <w:sz w:val="18"/>
                <w:szCs w:val="18"/>
                <w:lang w:val="uk-UA" w:eastAsia="uk-UA"/>
              </w:rPr>
            </w:pPr>
          </w:p>
        </w:tc>
        <w:tc>
          <w:tcPr>
            <w:tcW w:w="531" w:type="pct"/>
            <w:vMerge/>
          </w:tcPr>
          <w:p w:rsidR="00991130" w:rsidRPr="00AB7C5C" w:rsidRDefault="00991130" w:rsidP="00584DA6">
            <w:pPr>
              <w:spacing w:before="100" w:beforeAutospacing="1" w:after="100" w:afterAutospacing="1"/>
              <w:rPr>
                <w:sz w:val="18"/>
                <w:szCs w:val="18"/>
                <w:lang w:val="uk-UA" w:eastAsia="uk-UA"/>
              </w:rPr>
            </w:pPr>
          </w:p>
        </w:tc>
        <w:tc>
          <w:tcPr>
            <w:tcW w:w="576" w:type="pct"/>
          </w:tcPr>
          <w:p w:rsidR="00991130" w:rsidRPr="00AB7C5C" w:rsidRDefault="00991130" w:rsidP="00584DA6">
            <w:pPr>
              <w:pStyle w:val="af4"/>
              <w:rPr>
                <w:b/>
                <w:sz w:val="18"/>
                <w:szCs w:val="18"/>
              </w:rPr>
            </w:pPr>
            <w:r w:rsidRPr="00AB7C5C">
              <w:rPr>
                <w:b/>
                <w:sz w:val="18"/>
                <w:szCs w:val="18"/>
              </w:rPr>
              <w:t>продукту:</w:t>
            </w:r>
          </w:p>
        </w:tc>
        <w:tc>
          <w:tcPr>
            <w:tcW w:w="338" w:type="pct"/>
          </w:tcPr>
          <w:p w:rsidR="00991130" w:rsidRPr="00AB7C5C" w:rsidRDefault="00991130" w:rsidP="00584DA6">
            <w:pPr>
              <w:spacing w:before="100" w:beforeAutospacing="1" w:after="100" w:afterAutospacing="1"/>
              <w:jc w:val="center"/>
              <w:rPr>
                <w:sz w:val="18"/>
                <w:szCs w:val="18"/>
                <w:lang w:val="uk-UA" w:eastAsia="uk-UA"/>
              </w:rPr>
            </w:pPr>
          </w:p>
        </w:tc>
        <w:tc>
          <w:tcPr>
            <w:tcW w:w="338" w:type="pct"/>
          </w:tcPr>
          <w:p w:rsidR="00991130" w:rsidRPr="00AB7C5C" w:rsidRDefault="00991130" w:rsidP="00584DA6">
            <w:pPr>
              <w:spacing w:before="100" w:beforeAutospacing="1" w:after="100" w:afterAutospacing="1"/>
              <w:jc w:val="center"/>
              <w:rPr>
                <w:sz w:val="18"/>
                <w:szCs w:val="18"/>
                <w:lang w:val="uk-UA" w:eastAsia="uk-UA"/>
              </w:rPr>
            </w:pPr>
          </w:p>
        </w:tc>
        <w:tc>
          <w:tcPr>
            <w:tcW w:w="339" w:type="pct"/>
          </w:tcPr>
          <w:p w:rsidR="00991130" w:rsidRPr="00AB7C5C" w:rsidRDefault="00991130" w:rsidP="00584DA6">
            <w:pPr>
              <w:spacing w:before="100" w:beforeAutospacing="1" w:after="100" w:afterAutospacing="1"/>
              <w:jc w:val="center"/>
              <w:rPr>
                <w:sz w:val="18"/>
                <w:szCs w:val="18"/>
                <w:lang w:val="uk-UA" w:eastAsia="uk-UA"/>
              </w:rPr>
            </w:pP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spacing w:before="100" w:beforeAutospacing="1" w:after="100" w:afterAutospacing="1"/>
              <w:rPr>
                <w:sz w:val="18"/>
                <w:szCs w:val="18"/>
                <w:lang w:val="uk-UA" w:eastAsia="uk-UA"/>
              </w:rPr>
            </w:pPr>
          </w:p>
        </w:tc>
        <w:tc>
          <w:tcPr>
            <w:tcW w:w="684" w:type="pct"/>
            <w:vMerge/>
          </w:tcPr>
          <w:p w:rsidR="00991130" w:rsidRPr="00AB7C5C" w:rsidRDefault="00991130" w:rsidP="00584DA6">
            <w:pPr>
              <w:spacing w:before="100" w:beforeAutospacing="1" w:after="100" w:afterAutospacing="1"/>
              <w:rPr>
                <w:sz w:val="18"/>
                <w:szCs w:val="18"/>
                <w:lang w:val="uk-UA" w:eastAsia="uk-UA"/>
              </w:rPr>
            </w:pPr>
          </w:p>
        </w:tc>
        <w:tc>
          <w:tcPr>
            <w:tcW w:w="391" w:type="pct"/>
            <w:vMerge/>
          </w:tcPr>
          <w:p w:rsidR="00991130" w:rsidRPr="00AB7C5C" w:rsidRDefault="00991130" w:rsidP="00584DA6">
            <w:pPr>
              <w:spacing w:before="100" w:beforeAutospacing="1" w:after="100" w:afterAutospacing="1"/>
              <w:jc w:val="center"/>
              <w:rPr>
                <w:sz w:val="18"/>
                <w:szCs w:val="18"/>
                <w:lang w:val="uk-UA" w:eastAsia="uk-UA"/>
              </w:rPr>
            </w:pPr>
          </w:p>
        </w:tc>
        <w:tc>
          <w:tcPr>
            <w:tcW w:w="575" w:type="pct"/>
            <w:vMerge/>
          </w:tcPr>
          <w:p w:rsidR="00991130" w:rsidRPr="00AB7C5C" w:rsidRDefault="00991130" w:rsidP="00584DA6">
            <w:pPr>
              <w:spacing w:before="100" w:beforeAutospacing="1" w:after="100" w:afterAutospacing="1"/>
              <w:jc w:val="center"/>
              <w:rPr>
                <w:sz w:val="18"/>
                <w:szCs w:val="18"/>
                <w:lang w:val="uk-UA" w:eastAsia="uk-UA"/>
              </w:rPr>
            </w:pPr>
          </w:p>
        </w:tc>
        <w:tc>
          <w:tcPr>
            <w:tcW w:w="497" w:type="pct"/>
            <w:vMerge/>
          </w:tcPr>
          <w:p w:rsidR="00991130" w:rsidRPr="00AB7C5C" w:rsidRDefault="00991130" w:rsidP="00584DA6">
            <w:pPr>
              <w:spacing w:before="100" w:beforeAutospacing="1" w:after="100" w:afterAutospacing="1"/>
              <w:jc w:val="center"/>
              <w:rPr>
                <w:sz w:val="18"/>
                <w:szCs w:val="18"/>
                <w:lang w:val="uk-UA" w:eastAsia="uk-UA"/>
              </w:rPr>
            </w:pPr>
          </w:p>
        </w:tc>
        <w:tc>
          <w:tcPr>
            <w:tcW w:w="531" w:type="pct"/>
            <w:vMerge/>
          </w:tcPr>
          <w:p w:rsidR="00991130" w:rsidRPr="00AB7C5C" w:rsidRDefault="00991130" w:rsidP="00584DA6">
            <w:pPr>
              <w:spacing w:before="100" w:beforeAutospacing="1" w:after="100" w:afterAutospacing="1"/>
              <w:rPr>
                <w:sz w:val="18"/>
                <w:szCs w:val="18"/>
                <w:lang w:val="uk-UA" w:eastAsia="uk-UA"/>
              </w:rPr>
            </w:pPr>
          </w:p>
        </w:tc>
        <w:tc>
          <w:tcPr>
            <w:tcW w:w="576" w:type="pct"/>
          </w:tcPr>
          <w:p w:rsidR="00991130" w:rsidRPr="00AB7C5C" w:rsidRDefault="00991130" w:rsidP="00584DA6">
            <w:pPr>
              <w:pStyle w:val="af4"/>
              <w:rPr>
                <w:sz w:val="18"/>
                <w:szCs w:val="18"/>
              </w:rPr>
            </w:pPr>
            <w:r w:rsidRPr="00AB7C5C">
              <w:rPr>
                <w:sz w:val="18"/>
                <w:szCs w:val="18"/>
              </w:rPr>
              <w:t>кількість залучених школярів, осіб</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3750</w:t>
            </w:r>
          </w:p>
        </w:tc>
        <w:tc>
          <w:tcPr>
            <w:tcW w:w="338" w:type="pct"/>
          </w:tcPr>
          <w:p w:rsidR="00991130" w:rsidRPr="00AB7C5C" w:rsidRDefault="00991130" w:rsidP="00584DA6">
            <w:pPr>
              <w:jc w:val="center"/>
              <w:rPr>
                <w:sz w:val="18"/>
                <w:szCs w:val="18"/>
                <w:lang w:val="uk-UA"/>
              </w:rPr>
            </w:pPr>
            <w:r w:rsidRPr="00AB7C5C">
              <w:rPr>
                <w:sz w:val="18"/>
                <w:szCs w:val="18"/>
                <w:lang w:val="uk-UA" w:eastAsia="uk-UA"/>
              </w:rPr>
              <w:t>3750</w:t>
            </w:r>
          </w:p>
        </w:tc>
        <w:tc>
          <w:tcPr>
            <w:tcW w:w="339" w:type="pct"/>
          </w:tcPr>
          <w:p w:rsidR="00991130" w:rsidRPr="00AB7C5C" w:rsidRDefault="00991130" w:rsidP="00584DA6">
            <w:pPr>
              <w:jc w:val="center"/>
              <w:rPr>
                <w:sz w:val="18"/>
                <w:szCs w:val="18"/>
                <w:lang w:val="uk-UA"/>
              </w:rPr>
            </w:pPr>
            <w:r w:rsidRPr="00AB7C5C">
              <w:rPr>
                <w:sz w:val="18"/>
                <w:szCs w:val="18"/>
                <w:lang w:val="uk-UA" w:eastAsia="uk-UA"/>
              </w:rPr>
              <w:t>3750</w:t>
            </w: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spacing w:before="100" w:beforeAutospacing="1" w:after="100" w:afterAutospacing="1"/>
              <w:rPr>
                <w:sz w:val="18"/>
                <w:szCs w:val="18"/>
                <w:lang w:val="uk-UA" w:eastAsia="uk-UA"/>
              </w:rPr>
            </w:pPr>
          </w:p>
        </w:tc>
        <w:tc>
          <w:tcPr>
            <w:tcW w:w="684" w:type="pct"/>
            <w:vMerge/>
          </w:tcPr>
          <w:p w:rsidR="00991130" w:rsidRPr="00AB7C5C" w:rsidRDefault="00991130" w:rsidP="00584DA6">
            <w:pPr>
              <w:spacing w:before="100" w:beforeAutospacing="1" w:after="100" w:afterAutospacing="1"/>
              <w:rPr>
                <w:sz w:val="18"/>
                <w:szCs w:val="18"/>
                <w:lang w:val="uk-UA" w:eastAsia="uk-UA"/>
              </w:rPr>
            </w:pPr>
          </w:p>
        </w:tc>
        <w:tc>
          <w:tcPr>
            <w:tcW w:w="391" w:type="pct"/>
            <w:vMerge/>
          </w:tcPr>
          <w:p w:rsidR="00991130" w:rsidRPr="00AB7C5C" w:rsidRDefault="00991130" w:rsidP="00584DA6">
            <w:pPr>
              <w:spacing w:before="100" w:beforeAutospacing="1" w:after="100" w:afterAutospacing="1"/>
              <w:jc w:val="center"/>
              <w:rPr>
                <w:sz w:val="18"/>
                <w:szCs w:val="18"/>
                <w:lang w:val="uk-UA" w:eastAsia="uk-UA"/>
              </w:rPr>
            </w:pPr>
          </w:p>
        </w:tc>
        <w:tc>
          <w:tcPr>
            <w:tcW w:w="575" w:type="pct"/>
            <w:vMerge/>
          </w:tcPr>
          <w:p w:rsidR="00991130" w:rsidRPr="00AB7C5C" w:rsidRDefault="00991130" w:rsidP="00584DA6">
            <w:pPr>
              <w:spacing w:before="100" w:beforeAutospacing="1" w:after="100" w:afterAutospacing="1"/>
              <w:jc w:val="center"/>
              <w:rPr>
                <w:sz w:val="18"/>
                <w:szCs w:val="18"/>
                <w:lang w:val="uk-UA" w:eastAsia="uk-UA"/>
              </w:rPr>
            </w:pPr>
          </w:p>
        </w:tc>
        <w:tc>
          <w:tcPr>
            <w:tcW w:w="497" w:type="pct"/>
            <w:vMerge/>
          </w:tcPr>
          <w:p w:rsidR="00991130" w:rsidRPr="00AB7C5C" w:rsidRDefault="00991130" w:rsidP="00584DA6">
            <w:pPr>
              <w:spacing w:before="100" w:beforeAutospacing="1" w:after="100" w:afterAutospacing="1"/>
              <w:jc w:val="center"/>
              <w:rPr>
                <w:sz w:val="18"/>
                <w:szCs w:val="18"/>
                <w:lang w:val="uk-UA" w:eastAsia="uk-UA"/>
              </w:rPr>
            </w:pPr>
          </w:p>
        </w:tc>
        <w:tc>
          <w:tcPr>
            <w:tcW w:w="531" w:type="pct"/>
            <w:vMerge/>
          </w:tcPr>
          <w:p w:rsidR="00991130" w:rsidRPr="00AB7C5C" w:rsidRDefault="00991130" w:rsidP="00584DA6">
            <w:pPr>
              <w:spacing w:before="100" w:beforeAutospacing="1" w:after="100" w:afterAutospacing="1"/>
              <w:rPr>
                <w:sz w:val="18"/>
                <w:szCs w:val="18"/>
                <w:lang w:val="uk-UA" w:eastAsia="uk-UA"/>
              </w:rPr>
            </w:pPr>
          </w:p>
        </w:tc>
        <w:tc>
          <w:tcPr>
            <w:tcW w:w="576" w:type="pct"/>
          </w:tcPr>
          <w:p w:rsidR="00991130" w:rsidRPr="00AB7C5C" w:rsidRDefault="00991130" w:rsidP="00584DA6">
            <w:pPr>
              <w:pStyle w:val="af4"/>
              <w:rPr>
                <w:sz w:val="18"/>
                <w:szCs w:val="18"/>
              </w:rPr>
            </w:pPr>
            <w:r w:rsidRPr="00AB7C5C">
              <w:rPr>
                <w:sz w:val="18"/>
                <w:szCs w:val="18"/>
              </w:rPr>
              <w:t>кількість занять, що планується провести, од.</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150</w:t>
            </w:r>
          </w:p>
        </w:tc>
        <w:tc>
          <w:tcPr>
            <w:tcW w:w="338" w:type="pct"/>
          </w:tcPr>
          <w:p w:rsidR="00991130" w:rsidRPr="00AB7C5C" w:rsidRDefault="00991130" w:rsidP="00584DA6">
            <w:pPr>
              <w:jc w:val="center"/>
              <w:rPr>
                <w:sz w:val="18"/>
                <w:szCs w:val="18"/>
                <w:lang w:val="uk-UA" w:eastAsia="uk-UA"/>
              </w:rPr>
            </w:pPr>
            <w:r w:rsidRPr="00AB7C5C">
              <w:rPr>
                <w:sz w:val="18"/>
                <w:szCs w:val="18"/>
                <w:lang w:val="uk-UA" w:eastAsia="uk-UA"/>
              </w:rPr>
              <w:t>150</w:t>
            </w:r>
          </w:p>
        </w:tc>
        <w:tc>
          <w:tcPr>
            <w:tcW w:w="339" w:type="pct"/>
          </w:tcPr>
          <w:p w:rsidR="00991130" w:rsidRPr="00AB7C5C" w:rsidRDefault="00991130" w:rsidP="00584DA6">
            <w:pPr>
              <w:jc w:val="center"/>
              <w:rPr>
                <w:sz w:val="18"/>
                <w:szCs w:val="18"/>
                <w:lang w:val="uk-UA" w:eastAsia="uk-UA"/>
              </w:rPr>
            </w:pPr>
            <w:r w:rsidRPr="00AB7C5C">
              <w:rPr>
                <w:sz w:val="18"/>
                <w:szCs w:val="18"/>
                <w:lang w:val="uk-UA" w:eastAsia="uk-UA"/>
              </w:rPr>
              <w:t>150</w:t>
            </w: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spacing w:before="100" w:beforeAutospacing="1" w:after="100" w:afterAutospacing="1"/>
              <w:rPr>
                <w:sz w:val="18"/>
                <w:szCs w:val="18"/>
                <w:lang w:val="uk-UA" w:eastAsia="uk-UA"/>
              </w:rPr>
            </w:pPr>
          </w:p>
        </w:tc>
        <w:tc>
          <w:tcPr>
            <w:tcW w:w="684" w:type="pct"/>
            <w:vMerge/>
          </w:tcPr>
          <w:p w:rsidR="00991130" w:rsidRPr="00AB7C5C" w:rsidRDefault="00991130" w:rsidP="00584DA6">
            <w:pPr>
              <w:spacing w:before="100" w:beforeAutospacing="1" w:after="100" w:afterAutospacing="1"/>
              <w:rPr>
                <w:sz w:val="18"/>
                <w:szCs w:val="18"/>
                <w:lang w:val="uk-UA" w:eastAsia="uk-UA"/>
              </w:rPr>
            </w:pPr>
          </w:p>
        </w:tc>
        <w:tc>
          <w:tcPr>
            <w:tcW w:w="391" w:type="pct"/>
            <w:vMerge/>
          </w:tcPr>
          <w:p w:rsidR="00991130" w:rsidRPr="00AB7C5C" w:rsidRDefault="00991130" w:rsidP="00584DA6">
            <w:pPr>
              <w:spacing w:before="100" w:beforeAutospacing="1" w:after="100" w:afterAutospacing="1"/>
              <w:jc w:val="center"/>
              <w:rPr>
                <w:sz w:val="18"/>
                <w:szCs w:val="18"/>
                <w:lang w:val="uk-UA" w:eastAsia="uk-UA"/>
              </w:rPr>
            </w:pPr>
          </w:p>
        </w:tc>
        <w:tc>
          <w:tcPr>
            <w:tcW w:w="575" w:type="pct"/>
            <w:vMerge/>
          </w:tcPr>
          <w:p w:rsidR="00991130" w:rsidRPr="00AB7C5C" w:rsidRDefault="00991130" w:rsidP="00584DA6">
            <w:pPr>
              <w:spacing w:before="100" w:beforeAutospacing="1" w:after="100" w:afterAutospacing="1"/>
              <w:jc w:val="center"/>
              <w:rPr>
                <w:sz w:val="18"/>
                <w:szCs w:val="18"/>
                <w:lang w:val="uk-UA" w:eastAsia="uk-UA"/>
              </w:rPr>
            </w:pPr>
          </w:p>
        </w:tc>
        <w:tc>
          <w:tcPr>
            <w:tcW w:w="497" w:type="pct"/>
            <w:vMerge/>
          </w:tcPr>
          <w:p w:rsidR="00991130" w:rsidRPr="00AB7C5C" w:rsidRDefault="00991130" w:rsidP="00584DA6">
            <w:pPr>
              <w:spacing w:before="100" w:beforeAutospacing="1" w:after="100" w:afterAutospacing="1"/>
              <w:jc w:val="center"/>
              <w:rPr>
                <w:sz w:val="18"/>
                <w:szCs w:val="18"/>
                <w:lang w:val="uk-UA" w:eastAsia="uk-UA"/>
              </w:rPr>
            </w:pPr>
          </w:p>
        </w:tc>
        <w:tc>
          <w:tcPr>
            <w:tcW w:w="531" w:type="pct"/>
            <w:vMerge/>
          </w:tcPr>
          <w:p w:rsidR="00991130" w:rsidRPr="00AB7C5C" w:rsidRDefault="00991130" w:rsidP="00584DA6">
            <w:pPr>
              <w:spacing w:before="100" w:beforeAutospacing="1" w:after="100" w:afterAutospacing="1"/>
              <w:rPr>
                <w:sz w:val="18"/>
                <w:szCs w:val="18"/>
                <w:lang w:val="uk-UA" w:eastAsia="uk-UA"/>
              </w:rPr>
            </w:pPr>
          </w:p>
        </w:tc>
        <w:tc>
          <w:tcPr>
            <w:tcW w:w="576" w:type="pct"/>
          </w:tcPr>
          <w:p w:rsidR="00991130" w:rsidRPr="00AB7C5C" w:rsidRDefault="00991130" w:rsidP="00584DA6">
            <w:pPr>
              <w:pStyle w:val="af4"/>
              <w:rPr>
                <w:b/>
                <w:sz w:val="18"/>
                <w:szCs w:val="18"/>
              </w:rPr>
            </w:pPr>
            <w:r w:rsidRPr="00AB7C5C">
              <w:rPr>
                <w:b/>
                <w:sz w:val="18"/>
                <w:szCs w:val="18"/>
              </w:rPr>
              <w:t>ефективності:</w:t>
            </w:r>
          </w:p>
        </w:tc>
        <w:tc>
          <w:tcPr>
            <w:tcW w:w="338" w:type="pct"/>
          </w:tcPr>
          <w:p w:rsidR="00991130" w:rsidRPr="00AB7C5C" w:rsidRDefault="00991130" w:rsidP="00584DA6">
            <w:pPr>
              <w:spacing w:before="100" w:beforeAutospacing="1" w:after="100" w:afterAutospacing="1"/>
              <w:jc w:val="center"/>
              <w:rPr>
                <w:sz w:val="18"/>
                <w:szCs w:val="18"/>
                <w:lang w:val="uk-UA" w:eastAsia="uk-UA"/>
              </w:rPr>
            </w:pPr>
          </w:p>
        </w:tc>
        <w:tc>
          <w:tcPr>
            <w:tcW w:w="338" w:type="pct"/>
          </w:tcPr>
          <w:p w:rsidR="00991130" w:rsidRPr="00AB7C5C" w:rsidRDefault="00991130" w:rsidP="00584DA6">
            <w:pPr>
              <w:spacing w:before="100" w:beforeAutospacing="1" w:after="100" w:afterAutospacing="1"/>
              <w:jc w:val="center"/>
              <w:rPr>
                <w:sz w:val="18"/>
                <w:szCs w:val="18"/>
                <w:lang w:val="uk-UA" w:eastAsia="uk-UA"/>
              </w:rPr>
            </w:pPr>
          </w:p>
        </w:tc>
        <w:tc>
          <w:tcPr>
            <w:tcW w:w="339" w:type="pct"/>
          </w:tcPr>
          <w:p w:rsidR="00991130" w:rsidRPr="00AB7C5C" w:rsidRDefault="00991130" w:rsidP="00584DA6">
            <w:pPr>
              <w:spacing w:before="100" w:beforeAutospacing="1" w:after="100" w:afterAutospacing="1"/>
              <w:jc w:val="center"/>
              <w:rPr>
                <w:sz w:val="18"/>
                <w:szCs w:val="18"/>
                <w:lang w:val="uk-UA" w:eastAsia="uk-UA"/>
              </w:rPr>
            </w:pPr>
          </w:p>
        </w:tc>
      </w:tr>
      <w:tr w:rsidR="0030139B" w:rsidRPr="00AB7C5C" w:rsidTr="00584DA6">
        <w:trPr>
          <w:jc w:val="center"/>
        </w:trPr>
        <w:tc>
          <w:tcPr>
            <w:tcW w:w="160" w:type="pct"/>
            <w:vMerge/>
          </w:tcPr>
          <w:p w:rsidR="0030139B" w:rsidRPr="00AB7C5C" w:rsidRDefault="0030139B" w:rsidP="0030139B">
            <w:pPr>
              <w:spacing w:before="100" w:beforeAutospacing="1" w:after="100" w:afterAutospacing="1"/>
              <w:rPr>
                <w:sz w:val="18"/>
                <w:szCs w:val="18"/>
                <w:lang w:val="uk-UA" w:eastAsia="uk-UA"/>
              </w:rPr>
            </w:pPr>
          </w:p>
        </w:tc>
        <w:tc>
          <w:tcPr>
            <w:tcW w:w="571" w:type="pct"/>
            <w:vMerge/>
          </w:tcPr>
          <w:p w:rsidR="0030139B" w:rsidRPr="00AB7C5C" w:rsidRDefault="0030139B" w:rsidP="0030139B">
            <w:pPr>
              <w:spacing w:before="100" w:beforeAutospacing="1" w:after="100" w:afterAutospacing="1"/>
              <w:rPr>
                <w:sz w:val="18"/>
                <w:szCs w:val="18"/>
                <w:lang w:val="uk-UA" w:eastAsia="uk-UA"/>
              </w:rPr>
            </w:pPr>
          </w:p>
        </w:tc>
        <w:tc>
          <w:tcPr>
            <w:tcW w:w="684" w:type="pct"/>
            <w:vMerge/>
          </w:tcPr>
          <w:p w:rsidR="0030139B" w:rsidRPr="00AB7C5C" w:rsidRDefault="0030139B" w:rsidP="0030139B">
            <w:pPr>
              <w:spacing w:before="100" w:beforeAutospacing="1" w:after="100" w:afterAutospacing="1"/>
              <w:rPr>
                <w:sz w:val="18"/>
                <w:szCs w:val="18"/>
                <w:lang w:val="uk-UA" w:eastAsia="uk-UA"/>
              </w:rPr>
            </w:pPr>
          </w:p>
        </w:tc>
        <w:tc>
          <w:tcPr>
            <w:tcW w:w="391" w:type="pct"/>
            <w:vMerge/>
          </w:tcPr>
          <w:p w:rsidR="0030139B" w:rsidRPr="00AB7C5C" w:rsidRDefault="0030139B" w:rsidP="0030139B">
            <w:pPr>
              <w:spacing w:before="100" w:beforeAutospacing="1" w:after="100" w:afterAutospacing="1"/>
              <w:jc w:val="center"/>
              <w:rPr>
                <w:sz w:val="18"/>
                <w:szCs w:val="18"/>
                <w:lang w:val="uk-UA" w:eastAsia="uk-UA"/>
              </w:rPr>
            </w:pPr>
          </w:p>
        </w:tc>
        <w:tc>
          <w:tcPr>
            <w:tcW w:w="575" w:type="pct"/>
            <w:vMerge/>
          </w:tcPr>
          <w:p w:rsidR="0030139B" w:rsidRPr="00AB7C5C" w:rsidRDefault="0030139B" w:rsidP="0030139B">
            <w:pPr>
              <w:spacing w:before="100" w:beforeAutospacing="1" w:after="100" w:afterAutospacing="1"/>
              <w:jc w:val="center"/>
              <w:rPr>
                <w:sz w:val="18"/>
                <w:szCs w:val="18"/>
                <w:lang w:val="uk-UA" w:eastAsia="uk-UA"/>
              </w:rPr>
            </w:pPr>
          </w:p>
        </w:tc>
        <w:tc>
          <w:tcPr>
            <w:tcW w:w="497" w:type="pct"/>
            <w:vMerge/>
          </w:tcPr>
          <w:p w:rsidR="0030139B" w:rsidRPr="00AB7C5C" w:rsidRDefault="0030139B" w:rsidP="0030139B">
            <w:pPr>
              <w:spacing w:before="100" w:beforeAutospacing="1" w:after="100" w:afterAutospacing="1"/>
              <w:jc w:val="center"/>
              <w:rPr>
                <w:sz w:val="18"/>
                <w:szCs w:val="18"/>
                <w:lang w:val="uk-UA" w:eastAsia="uk-UA"/>
              </w:rPr>
            </w:pPr>
          </w:p>
        </w:tc>
        <w:tc>
          <w:tcPr>
            <w:tcW w:w="531" w:type="pct"/>
            <w:vMerge/>
          </w:tcPr>
          <w:p w:rsidR="0030139B" w:rsidRPr="00AB7C5C" w:rsidRDefault="0030139B" w:rsidP="0030139B">
            <w:pPr>
              <w:spacing w:before="100" w:beforeAutospacing="1" w:after="100" w:afterAutospacing="1"/>
              <w:rPr>
                <w:sz w:val="18"/>
                <w:szCs w:val="18"/>
                <w:lang w:val="uk-UA" w:eastAsia="uk-UA"/>
              </w:rPr>
            </w:pPr>
          </w:p>
        </w:tc>
        <w:tc>
          <w:tcPr>
            <w:tcW w:w="576" w:type="pct"/>
          </w:tcPr>
          <w:p w:rsidR="0030139B" w:rsidRPr="00AB7C5C" w:rsidRDefault="0030139B" w:rsidP="0030139B">
            <w:pPr>
              <w:pStyle w:val="af4"/>
              <w:rPr>
                <w:sz w:val="18"/>
                <w:szCs w:val="18"/>
              </w:rPr>
            </w:pPr>
            <w:r w:rsidRPr="00AB7C5C">
              <w:rPr>
                <w:sz w:val="18"/>
                <w:szCs w:val="18"/>
              </w:rPr>
              <w:t xml:space="preserve">середня вартість проведення одного заняття, тис. </w:t>
            </w:r>
            <w:proofErr w:type="spellStart"/>
            <w:r w:rsidRPr="00AB7C5C">
              <w:rPr>
                <w:sz w:val="18"/>
                <w:szCs w:val="18"/>
              </w:rPr>
              <w:t>грн</w:t>
            </w:r>
            <w:proofErr w:type="spellEnd"/>
          </w:p>
        </w:tc>
        <w:tc>
          <w:tcPr>
            <w:tcW w:w="338" w:type="pct"/>
          </w:tcPr>
          <w:p w:rsidR="0030139B" w:rsidRPr="00AB7C5C" w:rsidRDefault="0030139B" w:rsidP="0030139B">
            <w:pPr>
              <w:spacing w:before="100" w:beforeAutospacing="1" w:after="100" w:afterAutospacing="1"/>
              <w:jc w:val="center"/>
              <w:rPr>
                <w:sz w:val="18"/>
                <w:szCs w:val="18"/>
                <w:lang w:val="uk-UA" w:eastAsia="uk-UA"/>
              </w:rPr>
            </w:pPr>
            <w:r w:rsidRPr="00AB7C5C">
              <w:rPr>
                <w:sz w:val="18"/>
                <w:szCs w:val="18"/>
                <w:lang w:val="uk-UA" w:eastAsia="uk-UA"/>
              </w:rPr>
              <w:t>3,6</w:t>
            </w:r>
          </w:p>
        </w:tc>
        <w:tc>
          <w:tcPr>
            <w:tcW w:w="338" w:type="pct"/>
          </w:tcPr>
          <w:p w:rsidR="0030139B" w:rsidRPr="00AB7C5C" w:rsidRDefault="000E7570" w:rsidP="0030139B">
            <w:pPr>
              <w:spacing w:before="100" w:beforeAutospacing="1" w:after="100" w:afterAutospacing="1"/>
              <w:jc w:val="center"/>
              <w:rPr>
                <w:sz w:val="18"/>
                <w:szCs w:val="18"/>
                <w:lang w:val="uk-UA" w:eastAsia="uk-UA"/>
              </w:rPr>
            </w:pPr>
            <w:r w:rsidRPr="00AB7C5C">
              <w:rPr>
                <w:sz w:val="18"/>
                <w:szCs w:val="18"/>
                <w:lang w:val="uk-UA" w:eastAsia="uk-UA"/>
              </w:rPr>
              <w:t>3,7</w:t>
            </w:r>
          </w:p>
        </w:tc>
        <w:tc>
          <w:tcPr>
            <w:tcW w:w="339" w:type="pct"/>
          </w:tcPr>
          <w:p w:rsidR="0030139B" w:rsidRPr="00AB7C5C" w:rsidRDefault="0030139B" w:rsidP="0030139B">
            <w:pPr>
              <w:spacing w:before="100" w:beforeAutospacing="1" w:after="100" w:afterAutospacing="1"/>
              <w:jc w:val="center"/>
              <w:rPr>
                <w:sz w:val="18"/>
                <w:szCs w:val="18"/>
                <w:lang w:val="uk-UA" w:eastAsia="uk-UA"/>
              </w:rPr>
            </w:pPr>
            <w:r w:rsidRPr="00AB7C5C">
              <w:rPr>
                <w:sz w:val="18"/>
                <w:szCs w:val="18"/>
                <w:lang w:val="uk-UA" w:eastAsia="uk-UA"/>
              </w:rPr>
              <w:t>4,0</w:t>
            </w: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spacing w:before="100" w:beforeAutospacing="1" w:after="100" w:afterAutospacing="1"/>
              <w:rPr>
                <w:sz w:val="18"/>
                <w:szCs w:val="18"/>
                <w:lang w:val="uk-UA" w:eastAsia="uk-UA"/>
              </w:rPr>
            </w:pPr>
          </w:p>
        </w:tc>
        <w:tc>
          <w:tcPr>
            <w:tcW w:w="684" w:type="pct"/>
            <w:vMerge/>
          </w:tcPr>
          <w:p w:rsidR="00991130" w:rsidRPr="00AB7C5C" w:rsidRDefault="00991130" w:rsidP="00584DA6">
            <w:pPr>
              <w:spacing w:before="100" w:beforeAutospacing="1" w:after="100" w:afterAutospacing="1"/>
              <w:rPr>
                <w:sz w:val="18"/>
                <w:szCs w:val="18"/>
                <w:lang w:val="uk-UA" w:eastAsia="uk-UA"/>
              </w:rPr>
            </w:pPr>
          </w:p>
        </w:tc>
        <w:tc>
          <w:tcPr>
            <w:tcW w:w="391" w:type="pct"/>
            <w:vMerge/>
          </w:tcPr>
          <w:p w:rsidR="00991130" w:rsidRPr="00AB7C5C" w:rsidRDefault="00991130" w:rsidP="00584DA6">
            <w:pPr>
              <w:spacing w:before="100" w:beforeAutospacing="1" w:after="100" w:afterAutospacing="1"/>
              <w:jc w:val="center"/>
              <w:rPr>
                <w:sz w:val="18"/>
                <w:szCs w:val="18"/>
                <w:lang w:val="uk-UA" w:eastAsia="uk-UA"/>
              </w:rPr>
            </w:pPr>
          </w:p>
        </w:tc>
        <w:tc>
          <w:tcPr>
            <w:tcW w:w="575" w:type="pct"/>
            <w:vMerge/>
          </w:tcPr>
          <w:p w:rsidR="00991130" w:rsidRPr="00AB7C5C" w:rsidRDefault="00991130" w:rsidP="00584DA6">
            <w:pPr>
              <w:spacing w:before="100" w:beforeAutospacing="1" w:after="100" w:afterAutospacing="1"/>
              <w:jc w:val="center"/>
              <w:rPr>
                <w:sz w:val="18"/>
                <w:szCs w:val="18"/>
                <w:lang w:val="uk-UA" w:eastAsia="uk-UA"/>
              </w:rPr>
            </w:pPr>
          </w:p>
        </w:tc>
        <w:tc>
          <w:tcPr>
            <w:tcW w:w="497" w:type="pct"/>
            <w:vMerge/>
          </w:tcPr>
          <w:p w:rsidR="00991130" w:rsidRPr="00AB7C5C" w:rsidRDefault="00991130" w:rsidP="00584DA6">
            <w:pPr>
              <w:spacing w:before="100" w:beforeAutospacing="1" w:after="100" w:afterAutospacing="1"/>
              <w:jc w:val="center"/>
              <w:rPr>
                <w:sz w:val="18"/>
                <w:szCs w:val="18"/>
                <w:lang w:val="uk-UA" w:eastAsia="uk-UA"/>
              </w:rPr>
            </w:pPr>
          </w:p>
        </w:tc>
        <w:tc>
          <w:tcPr>
            <w:tcW w:w="531" w:type="pct"/>
            <w:vMerge/>
          </w:tcPr>
          <w:p w:rsidR="00991130" w:rsidRPr="00AB7C5C" w:rsidRDefault="00991130" w:rsidP="00584DA6">
            <w:pPr>
              <w:spacing w:before="100" w:beforeAutospacing="1" w:after="100" w:afterAutospacing="1"/>
              <w:rPr>
                <w:sz w:val="18"/>
                <w:szCs w:val="18"/>
                <w:lang w:val="uk-UA" w:eastAsia="uk-UA"/>
              </w:rPr>
            </w:pPr>
          </w:p>
        </w:tc>
        <w:tc>
          <w:tcPr>
            <w:tcW w:w="576" w:type="pct"/>
          </w:tcPr>
          <w:p w:rsidR="00991130" w:rsidRPr="00AB7C5C" w:rsidRDefault="00991130" w:rsidP="00584DA6">
            <w:pPr>
              <w:pStyle w:val="af4"/>
              <w:rPr>
                <w:b/>
                <w:sz w:val="18"/>
                <w:szCs w:val="18"/>
              </w:rPr>
            </w:pPr>
            <w:r w:rsidRPr="00AB7C5C">
              <w:rPr>
                <w:b/>
                <w:sz w:val="18"/>
                <w:szCs w:val="18"/>
              </w:rPr>
              <w:t>якості:</w:t>
            </w:r>
          </w:p>
        </w:tc>
        <w:tc>
          <w:tcPr>
            <w:tcW w:w="338" w:type="pct"/>
          </w:tcPr>
          <w:p w:rsidR="00991130" w:rsidRPr="00AB7C5C" w:rsidRDefault="00991130" w:rsidP="00584DA6">
            <w:pPr>
              <w:spacing w:before="100" w:beforeAutospacing="1" w:after="100" w:afterAutospacing="1"/>
              <w:jc w:val="center"/>
              <w:rPr>
                <w:sz w:val="18"/>
                <w:szCs w:val="18"/>
                <w:lang w:val="uk-UA" w:eastAsia="uk-UA"/>
              </w:rPr>
            </w:pPr>
          </w:p>
        </w:tc>
        <w:tc>
          <w:tcPr>
            <w:tcW w:w="338" w:type="pct"/>
          </w:tcPr>
          <w:p w:rsidR="00991130" w:rsidRPr="00AB7C5C" w:rsidRDefault="00991130" w:rsidP="00584DA6">
            <w:pPr>
              <w:spacing w:before="100" w:beforeAutospacing="1" w:after="100" w:afterAutospacing="1"/>
              <w:jc w:val="center"/>
              <w:rPr>
                <w:sz w:val="18"/>
                <w:szCs w:val="18"/>
                <w:lang w:val="uk-UA" w:eastAsia="uk-UA"/>
              </w:rPr>
            </w:pPr>
          </w:p>
        </w:tc>
        <w:tc>
          <w:tcPr>
            <w:tcW w:w="339" w:type="pct"/>
          </w:tcPr>
          <w:p w:rsidR="00991130" w:rsidRPr="00AB7C5C" w:rsidRDefault="00991130" w:rsidP="00584DA6">
            <w:pPr>
              <w:spacing w:before="100" w:beforeAutospacing="1" w:after="100" w:afterAutospacing="1"/>
              <w:jc w:val="center"/>
              <w:rPr>
                <w:sz w:val="18"/>
                <w:szCs w:val="18"/>
                <w:lang w:val="uk-UA" w:eastAsia="uk-UA"/>
              </w:rPr>
            </w:pP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spacing w:before="100" w:beforeAutospacing="1" w:after="100" w:afterAutospacing="1"/>
              <w:rPr>
                <w:sz w:val="18"/>
                <w:szCs w:val="18"/>
                <w:lang w:val="uk-UA" w:eastAsia="uk-UA"/>
              </w:rPr>
            </w:pPr>
          </w:p>
        </w:tc>
        <w:tc>
          <w:tcPr>
            <w:tcW w:w="684" w:type="pct"/>
            <w:vMerge/>
          </w:tcPr>
          <w:p w:rsidR="00991130" w:rsidRPr="00AB7C5C" w:rsidRDefault="00991130" w:rsidP="00584DA6">
            <w:pPr>
              <w:spacing w:before="100" w:beforeAutospacing="1" w:after="100" w:afterAutospacing="1"/>
              <w:rPr>
                <w:sz w:val="18"/>
                <w:szCs w:val="18"/>
                <w:lang w:val="uk-UA" w:eastAsia="uk-UA"/>
              </w:rPr>
            </w:pPr>
          </w:p>
        </w:tc>
        <w:tc>
          <w:tcPr>
            <w:tcW w:w="391" w:type="pct"/>
            <w:vMerge/>
          </w:tcPr>
          <w:p w:rsidR="00991130" w:rsidRPr="00AB7C5C" w:rsidRDefault="00991130" w:rsidP="00584DA6">
            <w:pPr>
              <w:spacing w:before="100" w:beforeAutospacing="1" w:after="100" w:afterAutospacing="1"/>
              <w:jc w:val="center"/>
              <w:rPr>
                <w:sz w:val="18"/>
                <w:szCs w:val="18"/>
                <w:lang w:val="uk-UA" w:eastAsia="uk-UA"/>
              </w:rPr>
            </w:pPr>
          </w:p>
        </w:tc>
        <w:tc>
          <w:tcPr>
            <w:tcW w:w="575" w:type="pct"/>
            <w:vMerge/>
          </w:tcPr>
          <w:p w:rsidR="00991130" w:rsidRPr="00AB7C5C" w:rsidRDefault="00991130" w:rsidP="00584DA6">
            <w:pPr>
              <w:spacing w:before="100" w:beforeAutospacing="1" w:after="100" w:afterAutospacing="1"/>
              <w:jc w:val="center"/>
              <w:rPr>
                <w:sz w:val="18"/>
                <w:szCs w:val="18"/>
                <w:lang w:val="uk-UA" w:eastAsia="uk-UA"/>
              </w:rPr>
            </w:pPr>
          </w:p>
        </w:tc>
        <w:tc>
          <w:tcPr>
            <w:tcW w:w="497" w:type="pct"/>
            <w:vMerge/>
          </w:tcPr>
          <w:p w:rsidR="00991130" w:rsidRPr="00AB7C5C" w:rsidRDefault="00991130" w:rsidP="00584DA6">
            <w:pPr>
              <w:spacing w:before="100" w:beforeAutospacing="1" w:after="100" w:afterAutospacing="1"/>
              <w:jc w:val="center"/>
              <w:rPr>
                <w:sz w:val="18"/>
                <w:szCs w:val="18"/>
                <w:lang w:val="uk-UA" w:eastAsia="uk-UA"/>
              </w:rPr>
            </w:pPr>
          </w:p>
        </w:tc>
        <w:tc>
          <w:tcPr>
            <w:tcW w:w="531" w:type="pct"/>
            <w:vMerge/>
          </w:tcPr>
          <w:p w:rsidR="00991130" w:rsidRPr="00AB7C5C" w:rsidRDefault="00991130" w:rsidP="00584DA6">
            <w:pPr>
              <w:spacing w:before="100" w:beforeAutospacing="1" w:after="100" w:afterAutospacing="1"/>
              <w:rPr>
                <w:sz w:val="18"/>
                <w:szCs w:val="18"/>
                <w:lang w:val="uk-UA" w:eastAsia="uk-UA"/>
              </w:rPr>
            </w:pPr>
          </w:p>
        </w:tc>
        <w:tc>
          <w:tcPr>
            <w:tcW w:w="1591" w:type="pct"/>
            <w:gridSpan w:val="4"/>
            <w:shd w:val="clear" w:color="auto" w:fill="auto"/>
          </w:tcPr>
          <w:p w:rsidR="00991130" w:rsidRPr="00AB7C5C" w:rsidRDefault="00991130" w:rsidP="00EC1D6B">
            <w:pPr>
              <w:spacing w:before="100" w:beforeAutospacing="1" w:after="100" w:afterAutospacing="1"/>
              <w:jc w:val="center"/>
              <w:rPr>
                <w:sz w:val="18"/>
                <w:szCs w:val="18"/>
                <w:lang w:val="uk-UA" w:eastAsia="uk-UA"/>
              </w:rPr>
            </w:pPr>
            <w:r w:rsidRPr="00AB7C5C">
              <w:rPr>
                <w:sz w:val="18"/>
                <w:szCs w:val="18"/>
                <w:lang w:val="uk-UA"/>
              </w:rPr>
              <w:t>поширення серед школярів міста навичок та знань  про спілкування та гуманного поводження з тваринами,  заохочення до отримання знань  про тваринний світ</w:t>
            </w:r>
          </w:p>
        </w:tc>
      </w:tr>
      <w:tr w:rsidR="00991130" w:rsidRPr="00AB7C5C" w:rsidTr="00584DA6">
        <w:trPr>
          <w:jc w:val="center"/>
        </w:trPr>
        <w:tc>
          <w:tcPr>
            <w:tcW w:w="160" w:type="pct"/>
            <w:vMerge w:val="restart"/>
          </w:tcPr>
          <w:p w:rsidR="00991130" w:rsidRPr="00AB7C5C" w:rsidRDefault="00991130" w:rsidP="00584DA6">
            <w:pPr>
              <w:spacing w:before="100" w:beforeAutospacing="1" w:after="100" w:afterAutospacing="1"/>
              <w:rPr>
                <w:sz w:val="18"/>
                <w:szCs w:val="18"/>
                <w:lang w:val="uk-UA" w:eastAsia="uk-UA"/>
              </w:rPr>
            </w:pPr>
            <w:r w:rsidRPr="00AB7C5C">
              <w:rPr>
                <w:sz w:val="18"/>
                <w:szCs w:val="18"/>
                <w:lang w:val="uk-UA" w:eastAsia="uk-UA"/>
              </w:rPr>
              <w:t>3.</w:t>
            </w:r>
          </w:p>
        </w:tc>
        <w:tc>
          <w:tcPr>
            <w:tcW w:w="571" w:type="pct"/>
            <w:vMerge w:val="restart"/>
          </w:tcPr>
          <w:p w:rsidR="00991130" w:rsidRPr="00AB7C5C" w:rsidRDefault="00991130" w:rsidP="00584DA6">
            <w:pPr>
              <w:rPr>
                <w:sz w:val="18"/>
                <w:szCs w:val="18"/>
                <w:lang w:val="uk-UA"/>
              </w:rPr>
            </w:pPr>
            <w:r w:rsidRPr="00AB7C5C">
              <w:rPr>
                <w:sz w:val="18"/>
                <w:szCs w:val="18"/>
                <w:lang w:val="uk-UA"/>
              </w:rPr>
              <w:t>Впровадження загальносвітової системи обліку тварин ZIMS відповідно до стандартів Європейської асоціації зоопарків та акваріумів</w:t>
            </w:r>
          </w:p>
        </w:tc>
        <w:tc>
          <w:tcPr>
            <w:tcW w:w="684" w:type="pct"/>
            <w:vMerge w:val="restart"/>
          </w:tcPr>
          <w:p w:rsidR="00991130" w:rsidRPr="00AB7C5C" w:rsidRDefault="00991130" w:rsidP="00584DA6">
            <w:pPr>
              <w:rPr>
                <w:sz w:val="18"/>
                <w:szCs w:val="18"/>
                <w:lang w:val="uk-UA"/>
              </w:rPr>
            </w:pPr>
            <w:r w:rsidRPr="00AB7C5C">
              <w:rPr>
                <w:sz w:val="18"/>
                <w:szCs w:val="18"/>
                <w:lang w:val="uk-UA"/>
              </w:rPr>
              <w:t xml:space="preserve">3.1. Проведення навчально-просвітницьких тренінгів для фахівців Київського зоопарку </w:t>
            </w:r>
          </w:p>
        </w:tc>
        <w:tc>
          <w:tcPr>
            <w:tcW w:w="391" w:type="pct"/>
            <w:vMerge w:val="restart"/>
          </w:tcPr>
          <w:p w:rsidR="00991130" w:rsidRPr="00AB7C5C" w:rsidRDefault="00991130" w:rsidP="00584DA6">
            <w:pPr>
              <w:jc w:val="center"/>
              <w:rPr>
                <w:sz w:val="18"/>
                <w:szCs w:val="18"/>
                <w:lang w:val="uk-UA"/>
              </w:rPr>
            </w:pPr>
            <w:r w:rsidRPr="00AB7C5C">
              <w:rPr>
                <w:sz w:val="18"/>
                <w:szCs w:val="18"/>
                <w:lang w:val="uk-UA"/>
              </w:rPr>
              <w:t>2019–2021</w:t>
            </w:r>
          </w:p>
        </w:tc>
        <w:tc>
          <w:tcPr>
            <w:tcW w:w="575" w:type="pct"/>
            <w:vMerge w:val="restart"/>
          </w:tcPr>
          <w:p w:rsidR="00991130" w:rsidRPr="00AB7C5C" w:rsidRDefault="00991130" w:rsidP="00584DA6">
            <w:pPr>
              <w:jc w:val="center"/>
              <w:rPr>
                <w:sz w:val="18"/>
                <w:szCs w:val="18"/>
                <w:lang w:val="uk-UA"/>
              </w:rPr>
            </w:pPr>
            <w:r w:rsidRPr="00AB7C5C">
              <w:rPr>
                <w:sz w:val="18"/>
                <w:szCs w:val="18"/>
                <w:lang w:val="uk-UA"/>
              </w:rPr>
              <w:t>Київський зоопарк</w:t>
            </w:r>
          </w:p>
        </w:tc>
        <w:tc>
          <w:tcPr>
            <w:tcW w:w="497" w:type="pct"/>
            <w:vMerge w:val="restart"/>
          </w:tcPr>
          <w:p w:rsidR="00991130" w:rsidRPr="00AB7C5C" w:rsidRDefault="00991130" w:rsidP="00584DA6">
            <w:pPr>
              <w:jc w:val="center"/>
              <w:rPr>
                <w:sz w:val="18"/>
                <w:szCs w:val="18"/>
                <w:lang w:val="uk-UA"/>
              </w:rPr>
            </w:pPr>
            <w:r w:rsidRPr="00AB7C5C">
              <w:rPr>
                <w:sz w:val="18"/>
                <w:szCs w:val="18"/>
                <w:lang w:val="uk-UA" w:eastAsia="uk-UA"/>
              </w:rPr>
              <w:t>Не потребує фінансування</w:t>
            </w:r>
          </w:p>
        </w:tc>
        <w:tc>
          <w:tcPr>
            <w:tcW w:w="531" w:type="pct"/>
            <w:vMerge w:val="restart"/>
          </w:tcPr>
          <w:p w:rsidR="00991130" w:rsidRPr="00AB7C5C" w:rsidRDefault="00991130" w:rsidP="00584DA6">
            <w:pPr>
              <w:spacing w:before="100" w:beforeAutospacing="1" w:after="100" w:afterAutospacing="1"/>
              <w:rPr>
                <w:sz w:val="18"/>
                <w:szCs w:val="18"/>
                <w:lang w:val="uk-UA" w:eastAsia="uk-UA"/>
              </w:rPr>
            </w:pPr>
            <w:r w:rsidRPr="00AB7C5C">
              <w:rPr>
                <w:sz w:val="18"/>
                <w:szCs w:val="18"/>
                <w:lang w:val="uk-UA" w:eastAsia="uk-UA"/>
              </w:rPr>
              <w:t>Не потребує фінансування</w:t>
            </w:r>
          </w:p>
        </w:tc>
        <w:tc>
          <w:tcPr>
            <w:tcW w:w="576" w:type="pct"/>
          </w:tcPr>
          <w:p w:rsidR="00991130" w:rsidRPr="00AB7C5C" w:rsidRDefault="00991130" w:rsidP="00584DA6">
            <w:pPr>
              <w:pStyle w:val="af4"/>
              <w:rPr>
                <w:b/>
                <w:sz w:val="18"/>
                <w:szCs w:val="18"/>
              </w:rPr>
            </w:pPr>
            <w:r w:rsidRPr="00AB7C5C">
              <w:rPr>
                <w:b/>
                <w:sz w:val="18"/>
                <w:szCs w:val="18"/>
              </w:rPr>
              <w:t>продукту:</w:t>
            </w:r>
          </w:p>
        </w:tc>
        <w:tc>
          <w:tcPr>
            <w:tcW w:w="338" w:type="pct"/>
          </w:tcPr>
          <w:p w:rsidR="00991130" w:rsidRPr="00AB7C5C" w:rsidRDefault="00991130" w:rsidP="00584DA6">
            <w:pPr>
              <w:spacing w:before="100" w:beforeAutospacing="1" w:after="100" w:afterAutospacing="1"/>
              <w:jc w:val="center"/>
              <w:rPr>
                <w:sz w:val="18"/>
                <w:szCs w:val="18"/>
                <w:lang w:val="uk-UA" w:eastAsia="uk-UA"/>
              </w:rPr>
            </w:pPr>
          </w:p>
        </w:tc>
        <w:tc>
          <w:tcPr>
            <w:tcW w:w="338" w:type="pct"/>
          </w:tcPr>
          <w:p w:rsidR="00991130" w:rsidRPr="00AB7C5C" w:rsidRDefault="00991130" w:rsidP="00584DA6">
            <w:pPr>
              <w:spacing w:before="100" w:beforeAutospacing="1" w:after="100" w:afterAutospacing="1"/>
              <w:jc w:val="center"/>
              <w:rPr>
                <w:sz w:val="18"/>
                <w:szCs w:val="18"/>
                <w:lang w:val="uk-UA" w:eastAsia="uk-UA"/>
              </w:rPr>
            </w:pPr>
          </w:p>
        </w:tc>
        <w:tc>
          <w:tcPr>
            <w:tcW w:w="339" w:type="pct"/>
          </w:tcPr>
          <w:p w:rsidR="00991130" w:rsidRPr="00AB7C5C" w:rsidRDefault="00991130" w:rsidP="00584DA6">
            <w:pPr>
              <w:spacing w:before="100" w:beforeAutospacing="1" w:after="100" w:afterAutospacing="1"/>
              <w:jc w:val="center"/>
              <w:rPr>
                <w:sz w:val="18"/>
                <w:szCs w:val="18"/>
                <w:lang w:val="uk-UA" w:eastAsia="uk-UA"/>
              </w:rPr>
            </w:pP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spacing w:before="100" w:beforeAutospacing="1" w:after="100" w:afterAutospacing="1"/>
              <w:rPr>
                <w:sz w:val="18"/>
                <w:szCs w:val="18"/>
                <w:lang w:val="uk-UA" w:eastAsia="uk-UA"/>
              </w:rPr>
            </w:pPr>
          </w:p>
        </w:tc>
        <w:tc>
          <w:tcPr>
            <w:tcW w:w="684" w:type="pct"/>
            <w:vMerge/>
          </w:tcPr>
          <w:p w:rsidR="00991130" w:rsidRPr="00AB7C5C" w:rsidRDefault="00991130" w:rsidP="00584DA6">
            <w:pPr>
              <w:spacing w:before="100" w:beforeAutospacing="1" w:after="100" w:afterAutospacing="1"/>
              <w:rPr>
                <w:sz w:val="18"/>
                <w:szCs w:val="18"/>
                <w:lang w:val="uk-UA" w:eastAsia="uk-UA"/>
              </w:rPr>
            </w:pPr>
          </w:p>
        </w:tc>
        <w:tc>
          <w:tcPr>
            <w:tcW w:w="391" w:type="pct"/>
            <w:vMerge/>
          </w:tcPr>
          <w:p w:rsidR="00991130" w:rsidRPr="00AB7C5C" w:rsidRDefault="00991130" w:rsidP="00584DA6">
            <w:pPr>
              <w:spacing w:before="100" w:beforeAutospacing="1" w:after="100" w:afterAutospacing="1"/>
              <w:jc w:val="center"/>
              <w:rPr>
                <w:sz w:val="18"/>
                <w:szCs w:val="18"/>
                <w:lang w:val="uk-UA" w:eastAsia="uk-UA"/>
              </w:rPr>
            </w:pPr>
          </w:p>
        </w:tc>
        <w:tc>
          <w:tcPr>
            <w:tcW w:w="575" w:type="pct"/>
            <w:vMerge/>
          </w:tcPr>
          <w:p w:rsidR="00991130" w:rsidRPr="00AB7C5C" w:rsidRDefault="00991130" w:rsidP="00584DA6">
            <w:pPr>
              <w:spacing w:before="100" w:beforeAutospacing="1" w:after="100" w:afterAutospacing="1"/>
              <w:jc w:val="center"/>
              <w:rPr>
                <w:sz w:val="18"/>
                <w:szCs w:val="18"/>
                <w:lang w:val="uk-UA" w:eastAsia="uk-UA"/>
              </w:rPr>
            </w:pPr>
          </w:p>
        </w:tc>
        <w:tc>
          <w:tcPr>
            <w:tcW w:w="497" w:type="pct"/>
            <w:vMerge/>
          </w:tcPr>
          <w:p w:rsidR="00991130" w:rsidRPr="00AB7C5C" w:rsidRDefault="00991130" w:rsidP="00584DA6">
            <w:pPr>
              <w:spacing w:before="100" w:beforeAutospacing="1" w:after="100" w:afterAutospacing="1"/>
              <w:jc w:val="center"/>
              <w:rPr>
                <w:sz w:val="18"/>
                <w:szCs w:val="18"/>
                <w:lang w:val="uk-UA" w:eastAsia="uk-UA"/>
              </w:rPr>
            </w:pPr>
          </w:p>
        </w:tc>
        <w:tc>
          <w:tcPr>
            <w:tcW w:w="531" w:type="pct"/>
            <w:vMerge/>
          </w:tcPr>
          <w:p w:rsidR="00991130" w:rsidRPr="00AB7C5C" w:rsidRDefault="00991130" w:rsidP="00584DA6">
            <w:pPr>
              <w:spacing w:before="100" w:beforeAutospacing="1" w:after="100" w:afterAutospacing="1"/>
              <w:rPr>
                <w:sz w:val="18"/>
                <w:szCs w:val="18"/>
                <w:lang w:val="uk-UA" w:eastAsia="uk-UA"/>
              </w:rPr>
            </w:pPr>
          </w:p>
        </w:tc>
        <w:tc>
          <w:tcPr>
            <w:tcW w:w="576" w:type="pct"/>
          </w:tcPr>
          <w:p w:rsidR="00991130" w:rsidRPr="00AB7C5C" w:rsidRDefault="00991130" w:rsidP="00584DA6">
            <w:pPr>
              <w:pStyle w:val="af4"/>
              <w:rPr>
                <w:sz w:val="18"/>
                <w:szCs w:val="18"/>
              </w:rPr>
            </w:pPr>
            <w:r w:rsidRPr="00AB7C5C">
              <w:rPr>
                <w:sz w:val="18"/>
                <w:szCs w:val="18"/>
              </w:rPr>
              <w:t>кількість фахівців зоопарку, які будуть залучені до навчань, осіб</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30</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30</w:t>
            </w:r>
          </w:p>
        </w:tc>
        <w:tc>
          <w:tcPr>
            <w:tcW w:w="339"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30</w:t>
            </w: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spacing w:before="100" w:beforeAutospacing="1" w:after="100" w:afterAutospacing="1"/>
              <w:rPr>
                <w:sz w:val="18"/>
                <w:szCs w:val="18"/>
                <w:lang w:val="uk-UA" w:eastAsia="uk-UA"/>
              </w:rPr>
            </w:pPr>
          </w:p>
        </w:tc>
        <w:tc>
          <w:tcPr>
            <w:tcW w:w="684" w:type="pct"/>
            <w:vMerge/>
          </w:tcPr>
          <w:p w:rsidR="00991130" w:rsidRPr="00AB7C5C" w:rsidRDefault="00991130" w:rsidP="00584DA6">
            <w:pPr>
              <w:spacing w:before="100" w:beforeAutospacing="1" w:after="100" w:afterAutospacing="1"/>
              <w:rPr>
                <w:sz w:val="18"/>
                <w:szCs w:val="18"/>
                <w:lang w:val="uk-UA" w:eastAsia="uk-UA"/>
              </w:rPr>
            </w:pPr>
          </w:p>
        </w:tc>
        <w:tc>
          <w:tcPr>
            <w:tcW w:w="391" w:type="pct"/>
            <w:vMerge/>
          </w:tcPr>
          <w:p w:rsidR="00991130" w:rsidRPr="00AB7C5C" w:rsidRDefault="00991130" w:rsidP="00584DA6">
            <w:pPr>
              <w:spacing w:before="100" w:beforeAutospacing="1" w:after="100" w:afterAutospacing="1"/>
              <w:jc w:val="center"/>
              <w:rPr>
                <w:sz w:val="18"/>
                <w:szCs w:val="18"/>
                <w:lang w:val="uk-UA" w:eastAsia="uk-UA"/>
              </w:rPr>
            </w:pPr>
          </w:p>
        </w:tc>
        <w:tc>
          <w:tcPr>
            <w:tcW w:w="575" w:type="pct"/>
            <w:vMerge/>
          </w:tcPr>
          <w:p w:rsidR="00991130" w:rsidRPr="00AB7C5C" w:rsidRDefault="00991130" w:rsidP="00584DA6">
            <w:pPr>
              <w:spacing w:before="100" w:beforeAutospacing="1" w:after="100" w:afterAutospacing="1"/>
              <w:jc w:val="center"/>
              <w:rPr>
                <w:sz w:val="18"/>
                <w:szCs w:val="18"/>
                <w:lang w:val="uk-UA" w:eastAsia="uk-UA"/>
              </w:rPr>
            </w:pPr>
          </w:p>
        </w:tc>
        <w:tc>
          <w:tcPr>
            <w:tcW w:w="497" w:type="pct"/>
            <w:vMerge/>
          </w:tcPr>
          <w:p w:rsidR="00991130" w:rsidRPr="00AB7C5C" w:rsidRDefault="00991130" w:rsidP="00584DA6">
            <w:pPr>
              <w:spacing w:before="100" w:beforeAutospacing="1" w:after="100" w:afterAutospacing="1"/>
              <w:jc w:val="center"/>
              <w:rPr>
                <w:sz w:val="18"/>
                <w:szCs w:val="18"/>
                <w:lang w:val="uk-UA" w:eastAsia="uk-UA"/>
              </w:rPr>
            </w:pPr>
          </w:p>
        </w:tc>
        <w:tc>
          <w:tcPr>
            <w:tcW w:w="531" w:type="pct"/>
            <w:vMerge/>
          </w:tcPr>
          <w:p w:rsidR="00991130" w:rsidRPr="00AB7C5C" w:rsidRDefault="00991130" w:rsidP="00584DA6">
            <w:pPr>
              <w:spacing w:before="100" w:beforeAutospacing="1" w:after="100" w:afterAutospacing="1"/>
              <w:rPr>
                <w:sz w:val="18"/>
                <w:szCs w:val="18"/>
                <w:lang w:val="uk-UA" w:eastAsia="uk-UA"/>
              </w:rPr>
            </w:pPr>
          </w:p>
        </w:tc>
        <w:tc>
          <w:tcPr>
            <w:tcW w:w="576" w:type="pct"/>
          </w:tcPr>
          <w:p w:rsidR="00991130" w:rsidRPr="00AB7C5C" w:rsidRDefault="00991130" w:rsidP="00584DA6">
            <w:pPr>
              <w:pStyle w:val="af4"/>
              <w:rPr>
                <w:sz w:val="18"/>
                <w:szCs w:val="18"/>
              </w:rPr>
            </w:pPr>
            <w:r w:rsidRPr="00AB7C5C">
              <w:rPr>
                <w:sz w:val="18"/>
                <w:szCs w:val="18"/>
              </w:rPr>
              <w:t>кількість занять, що планується провести, од.</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20</w:t>
            </w:r>
          </w:p>
        </w:tc>
        <w:tc>
          <w:tcPr>
            <w:tcW w:w="338"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20</w:t>
            </w:r>
          </w:p>
        </w:tc>
        <w:tc>
          <w:tcPr>
            <w:tcW w:w="339" w:type="pct"/>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20</w:t>
            </w:r>
          </w:p>
        </w:tc>
      </w:tr>
      <w:tr w:rsidR="00991130" w:rsidRPr="00AB7C5C" w:rsidTr="00584DA6">
        <w:trPr>
          <w:jc w:val="center"/>
        </w:trPr>
        <w:tc>
          <w:tcPr>
            <w:tcW w:w="160" w:type="pct"/>
            <w:vMerge w:val="restart"/>
          </w:tcPr>
          <w:p w:rsidR="00991130" w:rsidRPr="00AB7C5C" w:rsidRDefault="00991130" w:rsidP="00584DA6">
            <w:pPr>
              <w:spacing w:before="100" w:beforeAutospacing="1" w:after="100" w:afterAutospacing="1"/>
              <w:rPr>
                <w:sz w:val="18"/>
                <w:szCs w:val="18"/>
                <w:lang w:val="uk-UA" w:eastAsia="uk-UA"/>
              </w:rPr>
            </w:pPr>
            <w:r w:rsidRPr="00AB7C5C">
              <w:rPr>
                <w:sz w:val="18"/>
                <w:szCs w:val="18"/>
                <w:lang w:val="uk-UA" w:eastAsia="uk-UA"/>
              </w:rPr>
              <w:t>4.</w:t>
            </w:r>
          </w:p>
        </w:tc>
        <w:tc>
          <w:tcPr>
            <w:tcW w:w="571" w:type="pct"/>
            <w:vMerge w:val="restart"/>
          </w:tcPr>
          <w:p w:rsidR="00991130" w:rsidRPr="00AB7C5C" w:rsidRDefault="00991130" w:rsidP="00584DA6">
            <w:pPr>
              <w:rPr>
                <w:sz w:val="18"/>
                <w:szCs w:val="18"/>
                <w:lang w:val="uk-UA"/>
              </w:rPr>
            </w:pPr>
            <w:r w:rsidRPr="00AB7C5C">
              <w:rPr>
                <w:sz w:val="18"/>
                <w:szCs w:val="18"/>
                <w:lang w:val="uk-UA"/>
              </w:rPr>
              <w:t>Модернізація матеріально-технічної бази</w:t>
            </w:r>
          </w:p>
        </w:tc>
        <w:tc>
          <w:tcPr>
            <w:tcW w:w="684" w:type="pct"/>
            <w:vMerge w:val="restart"/>
          </w:tcPr>
          <w:p w:rsidR="00991130" w:rsidRPr="00AB7C5C" w:rsidRDefault="00991130" w:rsidP="00584DA6">
            <w:pPr>
              <w:rPr>
                <w:sz w:val="18"/>
                <w:szCs w:val="18"/>
                <w:lang w:val="uk-UA"/>
              </w:rPr>
            </w:pPr>
            <w:r w:rsidRPr="00AB7C5C">
              <w:rPr>
                <w:sz w:val="18"/>
                <w:szCs w:val="18"/>
                <w:lang w:val="uk-UA"/>
              </w:rPr>
              <w:t>4.1. Підтримання матеріально-технічної бази Київського зоопарку</w:t>
            </w:r>
            <w:r w:rsidR="00124C71" w:rsidRPr="00AB7C5C">
              <w:rPr>
                <w:sz w:val="18"/>
                <w:szCs w:val="18"/>
                <w:lang w:val="uk-UA"/>
              </w:rPr>
              <w:t>:</w:t>
            </w:r>
          </w:p>
          <w:p w:rsidR="00124C71" w:rsidRPr="00AB7C5C" w:rsidRDefault="00124C71" w:rsidP="00584DA6">
            <w:pPr>
              <w:rPr>
                <w:sz w:val="18"/>
                <w:szCs w:val="18"/>
                <w:lang w:val="uk-UA" w:eastAsia="uk-UA"/>
              </w:rPr>
            </w:pPr>
          </w:p>
        </w:tc>
        <w:tc>
          <w:tcPr>
            <w:tcW w:w="391" w:type="pct"/>
            <w:vMerge w:val="restart"/>
          </w:tcPr>
          <w:p w:rsidR="00991130" w:rsidRPr="00AB7C5C" w:rsidRDefault="00991130" w:rsidP="00584DA6">
            <w:pPr>
              <w:jc w:val="center"/>
              <w:rPr>
                <w:sz w:val="18"/>
                <w:szCs w:val="18"/>
                <w:lang w:val="uk-UA" w:eastAsia="uk-UA"/>
              </w:rPr>
            </w:pPr>
            <w:r w:rsidRPr="00AB7C5C">
              <w:rPr>
                <w:sz w:val="18"/>
                <w:szCs w:val="18"/>
                <w:lang w:val="uk-UA"/>
              </w:rPr>
              <w:t>2019–2021</w:t>
            </w:r>
          </w:p>
        </w:tc>
        <w:tc>
          <w:tcPr>
            <w:tcW w:w="575" w:type="pct"/>
            <w:vMerge w:val="restart"/>
          </w:tcPr>
          <w:p w:rsidR="00991130" w:rsidRPr="00AB7C5C" w:rsidRDefault="00991130" w:rsidP="00584DA6">
            <w:pPr>
              <w:jc w:val="center"/>
              <w:rPr>
                <w:sz w:val="18"/>
                <w:szCs w:val="18"/>
                <w:lang w:val="uk-UA"/>
              </w:rPr>
            </w:pPr>
            <w:r w:rsidRPr="00AB7C5C">
              <w:rPr>
                <w:sz w:val="18"/>
                <w:szCs w:val="18"/>
                <w:lang w:val="uk-UA"/>
              </w:rPr>
              <w:t xml:space="preserve">Департамент культури виконавчого органу Київської міської ради (Київської міської державної </w:t>
            </w:r>
            <w:r w:rsidRPr="00AB7C5C">
              <w:rPr>
                <w:sz w:val="18"/>
                <w:szCs w:val="18"/>
                <w:lang w:val="uk-UA"/>
              </w:rPr>
              <w:lastRenderedPageBreak/>
              <w:t>адміністрації),</w:t>
            </w:r>
          </w:p>
          <w:p w:rsidR="00991130" w:rsidRPr="00AB7C5C" w:rsidRDefault="00991130" w:rsidP="00584DA6">
            <w:pPr>
              <w:jc w:val="center"/>
              <w:rPr>
                <w:sz w:val="18"/>
                <w:szCs w:val="18"/>
                <w:lang w:val="uk-UA"/>
              </w:rPr>
            </w:pPr>
            <w:r w:rsidRPr="00AB7C5C">
              <w:rPr>
                <w:sz w:val="18"/>
                <w:szCs w:val="18"/>
                <w:lang w:val="uk-UA"/>
              </w:rPr>
              <w:t>Київський зоопарк</w:t>
            </w:r>
          </w:p>
        </w:tc>
        <w:tc>
          <w:tcPr>
            <w:tcW w:w="497" w:type="pct"/>
            <w:vMerge w:val="restart"/>
          </w:tcPr>
          <w:p w:rsidR="00991130" w:rsidRPr="00AB7C5C" w:rsidRDefault="00991130" w:rsidP="00584DA6">
            <w:pPr>
              <w:jc w:val="center"/>
              <w:rPr>
                <w:sz w:val="18"/>
                <w:szCs w:val="18"/>
                <w:lang w:val="uk-UA"/>
              </w:rPr>
            </w:pPr>
            <w:r w:rsidRPr="00AB7C5C">
              <w:rPr>
                <w:sz w:val="18"/>
                <w:szCs w:val="18"/>
                <w:lang w:val="uk-UA"/>
              </w:rPr>
              <w:lastRenderedPageBreak/>
              <w:t>Бюджет м. Києва</w:t>
            </w:r>
          </w:p>
        </w:tc>
        <w:tc>
          <w:tcPr>
            <w:tcW w:w="531" w:type="pct"/>
            <w:vMerge w:val="restart"/>
            <w:shd w:val="clear" w:color="auto" w:fill="auto"/>
          </w:tcPr>
          <w:p w:rsidR="00991130" w:rsidRPr="00AB7C5C" w:rsidRDefault="00991130" w:rsidP="00584DA6">
            <w:pPr>
              <w:jc w:val="both"/>
              <w:rPr>
                <w:sz w:val="18"/>
                <w:szCs w:val="18"/>
                <w:lang w:val="uk-UA"/>
              </w:rPr>
            </w:pPr>
            <w:r w:rsidRPr="00AB7C5C">
              <w:rPr>
                <w:sz w:val="18"/>
                <w:szCs w:val="18"/>
                <w:lang w:val="uk-UA"/>
              </w:rPr>
              <w:t xml:space="preserve">Всього: 11380,0 </w:t>
            </w:r>
          </w:p>
          <w:p w:rsidR="00991130" w:rsidRPr="00AB7C5C" w:rsidRDefault="00991130" w:rsidP="00584DA6">
            <w:pPr>
              <w:jc w:val="both"/>
              <w:rPr>
                <w:sz w:val="18"/>
                <w:szCs w:val="18"/>
                <w:lang w:val="uk-UA"/>
              </w:rPr>
            </w:pPr>
            <w:r w:rsidRPr="00AB7C5C">
              <w:rPr>
                <w:sz w:val="18"/>
                <w:szCs w:val="18"/>
                <w:lang w:val="uk-UA"/>
              </w:rPr>
              <w:t>2019 – 3600,0</w:t>
            </w:r>
          </w:p>
          <w:p w:rsidR="00991130" w:rsidRPr="00AB7C5C" w:rsidRDefault="00991130" w:rsidP="00584DA6">
            <w:pPr>
              <w:jc w:val="both"/>
              <w:rPr>
                <w:sz w:val="18"/>
                <w:szCs w:val="18"/>
                <w:lang w:val="uk-UA"/>
              </w:rPr>
            </w:pPr>
            <w:r w:rsidRPr="00AB7C5C">
              <w:rPr>
                <w:sz w:val="18"/>
                <w:szCs w:val="18"/>
                <w:lang w:val="uk-UA"/>
              </w:rPr>
              <w:t>2020 – 3730,0</w:t>
            </w:r>
          </w:p>
          <w:p w:rsidR="00991130" w:rsidRPr="00AB7C5C" w:rsidRDefault="00991130" w:rsidP="00584DA6">
            <w:pPr>
              <w:jc w:val="both"/>
              <w:rPr>
                <w:sz w:val="18"/>
                <w:szCs w:val="18"/>
                <w:lang w:val="uk-UA"/>
              </w:rPr>
            </w:pPr>
            <w:r w:rsidRPr="00AB7C5C">
              <w:rPr>
                <w:sz w:val="18"/>
                <w:szCs w:val="18"/>
                <w:lang w:val="uk-UA"/>
              </w:rPr>
              <w:t>2021 –  4050,0</w:t>
            </w:r>
          </w:p>
        </w:tc>
        <w:tc>
          <w:tcPr>
            <w:tcW w:w="576" w:type="pct"/>
            <w:shd w:val="clear" w:color="auto" w:fill="auto"/>
          </w:tcPr>
          <w:p w:rsidR="00991130" w:rsidRPr="00AB7C5C" w:rsidRDefault="00991130" w:rsidP="00584DA6">
            <w:pPr>
              <w:pStyle w:val="af4"/>
              <w:rPr>
                <w:b/>
                <w:sz w:val="18"/>
                <w:szCs w:val="18"/>
              </w:rPr>
            </w:pPr>
            <w:r w:rsidRPr="00AB7C5C">
              <w:rPr>
                <w:b/>
                <w:sz w:val="18"/>
                <w:szCs w:val="18"/>
              </w:rPr>
              <w:t>витрат:</w:t>
            </w: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c>
          <w:tcPr>
            <w:tcW w:w="339"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rPr>
                <w:sz w:val="18"/>
                <w:szCs w:val="18"/>
                <w:lang w:val="uk-UA"/>
              </w:rPr>
            </w:pPr>
          </w:p>
        </w:tc>
        <w:tc>
          <w:tcPr>
            <w:tcW w:w="684" w:type="pct"/>
            <w:vMerge/>
          </w:tcPr>
          <w:p w:rsidR="00991130" w:rsidRPr="00AB7C5C" w:rsidRDefault="00991130" w:rsidP="00584DA6">
            <w:pPr>
              <w:rPr>
                <w:sz w:val="18"/>
                <w:szCs w:val="18"/>
                <w:lang w:val="uk-UA"/>
              </w:rPr>
            </w:pPr>
          </w:p>
        </w:tc>
        <w:tc>
          <w:tcPr>
            <w:tcW w:w="391" w:type="pct"/>
            <w:vMerge/>
          </w:tcPr>
          <w:p w:rsidR="00991130" w:rsidRPr="00AB7C5C" w:rsidRDefault="00991130" w:rsidP="00584DA6">
            <w:pPr>
              <w:jc w:val="center"/>
              <w:rPr>
                <w:sz w:val="18"/>
                <w:szCs w:val="18"/>
                <w:lang w:val="uk-UA" w:eastAsia="uk-UA"/>
              </w:rPr>
            </w:pPr>
          </w:p>
        </w:tc>
        <w:tc>
          <w:tcPr>
            <w:tcW w:w="575" w:type="pct"/>
            <w:vMerge/>
          </w:tcPr>
          <w:p w:rsidR="00991130" w:rsidRPr="00AB7C5C" w:rsidRDefault="00991130" w:rsidP="00584DA6">
            <w:pPr>
              <w:jc w:val="center"/>
              <w:rPr>
                <w:sz w:val="18"/>
                <w:szCs w:val="18"/>
                <w:lang w:val="uk-UA"/>
              </w:rPr>
            </w:pPr>
          </w:p>
        </w:tc>
        <w:tc>
          <w:tcPr>
            <w:tcW w:w="497" w:type="pct"/>
            <w:vMerge/>
          </w:tcPr>
          <w:p w:rsidR="00991130" w:rsidRPr="00AB7C5C" w:rsidRDefault="00991130" w:rsidP="00584DA6">
            <w:pPr>
              <w:jc w:val="center"/>
              <w:rPr>
                <w:sz w:val="18"/>
                <w:szCs w:val="18"/>
                <w:lang w:val="uk-UA"/>
              </w:rPr>
            </w:pPr>
          </w:p>
        </w:tc>
        <w:tc>
          <w:tcPr>
            <w:tcW w:w="531" w:type="pct"/>
            <w:vMerge/>
            <w:shd w:val="clear" w:color="auto" w:fill="auto"/>
          </w:tcPr>
          <w:p w:rsidR="00991130" w:rsidRPr="00AB7C5C" w:rsidRDefault="00991130" w:rsidP="00584DA6">
            <w:pPr>
              <w:rPr>
                <w:sz w:val="18"/>
                <w:szCs w:val="18"/>
                <w:lang w:val="uk-UA"/>
              </w:rPr>
            </w:pPr>
          </w:p>
        </w:tc>
        <w:tc>
          <w:tcPr>
            <w:tcW w:w="576" w:type="pct"/>
            <w:shd w:val="clear" w:color="auto" w:fill="auto"/>
          </w:tcPr>
          <w:p w:rsidR="00991130" w:rsidRPr="00AB7C5C" w:rsidRDefault="00991130" w:rsidP="00584DA6">
            <w:pPr>
              <w:pStyle w:val="af4"/>
              <w:rPr>
                <w:sz w:val="18"/>
                <w:szCs w:val="18"/>
              </w:rPr>
            </w:pPr>
            <w:r w:rsidRPr="00AB7C5C">
              <w:rPr>
                <w:sz w:val="18"/>
                <w:szCs w:val="18"/>
              </w:rPr>
              <w:t xml:space="preserve">обсяг фінансових ресурсів, тис. </w:t>
            </w:r>
            <w:proofErr w:type="spellStart"/>
            <w:r w:rsidRPr="00AB7C5C">
              <w:rPr>
                <w:sz w:val="18"/>
                <w:szCs w:val="18"/>
              </w:rPr>
              <w:t>грн</w:t>
            </w:r>
            <w:proofErr w:type="spellEnd"/>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3600,0</w:t>
            </w: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3730,0</w:t>
            </w:r>
          </w:p>
        </w:tc>
        <w:tc>
          <w:tcPr>
            <w:tcW w:w="339"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4050,0</w:t>
            </w: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rPr>
                <w:sz w:val="18"/>
                <w:szCs w:val="18"/>
                <w:lang w:val="uk-UA"/>
              </w:rPr>
            </w:pPr>
          </w:p>
        </w:tc>
        <w:tc>
          <w:tcPr>
            <w:tcW w:w="684" w:type="pct"/>
            <w:vMerge/>
          </w:tcPr>
          <w:p w:rsidR="00991130" w:rsidRPr="00AB7C5C" w:rsidRDefault="00991130" w:rsidP="00584DA6">
            <w:pPr>
              <w:rPr>
                <w:sz w:val="18"/>
                <w:szCs w:val="18"/>
                <w:lang w:val="uk-UA"/>
              </w:rPr>
            </w:pPr>
          </w:p>
        </w:tc>
        <w:tc>
          <w:tcPr>
            <w:tcW w:w="391" w:type="pct"/>
            <w:vMerge/>
          </w:tcPr>
          <w:p w:rsidR="00991130" w:rsidRPr="00AB7C5C" w:rsidRDefault="00991130" w:rsidP="00584DA6">
            <w:pPr>
              <w:jc w:val="center"/>
              <w:rPr>
                <w:sz w:val="18"/>
                <w:szCs w:val="18"/>
                <w:lang w:val="uk-UA" w:eastAsia="uk-UA"/>
              </w:rPr>
            </w:pPr>
          </w:p>
        </w:tc>
        <w:tc>
          <w:tcPr>
            <w:tcW w:w="575" w:type="pct"/>
            <w:vMerge/>
          </w:tcPr>
          <w:p w:rsidR="00991130" w:rsidRPr="00AB7C5C" w:rsidRDefault="00991130" w:rsidP="00584DA6">
            <w:pPr>
              <w:jc w:val="center"/>
              <w:rPr>
                <w:sz w:val="18"/>
                <w:szCs w:val="18"/>
                <w:lang w:val="uk-UA"/>
              </w:rPr>
            </w:pPr>
          </w:p>
        </w:tc>
        <w:tc>
          <w:tcPr>
            <w:tcW w:w="497" w:type="pct"/>
            <w:vMerge/>
          </w:tcPr>
          <w:p w:rsidR="00991130" w:rsidRPr="00AB7C5C" w:rsidRDefault="00991130" w:rsidP="00584DA6">
            <w:pPr>
              <w:jc w:val="center"/>
              <w:rPr>
                <w:sz w:val="18"/>
                <w:szCs w:val="18"/>
                <w:lang w:val="uk-UA"/>
              </w:rPr>
            </w:pPr>
          </w:p>
        </w:tc>
        <w:tc>
          <w:tcPr>
            <w:tcW w:w="531" w:type="pct"/>
            <w:vMerge/>
            <w:shd w:val="clear" w:color="auto" w:fill="auto"/>
          </w:tcPr>
          <w:p w:rsidR="00991130" w:rsidRPr="00AB7C5C" w:rsidRDefault="00991130" w:rsidP="00584DA6">
            <w:pPr>
              <w:rPr>
                <w:sz w:val="18"/>
                <w:szCs w:val="18"/>
                <w:lang w:val="uk-UA"/>
              </w:rPr>
            </w:pPr>
          </w:p>
        </w:tc>
        <w:tc>
          <w:tcPr>
            <w:tcW w:w="576" w:type="pct"/>
            <w:shd w:val="clear" w:color="auto" w:fill="auto"/>
          </w:tcPr>
          <w:p w:rsidR="00991130" w:rsidRPr="00AB7C5C" w:rsidRDefault="00991130" w:rsidP="00584DA6">
            <w:pPr>
              <w:pStyle w:val="af4"/>
              <w:rPr>
                <w:b/>
                <w:sz w:val="18"/>
                <w:szCs w:val="18"/>
              </w:rPr>
            </w:pPr>
            <w:r w:rsidRPr="00AB7C5C">
              <w:rPr>
                <w:b/>
                <w:sz w:val="18"/>
                <w:szCs w:val="18"/>
              </w:rPr>
              <w:t>продукту:</w:t>
            </w: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c>
          <w:tcPr>
            <w:tcW w:w="339"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rPr>
                <w:sz w:val="18"/>
                <w:szCs w:val="18"/>
                <w:lang w:val="uk-UA"/>
              </w:rPr>
            </w:pPr>
          </w:p>
        </w:tc>
        <w:tc>
          <w:tcPr>
            <w:tcW w:w="684" w:type="pct"/>
            <w:vMerge/>
          </w:tcPr>
          <w:p w:rsidR="00991130" w:rsidRPr="00AB7C5C" w:rsidRDefault="00991130" w:rsidP="00584DA6">
            <w:pPr>
              <w:rPr>
                <w:sz w:val="18"/>
                <w:szCs w:val="18"/>
                <w:lang w:val="uk-UA"/>
              </w:rPr>
            </w:pPr>
          </w:p>
        </w:tc>
        <w:tc>
          <w:tcPr>
            <w:tcW w:w="391" w:type="pct"/>
            <w:vMerge/>
          </w:tcPr>
          <w:p w:rsidR="00991130" w:rsidRPr="00AB7C5C" w:rsidRDefault="00991130" w:rsidP="00584DA6">
            <w:pPr>
              <w:jc w:val="center"/>
              <w:rPr>
                <w:sz w:val="18"/>
                <w:szCs w:val="18"/>
                <w:lang w:val="uk-UA" w:eastAsia="uk-UA"/>
              </w:rPr>
            </w:pPr>
          </w:p>
        </w:tc>
        <w:tc>
          <w:tcPr>
            <w:tcW w:w="575" w:type="pct"/>
            <w:vMerge/>
          </w:tcPr>
          <w:p w:rsidR="00991130" w:rsidRPr="00AB7C5C" w:rsidRDefault="00991130" w:rsidP="00584DA6">
            <w:pPr>
              <w:jc w:val="center"/>
              <w:rPr>
                <w:sz w:val="18"/>
                <w:szCs w:val="18"/>
                <w:lang w:val="uk-UA"/>
              </w:rPr>
            </w:pPr>
          </w:p>
        </w:tc>
        <w:tc>
          <w:tcPr>
            <w:tcW w:w="497" w:type="pct"/>
            <w:vMerge/>
          </w:tcPr>
          <w:p w:rsidR="00991130" w:rsidRPr="00AB7C5C" w:rsidRDefault="00991130" w:rsidP="00584DA6">
            <w:pPr>
              <w:jc w:val="center"/>
              <w:rPr>
                <w:sz w:val="18"/>
                <w:szCs w:val="18"/>
                <w:lang w:val="uk-UA"/>
              </w:rPr>
            </w:pPr>
          </w:p>
        </w:tc>
        <w:tc>
          <w:tcPr>
            <w:tcW w:w="531" w:type="pct"/>
            <w:vMerge/>
            <w:shd w:val="clear" w:color="auto" w:fill="auto"/>
          </w:tcPr>
          <w:p w:rsidR="00991130" w:rsidRPr="00AB7C5C" w:rsidRDefault="00991130" w:rsidP="00584DA6">
            <w:pPr>
              <w:rPr>
                <w:sz w:val="18"/>
                <w:szCs w:val="18"/>
                <w:lang w:val="uk-UA"/>
              </w:rPr>
            </w:pPr>
          </w:p>
        </w:tc>
        <w:tc>
          <w:tcPr>
            <w:tcW w:w="576" w:type="pct"/>
            <w:shd w:val="clear" w:color="auto" w:fill="auto"/>
          </w:tcPr>
          <w:p w:rsidR="00991130" w:rsidRPr="00AB7C5C" w:rsidRDefault="00991130" w:rsidP="00584DA6">
            <w:pPr>
              <w:pStyle w:val="af4"/>
              <w:rPr>
                <w:sz w:val="18"/>
                <w:szCs w:val="18"/>
              </w:rPr>
            </w:pPr>
            <w:r w:rsidRPr="00AB7C5C">
              <w:rPr>
                <w:sz w:val="18"/>
                <w:szCs w:val="18"/>
              </w:rPr>
              <w:t xml:space="preserve">кількість придбаного обладнання і </w:t>
            </w:r>
            <w:r w:rsidRPr="00AB7C5C">
              <w:rPr>
                <w:sz w:val="18"/>
                <w:szCs w:val="18"/>
              </w:rPr>
              <w:lastRenderedPageBreak/>
              <w:t>предметів довгострокового користування, од.</w:t>
            </w: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lastRenderedPageBreak/>
              <w:t>2</w:t>
            </w: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4</w:t>
            </w:r>
          </w:p>
        </w:tc>
        <w:tc>
          <w:tcPr>
            <w:tcW w:w="339"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2</w:t>
            </w: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rPr>
                <w:sz w:val="18"/>
                <w:szCs w:val="18"/>
                <w:lang w:val="uk-UA"/>
              </w:rPr>
            </w:pPr>
          </w:p>
        </w:tc>
        <w:tc>
          <w:tcPr>
            <w:tcW w:w="684" w:type="pct"/>
            <w:vMerge/>
          </w:tcPr>
          <w:p w:rsidR="00991130" w:rsidRPr="00AB7C5C" w:rsidRDefault="00991130" w:rsidP="00584DA6">
            <w:pPr>
              <w:rPr>
                <w:sz w:val="18"/>
                <w:szCs w:val="18"/>
                <w:lang w:val="uk-UA"/>
              </w:rPr>
            </w:pPr>
          </w:p>
        </w:tc>
        <w:tc>
          <w:tcPr>
            <w:tcW w:w="391" w:type="pct"/>
            <w:vMerge/>
          </w:tcPr>
          <w:p w:rsidR="00991130" w:rsidRPr="00AB7C5C" w:rsidRDefault="00991130" w:rsidP="00584DA6">
            <w:pPr>
              <w:jc w:val="center"/>
              <w:rPr>
                <w:sz w:val="18"/>
                <w:szCs w:val="18"/>
                <w:lang w:val="uk-UA" w:eastAsia="uk-UA"/>
              </w:rPr>
            </w:pPr>
          </w:p>
        </w:tc>
        <w:tc>
          <w:tcPr>
            <w:tcW w:w="575" w:type="pct"/>
            <w:vMerge/>
          </w:tcPr>
          <w:p w:rsidR="00991130" w:rsidRPr="00AB7C5C" w:rsidRDefault="00991130" w:rsidP="00584DA6">
            <w:pPr>
              <w:jc w:val="center"/>
              <w:rPr>
                <w:sz w:val="18"/>
                <w:szCs w:val="18"/>
                <w:lang w:val="uk-UA"/>
              </w:rPr>
            </w:pPr>
          </w:p>
        </w:tc>
        <w:tc>
          <w:tcPr>
            <w:tcW w:w="497" w:type="pct"/>
            <w:vMerge/>
          </w:tcPr>
          <w:p w:rsidR="00991130" w:rsidRPr="00AB7C5C" w:rsidRDefault="00991130" w:rsidP="00584DA6">
            <w:pPr>
              <w:jc w:val="center"/>
              <w:rPr>
                <w:sz w:val="18"/>
                <w:szCs w:val="18"/>
                <w:lang w:val="uk-UA"/>
              </w:rPr>
            </w:pPr>
          </w:p>
        </w:tc>
        <w:tc>
          <w:tcPr>
            <w:tcW w:w="531" w:type="pct"/>
            <w:vMerge/>
            <w:shd w:val="clear" w:color="auto" w:fill="auto"/>
          </w:tcPr>
          <w:p w:rsidR="00991130" w:rsidRPr="00AB7C5C" w:rsidRDefault="00991130" w:rsidP="00584DA6">
            <w:pPr>
              <w:rPr>
                <w:sz w:val="18"/>
                <w:szCs w:val="18"/>
                <w:lang w:val="uk-UA"/>
              </w:rPr>
            </w:pPr>
          </w:p>
        </w:tc>
        <w:tc>
          <w:tcPr>
            <w:tcW w:w="576" w:type="pct"/>
            <w:shd w:val="clear" w:color="auto" w:fill="auto"/>
          </w:tcPr>
          <w:p w:rsidR="00991130" w:rsidRPr="00AB7C5C" w:rsidRDefault="00991130" w:rsidP="00584DA6">
            <w:pPr>
              <w:pStyle w:val="af4"/>
              <w:rPr>
                <w:b/>
                <w:sz w:val="18"/>
                <w:szCs w:val="18"/>
              </w:rPr>
            </w:pPr>
            <w:r w:rsidRPr="00AB7C5C">
              <w:rPr>
                <w:b/>
                <w:sz w:val="18"/>
                <w:szCs w:val="18"/>
              </w:rPr>
              <w:t>ефективності:</w:t>
            </w: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c>
          <w:tcPr>
            <w:tcW w:w="339"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rPr>
                <w:sz w:val="18"/>
                <w:szCs w:val="18"/>
                <w:lang w:val="uk-UA"/>
              </w:rPr>
            </w:pPr>
          </w:p>
        </w:tc>
        <w:tc>
          <w:tcPr>
            <w:tcW w:w="684" w:type="pct"/>
            <w:vMerge/>
          </w:tcPr>
          <w:p w:rsidR="00991130" w:rsidRPr="00AB7C5C" w:rsidRDefault="00991130" w:rsidP="00584DA6">
            <w:pPr>
              <w:rPr>
                <w:sz w:val="18"/>
                <w:szCs w:val="18"/>
                <w:lang w:val="uk-UA"/>
              </w:rPr>
            </w:pPr>
          </w:p>
        </w:tc>
        <w:tc>
          <w:tcPr>
            <w:tcW w:w="391" w:type="pct"/>
            <w:vMerge/>
          </w:tcPr>
          <w:p w:rsidR="00991130" w:rsidRPr="00AB7C5C" w:rsidRDefault="00991130" w:rsidP="00584DA6">
            <w:pPr>
              <w:jc w:val="center"/>
              <w:rPr>
                <w:sz w:val="18"/>
                <w:szCs w:val="18"/>
                <w:lang w:val="uk-UA" w:eastAsia="uk-UA"/>
              </w:rPr>
            </w:pPr>
          </w:p>
        </w:tc>
        <w:tc>
          <w:tcPr>
            <w:tcW w:w="575" w:type="pct"/>
            <w:vMerge/>
          </w:tcPr>
          <w:p w:rsidR="00991130" w:rsidRPr="00AB7C5C" w:rsidRDefault="00991130" w:rsidP="00584DA6">
            <w:pPr>
              <w:jc w:val="center"/>
              <w:rPr>
                <w:sz w:val="18"/>
                <w:szCs w:val="18"/>
                <w:lang w:val="uk-UA"/>
              </w:rPr>
            </w:pPr>
          </w:p>
        </w:tc>
        <w:tc>
          <w:tcPr>
            <w:tcW w:w="497" w:type="pct"/>
            <w:vMerge/>
          </w:tcPr>
          <w:p w:rsidR="00991130" w:rsidRPr="00AB7C5C" w:rsidRDefault="00991130" w:rsidP="00584DA6">
            <w:pPr>
              <w:jc w:val="center"/>
              <w:rPr>
                <w:sz w:val="18"/>
                <w:szCs w:val="18"/>
                <w:lang w:val="uk-UA"/>
              </w:rPr>
            </w:pPr>
          </w:p>
        </w:tc>
        <w:tc>
          <w:tcPr>
            <w:tcW w:w="531" w:type="pct"/>
            <w:vMerge/>
            <w:shd w:val="clear" w:color="auto" w:fill="auto"/>
          </w:tcPr>
          <w:p w:rsidR="00991130" w:rsidRPr="00AB7C5C" w:rsidRDefault="00991130" w:rsidP="00584DA6">
            <w:pPr>
              <w:rPr>
                <w:sz w:val="18"/>
                <w:szCs w:val="18"/>
                <w:lang w:val="uk-UA"/>
              </w:rPr>
            </w:pPr>
          </w:p>
        </w:tc>
        <w:tc>
          <w:tcPr>
            <w:tcW w:w="576" w:type="pct"/>
            <w:shd w:val="clear" w:color="auto" w:fill="auto"/>
          </w:tcPr>
          <w:p w:rsidR="00991130" w:rsidRPr="00AB7C5C" w:rsidRDefault="00991130" w:rsidP="00584DA6">
            <w:pPr>
              <w:pStyle w:val="af4"/>
              <w:rPr>
                <w:sz w:val="18"/>
                <w:szCs w:val="18"/>
              </w:rPr>
            </w:pPr>
            <w:r w:rsidRPr="00AB7C5C">
              <w:rPr>
                <w:sz w:val="18"/>
                <w:szCs w:val="18"/>
              </w:rPr>
              <w:t xml:space="preserve">середні витрати на придбання одиниці обладнання або предмету довгострокового користування, </w:t>
            </w:r>
            <w:proofErr w:type="spellStart"/>
            <w:r w:rsidRPr="00AB7C5C">
              <w:rPr>
                <w:sz w:val="18"/>
                <w:szCs w:val="18"/>
              </w:rPr>
              <w:t>тис</w:t>
            </w:r>
            <w:proofErr w:type="spellEnd"/>
            <w:r w:rsidRPr="00AB7C5C">
              <w:rPr>
                <w:sz w:val="18"/>
                <w:szCs w:val="18"/>
              </w:rPr>
              <w:t>. грн</w:t>
            </w: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1800,0</w:t>
            </w: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932,5</w:t>
            </w:r>
          </w:p>
        </w:tc>
        <w:tc>
          <w:tcPr>
            <w:tcW w:w="339"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r w:rsidRPr="00AB7C5C">
              <w:rPr>
                <w:sz w:val="18"/>
                <w:szCs w:val="18"/>
                <w:lang w:val="uk-UA" w:eastAsia="uk-UA"/>
              </w:rPr>
              <w:t>2025,0</w:t>
            </w: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rPr>
                <w:sz w:val="18"/>
                <w:szCs w:val="18"/>
                <w:lang w:val="uk-UA"/>
              </w:rPr>
            </w:pPr>
          </w:p>
        </w:tc>
        <w:tc>
          <w:tcPr>
            <w:tcW w:w="684" w:type="pct"/>
            <w:vMerge/>
          </w:tcPr>
          <w:p w:rsidR="00991130" w:rsidRPr="00AB7C5C" w:rsidRDefault="00991130" w:rsidP="00584DA6">
            <w:pPr>
              <w:rPr>
                <w:sz w:val="18"/>
                <w:szCs w:val="18"/>
                <w:lang w:val="uk-UA"/>
              </w:rPr>
            </w:pPr>
          </w:p>
        </w:tc>
        <w:tc>
          <w:tcPr>
            <w:tcW w:w="391" w:type="pct"/>
            <w:vMerge/>
          </w:tcPr>
          <w:p w:rsidR="00991130" w:rsidRPr="00AB7C5C" w:rsidRDefault="00991130" w:rsidP="00584DA6">
            <w:pPr>
              <w:jc w:val="center"/>
              <w:rPr>
                <w:sz w:val="18"/>
                <w:szCs w:val="18"/>
                <w:lang w:val="uk-UA" w:eastAsia="uk-UA"/>
              </w:rPr>
            </w:pPr>
          </w:p>
        </w:tc>
        <w:tc>
          <w:tcPr>
            <w:tcW w:w="575" w:type="pct"/>
            <w:vMerge/>
          </w:tcPr>
          <w:p w:rsidR="00991130" w:rsidRPr="00AB7C5C" w:rsidRDefault="00991130" w:rsidP="00584DA6">
            <w:pPr>
              <w:jc w:val="center"/>
              <w:rPr>
                <w:sz w:val="18"/>
                <w:szCs w:val="18"/>
                <w:lang w:val="uk-UA"/>
              </w:rPr>
            </w:pPr>
          </w:p>
        </w:tc>
        <w:tc>
          <w:tcPr>
            <w:tcW w:w="497" w:type="pct"/>
            <w:vMerge/>
          </w:tcPr>
          <w:p w:rsidR="00991130" w:rsidRPr="00AB7C5C" w:rsidRDefault="00991130" w:rsidP="00584DA6">
            <w:pPr>
              <w:jc w:val="center"/>
              <w:rPr>
                <w:sz w:val="18"/>
                <w:szCs w:val="18"/>
                <w:lang w:val="uk-UA"/>
              </w:rPr>
            </w:pPr>
          </w:p>
        </w:tc>
        <w:tc>
          <w:tcPr>
            <w:tcW w:w="531" w:type="pct"/>
            <w:vMerge/>
            <w:shd w:val="clear" w:color="auto" w:fill="auto"/>
          </w:tcPr>
          <w:p w:rsidR="00991130" w:rsidRPr="00AB7C5C" w:rsidRDefault="00991130" w:rsidP="00584DA6">
            <w:pPr>
              <w:rPr>
                <w:sz w:val="18"/>
                <w:szCs w:val="18"/>
                <w:lang w:val="uk-UA"/>
              </w:rPr>
            </w:pPr>
          </w:p>
        </w:tc>
        <w:tc>
          <w:tcPr>
            <w:tcW w:w="576" w:type="pct"/>
            <w:shd w:val="clear" w:color="auto" w:fill="auto"/>
          </w:tcPr>
          <w:p w:rsidR="00991130" w:rsidRPr="00AB7C5C" w:rsidRDefault="00991130" w:rsidP="00584DA6">
            <w:pPr>
              <w:pStyle w:val="af4"/>
              <w:rPr>
                <w:b/>
                <w:sz w:val="18"/>
                <w:szCs w:val="18"/>
              </w:rPr>
            </w:pPr>
            <w:r w:rsidRPr="00AB7C5C">
              <w:rPr>
                <w:b/>
                <w:sz w:val="18"/>
                <w:szCs w:val="18"/>
              </w:rPr>
              <w:t>якості:</w:t>
            </w: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c>
          <w:tcPr>
            <w:tcW w:w="338"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c>
          <w:tcPr>
            <w:tcW w:w="339" w:type="pct"/>
            <w:shd w:val="clear" w:color="auto" w:fill="auto"/>
          </w:tcPr>
          <w:p w:rsidR="00991130" w:rsidRPr="00AB7C5C" w:rsidRDefault="00991130" w:rsidP="00584DA6">
            <w:pPr>
              <w:spacing w:before="100" w:beforeAutospacing="1" w:after="100" w:afterAutospacing="1"/>
              <w:jc w:val="center"/>
              <w:rPr>
                <w:sz w:val="18"/>
                <w:szCs w:val="18"/>
                <w:lang w:val="uk-UA" w:eastAsia="uk-UA"/>
              </w:rPr>
            </w:pPr>
          </w:p>
        </w:tc>
      </w:tr>
      <w:tr w:rsidR="00991130" w:rsidRPr="00AB7C5C" w:rsidTr="00584DA6">
        <w:trPr>
          <w:jc w:val="center"/>
        </w:trPr>
        <w:tc>
          <w:tcPr>
            <w:tcW w:w="160" w:type="pct"/>
            <w:vMerge/>
          </w:tcPr>
          <w:p w:rsidR="00991130" w:rsidRPr="00AB7C5C" w:rsidRDefault="00991130" w:rsidP="00584DA6">
            <w:pPr>
              <w:spacing w:before="100" w:beforeAutospacing="1" w:after="100" w:afterAutospacing="1"/>
              <w:rPr>
                <w:sz w:val="18"/>
                <w:szCs w:val="18"/>
                <w:lang w:val="uk-UA" w:eastAsia="uk-UA"/>
              </w:rPr>
            </w:pPr>
          </w:p>
        </w:tc>
        <w:tc>
          <w:tcPr>
            <w:tcW w:w="571" w:type="pct"/>
            <w:vMerge/>
          </w:tcPr>
          <w:p w:rsidR="00991130" w:rsidRPr="00AB7C5C" w:rsidRDefault="00991130" w:rsidP="00584DA6">
            <w:pPr>
              <w:rPr>
                <w:sz w:val="18"/>
                <w:szCs w:val="18"/>
                <w:lang w:val="uk-UA"/>
              </w:rPr>
            </w:pPr>
          </w:p>
        </w:tc>
        <w:tc>
          <w:tcPr>
            <w:tcW w:w="684" w:type="pct"/>
            <w:vMerge/>
          </w:tcPr>
          <w:p w:rsidR="00991130" w:rsidRPr="00AB7C5C" w:rsidRDefault="00991130" w:rsidP="00584DA6">
            <w:pPr>
              <w:rPr>
                <w:sz w:val="18"/>
                <w:szCs w:val="18"/>
                <w:lang w:val="uk-UA"/>
              </w:rPr>
            </w:pPr>
          </w:p>
        </w:tc>
        <w:tc>
          <w:tcPr>
            <w:tcW w:w="391" w:type="pct"/>
            <w:vMerge/>
          </w:tcPr>
          <w:p w:rsidR="00991130" w:rsidRPr="00AB7C5C" w:rsidRDefault="00991130" w:rsidP="00584DA6">
            <w:pPr>
              <w:jc w:val="center"/>
              <w:rPr>
                <w:sz w:val="18"/>
                <w:szCs w:val="18"/>
                <w:lang w:val="uk-UA" w:eastAsia="uk-UA"/>
              </w:rPr>
            </w:pPr>
          </w:p>
        </w:tc>
        <w:tc>
          <w:tcPr>
            <w:tcW w:w="575" w:type="pct"/>
            <w:vMerge/>
          </w:tcPr>
          <w:p w:rsidR="00991130" w:rsidRPr="00AB7C5C" w:rsidRDefault="00991130" w:rsidP="00584DA6">
            <w:pPr>
              <w:jc w:val="center"/>
              <w:rPr>
                <w:sz w:val="18"/>
                <w:szCs w:val="18"/>
                <w:lang w:val="uk-UA"/>
              </w:rPr>
            </w:pPr>
          </w:p>
        </w:tc>
        <w:tc>
          <w:tcPr>
            <w:tcW w:w="497" w:type="pct"/>
            <w:vMerge/>
          </w:tcPr>
          <w:p w:rsidR="00991130" w:rsidRPr="00AB7C5C" w:rsidRDefault="00991130" w:rsidP="00584DA6">
            <w:pPr>
              <w:jc w:val="center"/>
              <w:rPr>
                <w:sz w:val="18"/>
                <w:szCs w:val="18"/>
                <w:lang w:val="uk-UA"/>
              </w:rPr>
            </w:pPr>
          </w:p>
        </w:tc>
        <w:tc>
          <w:tcPr>
            <w:tcW w:w="531" w:type="pct"/>
            <w:vMerge/>
            <w:shd w:val="clear" w:color="auto" w:fill="auto"/>
          </w:tcPr>
          <w:p w:rsidR="00991130" w:rsidRPr="00AB7C5C" w:rsidRDefault="00991130" w:rsidP="00584DA6">
            <w:pPr>
              <w:rPr>
                <w:sz w:val="18"/>
                <w:szCs w:val="18"/>
                <w:lang w:val="uk-UA"/>
              </w:rPr>
            </w:pPr>
          </w:p>
        </w:tc>
        <w:tc>
          <w:tcPr>
            <w:tcW w:w="576" w:type="pct"/>
            <w:shd w:val="clear" w:color="auto" w:fill="auto"/>
          </w:tcPr>
          <w:p w:rsidR="00991130" w:rsidRPr="00AB7C5C" w:rsidRDefault="00991130" w:rsidP="00584DA6">
            <w:pPr>
              <w:pStyle w:val="af4"/>
              <w:rPr>
                <w:sz w:val="18"/>
                <w:szCs w:val="18"/>
              </w:rPr>
            </w:pPr>
            <w:r w:rsidRPr="00AB7C5C">
              <w:rPr>
                <w:rFonts w:eastAsia="Calibri"/>
                <w:sz w:val="18"/>
                <w:szCs w:val="18"/>
              </w:rPr>
              <w:t xml:space="preserve">рівень </w:t>
            </w:r>
            <w:r w:rsidRPr="00AB7C5C">
              <w:rPr>
                <w:sz w:val="18"/>
                <w:szCs w:val="18"/>
              </w:rPr>
              <w:t>модернізації матеріально-технічної бази до запланованої по Програмі, %</w:t>
            </w:r>
          </w:p>
        </w:tc>
        <w:tc>
          <w:tcPr>
            <w:tcW w:w="338" w:type="pct"/>
            <w:shd w:val="clear" w:color="auto" w:fill="auto"/>
          </w:tcPr>
          <w:p w:rsidR="00991130" w:rsidRPr="00AB7C5C" w:rsidRDefault="00991130" w:rsidP="00584DA6">
            <w:pPr>
              <w:jc w:val="center"/>
              <w:rPr>
                <w:color w:val="000000"/>
                <w:sz w:val="18"/>
                <w:szCs w:val="18"/>
                <w:lang w:val="uk-UA"/>
              </w:rPr>
            </w:pPr>
            <w:r w:rsidRPr="00AB7C5C">
              <w:rPr>
                <w:color w:val="000000"/>
                <w:sz w:val="18"/>
                <w:szCs w:val="18"/>
                <w:lang w:val="uk-UA"/>
              </w:rPr>
              <w:t>31,6</w:t>
            </w:r>
          </w:p>
        </w:tc>
        <w:tc>
          <w:tcPr>
            <w:tcW w:w="338" w:type="pct"/>
            <w:shd w:val="clear" w:color="auto" w:fill="auto"/>
          </w:tcPr>
          <w:p w:rsidR="00991130" w:rsidRPr="00AB7C5C" w:rsidRDefault="00991130" w:rsidP="00584DA6">
            <w:pPr>
              <w:jc w:val="center"/>
              <w:rPr>
                <w:color w:val="000000"/>
                <w:sz w:val="18"/>
                <w:szCs w:val="18"/>
                <w:lang w:val="uk-UA"/>
              </w:rPr>
            </w:pPr>
            <w:r w:rsidRPr="00AB7C5C">
              <w:rPr>
                <w:color w:val="000000"/>
                <w:sz w:val="18"/>
                <w:szCs w:val="18"/>
                <w:lang w:val="uk-UA"/>
              </w:rPr>
              <w:t>64,4</w:t>
            </w:r>
          </w:p>
        </w:tc>
        <w:tc>
          <w:tcPr>
            <w:tcW w:w="339" w:type="pct"/>
            <w:shd w:val="clear" w:color="auto" w:fill="auto"/>
          </w:tcPr>
          <w:p w:rsidR="00991130" w:rsidRPr="00AB7C5C" w:rsidRDefault="00991130" w:rsidP="008303C4">
            <w:pPr>
              <w:jc w:val="center"/>
              <w:rPr>
                <w:color w:val="000000"/>
                <w:sz w:val="18"/>
                <w:szCs w:val="18"/>
                <w:lang w:val="uk-UA"/>
              </w:rPr>
            </w:pPr>
            <w:r w:rsidRPr="00AB7C5C">
              <w:rPr>
                <w:color w:val="000000"/>
                <w:sz w:val="18"/>
                <w:szCs w:val="18"/>
                <w:lang w:val="uk-UA"/>
              </w:rPr>
              <w:t>100</w:t>
            </w:r>
            <w:r w:rsidR="00EC1D6B" w:rsidRPr="00AB7C5C">
              <w:rPr>
                <w:color w:val="000000"/>
                <w:sz w:val="18"/>
                <w:szCs w:val="18"/>
                <w:lang w:val="uk-UA"/>
              </w:rPr>
              <w:t>,0</w:t>
            </w:r>
          </w:p>
        </w:tc>
      </w:tr>
      <w:tr w:rsidR="00CA538B" w:rsidRPr="00AB7C5C" w:rsidTr="003A0A0A">
        <w:trPr>
          <w:trHeight w:val="2265"/>
          <w:jc w:val="center"/>
        </w:trPr>
        <w:tc>
          <w:tcPr>
            <w:tcW w:w="2381" w:type="pct"/>
            <w:gridSpan w:val="5"/>
            <w:vAlign w:val="center"/>
          </w:tcPr>
          <w:p w:rsidR="00CA538B" w:rsidRPr="00AB7C5C" w:rsidRDefault="00CA538B" w:rsidP="00CA538B">
            <w:pPr>
              <w:jc w:val="center"/>
              <w:rPr>
                <w:sz w:val="18"/>
                <w:szCs w:val="18"/>
                <w:lang w:val="uk-UA"/>
              </w:rPr>
            </w:pPr>
            <w:r w:rsidRPr="00AB7C5C">
              <w:rPr>
                <w:b/>
                <w:sz w:val="18"/>
                <w:szCs w:val="18"/>
                <w:lang w:val="uk-UA"/>
              </w:rPr>
              <w:t>РАЗОМ ПО ПІДПРОГРАМІ 3:</w:t>
            </w:r>
          </w:p>
        </w:tc>
        <w:tc>
          <w:tcPr>
            <w:tcW w:w="497" w:type="pct"/>
          </w:tcPr>
          <w:p w:rsidR="00CA538B" w:rsidRPr="00AB7C5C" w:rsidRDefault="00CA538B" w:rsidP="00CA538B">
            <w:pPr>
              <w:rPr>
                <w:sz w:val="18"/>
                <w:szCs w:val="18"/>
                <w:lang w:val="uk-UA"/>
              </w:rPr>
            </w:pPr>
          </w:p>
          <w:p w:rsidR="00CA538B" w:rsidRPr="00AB7C5C" w:rsidRDefault="00CA538B" w:rsidP="00CA538B">
            <w:pPr>
              <w:rPr>
                <w:sz w:val="18"/>
                <w:szCs w:val="18"/>
                <w:lang w:val="uk-UA"/>
              </w:rPr>
            </w:pPr>
          </w:p>
          <w:p w:rsidR="00CA538B" w:rsidRPr="00AB7C5C" w:rsidRDefault="00CA538B" w:rsidP="00CA538B">
            <w:pPr>
              <w:rPr>
                <w:sz w:val="18"/>
                <w:szCs w:val="18"/>
                <w:lang w:val="uk-UA"/>
              </w:rPr>
            </w:pPr>
          </w:p>
          <w:p w:rsidR="00CA538B" w:rsidRPr="00AB7C5C" w:rsidRDefault="00CA538B" w:rsidP="00CA538B">
            <w:pPr>
              <w:rPr>
                <w:sz w:val="18"/>
                <w:szCs w:val="18"/>
                <w:lang w:val="uk-UA"/>
              </w:rPr>
            </w:pPr>
          </w:p>
          <w:p w:rsidR="00CA538B" w:rsidRPr="00AB7C5C" w:rsidRDefault="00CA538B" w:rsidP="00CA538B">
            <w:pPr>
              <w:rPr>
                <w:sz w:val="18"/>
                <w:szCs w:val="18"/>
                <w:lang w:val="uk-UA"/>
              </w:rPr>
            </w:pPr>
          </w:p>
          <w:p w:rsidR="00CA538B" w:rsidRPr="00AB7C5C" w:rsidRDefault="00CA538B" w:rsidP="00CA538B">
            <w:pPr>
              <w:rPr>
                <w:sz w:val="18"/>
                <w:szCs w:val="18"/>
                <w:lang w:val="uk-UA"/>
              </w:rPr>
            </w:pPr>
          </w:p>
          <w:p w:rsidR="00CA538B" w:rsidRPr="00AB7C5C" w:rsidRDefault="00CA538B" w:rsidP="00CA538B">
            <w:pPr>
              <w:rPr>
                <w:sz w:val="18"/>
                <w:szCs w:val="18"/>
                <w:lang w:val="uk-UA"/>
              </w:rPr>
            </w:pPr>
            <w:r w:rsidRPr="00AB7C5C">
              <w:rPr>
                <w:sz w:val="18"/>
                <w:szCs w:val="18"/>
                <w:lang w:val="uk-UA"/>
              </w:rPr>
              <w:t>Бюджет</w:t>
            </w:r>
          </w:p>
          <w:p w:rsidR="00CA538B" w:rsidRPr="00AB7C5C" w:rsidRDefault="00CA538B" w:rsidP="00CA538B">
            <w:pPr>
              <w:rPr>
                <w:sz w:val="18"/>
                <w:szCs w:val="18"/>
                <w:lang w:val="uk-UA"/>
              </w:rPr>
            </w:pPr>
            <w:r w:rsidRPr="00AB7C5C">
              <w:rPr>
                <w:sz w:val="18"/>
                <w:szCs w:val="18"/>
                <w:lang w:val="uk-UA"/>
              </w:rPr>
              <w:t>м. Києва</w:t>
            </w:r>
          </w:p>
          <w:p w:rsidR="00CA538B" w:rsidRPr="00AB7C5C" w:rsidRDefault="00CA538B" w:rsidP="00CA538B">
            <w:pPr>
              <w:rPr>
                <w:sz w:val="18"/>
                <w:szCs w:val="18"/>
                <w:lang w:val="uk-UA"/>
              </w:rPr>
            </w:pPr>
          </w:p>
          <w:p w:rsidR="00CA538B" w:rsidRPr="00AB7C5C" w:rsidRDefault="00CA538B" w:rsidP="00CA538B">
            <w:pPr>
              <w:rPr>
                <w:sz w:val="18"/>
                <w:szCs w:val="18"/>
                <w:lang w:val="uk-UA"/>
              </w:rPr>
            </w:pPr>
          </w:p>
          <w:p w:rsidR="00CA538B" w:rsidRPr="00AB7C5C" w:rsidRDefault="00CA538B" w:rsidP="00CA538B">
            <w:pPr>
              <w:rPr>
                <w:sz w:val="18"/>
                <w:szCs w:val="18"/>
                <w:lang w:val="uk-UA"/>
              </w:rPr>
            </w:pPr>
          </w:p>
          <w:p w:rsidR="00CA538B" w:rsidRPr="00AB7C5C" w:rsidRDefault="00CA538B" w:rsidP="00CA538B">
            <w:pPr>
              <w:rPr>
                <w:sz w:val="18"/>
                <w:szCs w:val="18"/>
                <w:lang w:val="uk-UA"/>
              </w:rPr>
            </w:pPr>
          </w:p>
        </w:tc>
        <w:tc>
          <w:tcPr>
            <w:tcW w:w="531" w:type="pct"/>
          </w:tcPr>
          <w:p w:rsidR="00CA538B" w:rsidRPr="00AB7C5C" w:rsidRDefault="00CA538B" w:rsidP="00CA538B">
            <w:pPr>
              <w:rPr>
                <w:b/>
                <w:sz w:val="18"/>
                <w:szCs w:val="18"/>
                <w:lang w:val="uk-UA"/>
              </w:rPr>
            </w:pPr>
            <w:r w:rsidRPr="00AB7C5C">
              <w:rPr>
                <w:b/>
                <w:sz w:val="18"/>
                <w:szCs w:val="18"/>
                <w:lang w:val="uk-UA"/>
              </w:rPr>
              <w:t>Всього:</w:t>
            </w:r>
          </w:p>
          <w:p w:rsidR="00CA538B" w:rsidRPr="00AB7C5C" w:rsidRDefault="00CA538B" w:rsidP="00CA538B">
            <w:pPr>
              <w:rPr>
                <w:b/>
                <w:sz w:val="18"/>
                <w:szCs w:val="18"/>
                <w:lang w:val="uk-UA"/>
              </w:rPr>
            </w:pPr>
            <w:r w:rsidRPr="00AB7C5C">
              <w:rPr>
                <w:b/>
                <w:sz w:val="18"/>
                <w:szCs w:val="18"/>
                <w:lang w:val="uk-UA"/>
              </w:rPr>
              <w:t>1526193,1</w:t>
            </w:r>
          </w:p>
          <w:p w:rsidR="00CA538B" w:rsidRPr="00AB7C5C" w:rsidRDefault="00CA538B" w:rsidP="00CA538B">
            <w:pPr>
              <w:pStyle w:val="af4"/>
              <w:spacing w:before="0" w:beforeAutospacing="0" w:after="0" w:afterAutospacing="0"/>
              <w:rPr>
                <w:rFonts w:eastAsiaTheme="minorHAnsi"/>
                <w:b/>
                <w:sz w:val="18"/>
                <w:szCs w:val="18"/>
                <w:lang w:eastAsia="en-US"/>
              </w:rPr>
            </w:pPr>
            <w:r w:rsidRPr="00AB7C5C">
              <w:rPr>
                <w:rFonts w:eastAsiaTheme="minorHAnsi"/>
                <w:b/>
                <w:sz w:val="18"/>
                <w:szCs w:val="18"/>
                <w:lang w:eastAsia="en-US"/>
              </w:rPr>
              <w:t>2019 – 454140,0</w:t>
            </w:r>
          </w:p>
          <w:p w:rsidR="00CA538B" w:rsidRPr="00AB7C5C" w:rsidRDefault="00CA538B" w:rsidP="00CA538B">
            <w:pPr>
              <w:pStyle w:val="af4"/>
              <w:spacing w:before="0" w:beforeAutospacing="0" w:after="0" w:afterAutospacing="0"/>
              <w:rPr>
                <w:rFonts w:eastAsiaTheme="minorHAnsi"/>
                <w:b/>
                <w:sz w:val="18"/>
                <w:szCs w:val="18"/>
                <w:lang w:eastAsia="en-US"/>
              </w:rPr>
            </w:pPr>
            <w:r w:rsidRPr="00AB7C5C">
              <w:rPr>
                <w:rFonts w:eastAsiaTheme="minorHAnsi"/>
                <w:b/>
                <w:sz w:val="18"/>
                <w:szCs w:val="18"/>
                <w:lang w:eastAsia="en-US"/>
              </w:rPr>
              <w:t>2020 – 454290,0</w:t>
            </w:r>
          </w:p>
          <w:p w:rsidR="00CA538B" w:rsidRPr="00AB7C5C" w:rsidRDefault="00CA538B" w:rsidP="00CA538B">
            <w:pPr>
              <w:rPr>
                <w:b/>
                <w:sz w:val="18"/>
                <w:szCs w:val="18"/>
                <w:lang w:val="uk-UA"/>
              </w:rPr>
            </w:pPr>
            <w:r w:rsidRPr="00AB7C5C">
              <w:rPr>
                <w:b/>
                <w:sz w:val="18"/>
                <w:szCs w:val="18"/>
                <w:lang w:val="uk-UA"/>
              </w:rPr>
              <w:t>2021 – 617763,1</w:t>
            </w:r>
          </w:p>
          <w:p w:rsidR="00CA538B" w:rsidRPr="00AB7C5C" w:rsidRDefault="00CA538B" w:rsidP="00CA538B">
            <w:pPr>
              <w:rPr>
                <w:b/>
                <w:sz w:val="18"/>
                <w:szCs w:val="18"/>
                <w:lang w:val="uk-UA"/>
              </w:rPr>
            </w:pPr>
          </w:p>
          <w:p w:rsidR="00CA538B" w:rsidRPr="00AB7C5C" w:rsidRDefault="00CA538B" w:rsidP="00CA538B">
            <w:pPr>
              <w:rPr>
                <w:sz w:val="18"/>
                <w:szCs w:val="18"/>
                <w:lang w:val="uk-UA"/>
              </w:rPr>
            </w:pPr>
            <w:r w:rsidRPr="00AB7C5C">
              <w:rPr>
                <w:sz w:val="18"/>
                <w:szCs w:val="18"/>
                <w:lang w:val="uk-UA"/>
              </w:rPr>
              <w:t>Всього:</w:t>
            </w:r>
          </w:p>
          <w:p w:rsidR="00CA538B" w:rsidRPr="00AB7C5C" w:rsidRDefault="00CA538B" w:rsidP="00CA538B">
            <w:pPr>
              <w:rPr>
                <w:sz w:val="18"/>
                <w:szCs w:val="18"/>
                <w:lang w:val="uk-UA"/>
              </w:rPr>
            </w:pPr>
            <w:r w:rsidRPr="00AB7C5C">
              <w:rPr>
                <w:sz w:val="18"/>
                <w:szCs w:val="18"/>
                <w:lang w:val="uk-UA"/>
              </w:rPr>
              <w:t>1526193,1</w:t>
            </w:r>
          </w:p>
          <w:p w:rsidR="00CA538B" w:rsidRPr="00AB7C5C" w:rsidRDefault="00CA538B" w:rsidP="00CA538B">
            <w:pPr>
              <w:pStyle w:val="af4"/>
              <w:spacing w:before="0" w:beforeAutospacing="0" w:after="0" w:afterAutospacing="0"/>
              <w:rPr>
                <w:rFonts w:eastAsiaTheme="minorHAnsi"/>
                <w:sz w:val="18"/>
                <w:szCs w:val="18"/>
                <w:lang w:eastAsia="en-US"/>
              </w:rPr>
            </w:pPr>
            <w:r w:rsidRPr="00AB7C5C">
              <w:rPr>
                <w:rFonts w:eastAsiaTheme="minorHAnsi"/>
                <w:sz w:val="18"/>
                <w:szCs w:val="18"/>
                <w:lang w:eastAsia="en-US"/>
              </w:rPr>
              <w:t>2019 – 454140,0</w:t>
            </w:r>
          </w:p>
          <w:p w:rsidR="00CA538B" w:rsidRPr="00AB7C5C" w:rsidRDefault="00CA538B" w:rsidP="00CA538B">
            <w:pPr>
              <w:pStyle w:val="af4"/>
              <w:spacing w:before="0" w:beforeAutospacing="0" w:after="0" w:afterAutospacing="0"/>
              <w:rPr>
                <w:rFonts w:eastAsiaTheme="minorHAnsi"/>
                <w:sz w:val="18"/>
                <w:szCs w:val="18"/>
                <w:lang w:eastAsia="en-US"/>
              </w:rPr>
            </w:pPr>
            <w:r w:rsidRPr="00AB7C5C">
              <w:rPr>
                <w:rFonts w:eastAsiaTheme="minorHAnsi"/>
                <w:sz w:val="18"/>
                <w:szCs w:val="18"/>
                <w:lang w:eastAsia="en-US"/>
              </w:rPr>
              <w:t>2020 – 454290,0</w:t>
            </w:r>
          </w:p>
          <w:p w:rsidR="00CA538B" w:rsidRPr="00AB7C5C" w:rsidRDefault="00CA538B" w:rsidP="00CA538B">
            <w:pPr>
              <w:rPr>
                <w:b/>
                <w:sz w:val="18"/>
                <w:szCs w:val="18"/>
                <w:lang w:val="uk-UA"/>
              </w:rPr>
            </w:pPr>
            <w:r w:rsidRPr="00AB7C5C">
              <w:rPr>
                <w:sz w:val="18"/>
                <w:szCs w:val="18"/>
                <w:lang w:val="uk-UA"/>
              </w:rPr>
              <w:t>2021 – 617763,1</w:t>
            </w:r>
          </w:p>
        </w:tc>
        <w:tc>
          <w:tcPr>
            <w:tcW w:w="576" w:type="pct"/>
          </w:tcPr>
          <w:p w:rsidR="00CA538B" w:rsidRPr="00AB7C5C" w:rsidRDefault="00CA538B" w:rsidP="00CA538B">
            <w:pPr>
              <w:pStyle w:val="af4"/>
              <w:rPr>
                <w:sz w:val="18"/>
                <w:szCs w:val="18"/>
              </w:rPr>
            </w:pPr>
          </w:p>
        </w:tc>
        <w:tc>
          <w:tcPr>
            <w:tcW w:w="338" w:type="pct"/>
            <w:vAlign w:val="center"/>
          </w:tcPr>
          <w:p w:rsidR="00CA538B" w:rsidRPr="00AB7C5C" w:rsidRDefault="00CA538B" w:rsidP="00CA538B">
            <w:pPr>
              <w:jc w:val="right"/>
              <w:rPr>
                <w:b/>
                <w:bCs/>
                <w:color w:val="000000"/>
                <w:sz w:val="20"/>
                <w:szCs w:val="20"/>
                <w:lang w:val="uk-UA" w:eastAsia="en-US"/>
              </w:rPr>
            </w:pPr>
          </w:p>
        </w:tc>
        <w:tc>
          <w:tcPr>
            <w:tcW w:w="338" w:type="pct"/>
            <w:vAlign w:val="center"/>
          </w:tcPr>
          <w:p w:rsidR="00CA538B" w:rsidRPr="00AB7C5C" w:rsidRDefault="00CA538B" w:rsidP="00CA538B">
            <w:pPr>
              <w:jc w:val="right"/>
              <w:rPr>
                <w:b/>
                <w:bCs/>
                <w:color w:val="000000"/>
                <w:sz w:val="20"/>
                <w:szCs w:val="20"/>
                <w:lang w:val="uk-UA"/>
              </w:rPr>
            </w:pPr>
          </w:p>
        </w:tc>
        <w:tc>
          <w:tcPr>
            <w:tcW w:w="339" w:type="pct"/>
            <w:vAlign w:val="center"/>
          </w:tcPr>
          <w:p w:rsidR="00CA538B" w:rsidRPr="00AB7C5C" w:rsidRDefault="00CA538B" w:rsidP="00CA538B">
            <w:pPr>
              <w:jc w:val="right"/>
              <w:rPr>
                <w:b/>
                <w:bCs/>
                <w:color w:val="000000"/>
                <w:sz w:val="20"/>
                <w:szCs w:val="20"/>
                <w:lang w:val="uk-UA"/>
              </w:rPr>
            </w:pPr>
          </w:p>
        </w:tc>
      </w:tr>
    </w:tbl>
    <w:p w:rsidR="005E5A1B" w:rsidRPr="00AB7C5C" w:rsidRDefault="005E5A1B" w:rsidP="005E5A1B">
      <w:pPr>
        <w:jc w:val="center"/>
        <w:rPr>
          <w:sz w:val="28"/>
          <w:szCs w:val="28"/>
          <w:lang w:val="uk-UA" w:eastAsia="uk-UA"/>
        </w:rPr>
      </w:pPr>
    </w:p>
    <w:p w:rsidR="005E5A1B" w:rsidRPr="00AB7C5C" w:rsidRDefault="005E5A1B" w:rsidP="00A728A8">
      <w:pPr>
        <w:spacing w:line="360" w:lineRule="auto"/>
        <w:ind w:left="357"/>
        <w:jc w:val="center"/>
        <w:rPr>
          <w:b/>
          <w:caps/>
          <w:sz w:val="28"/>
          <w:szCs w:val="28"/>
          <w:lang w:val="uk-UA"/>
        </w:rPr>
        <w:sectPr w:rsidR="005E5A1B" w:rsidRPr="00AB7C5C" w:rsidSect="000325B4">
          <w:pgSz w:w="16838" w:h="11906" w:orient="landscape"/>
          <w:pgMar w:top="1134" w:right="851" w:bottom="1134" w:left="1701" w:header="709" w:footer="709" w:gutter="0"/>
          <w:cols w:space="708"/>
          <w:docGrid w:linePitch="360"/>
        </w:sectPr>
      </w:pPr>
    </w:p>
    <w:p w:rsidR="00CE24D4" w:rsidRPr="00AB7C5C" w:rsidRDefault="00CE24D4" w:rsidP="00584DA6">
      <w:pPr>
        <w:spacing w:line="288" w:lineRule="auto"/>
        <w:jc w:val="center"/>
        <w:rPr>
          <w:b/>
          <w:caps/>
          <w:sz w:val="26"/>
          <w:szCs w:val="26"/>
          <w:lang w:val="uk-UA"/>
        </w:rPr>
      </w:pPr>
      <w:r w:rsidRPr="00AB7C5C">
        <w:rPr>
          <w:b/>
          <w:bCs/>
          <w:sz w:val="26"/>
          <w:szCs w:val="26"/>
          <w:lang w:val="uk-UA"/>
        </w:rPr>
        <w:lastRenderedPageBreak/>
        <w:t>ПІД</w:t>
      </w:r>
      <w:r w:rsidR="006F779B" w:rsidRPr="00AB7C5C">
        <w:rPr>
          <w:b/>
          <w:bCs/>
          <w:sz w:val="26"/>
          <w:szCs w:val="26"/>
          <w:lang w:val="uk-UA"/>
        </w:rPr>
        <w:t>П</w:t>
      </w:r>
      <w:r w:rsidRPr="00AB7C5C">
        <w:rPr>
          <w:b/>
          <w:bCs/>
          <w:sz w:val="26"/>
          <w:szCs w:val="26"/>
          <w:lang w:val="uk-UA"/>
        </w:rPr>
        <w:t>РОГРАМА</w:t>
      </w:r>
      <w:r w:rsidRPr="00AB7C5C">
        <w:rPr>
          <w:b/>
          <w:caps/>
          <w:sz w:val="26"/>
          <w:szCs w:val="26"/>
          <w:lang w:val="uk-UA"/>
        </w:rPr>
        <w:t xml:space="preserve"> 4</w:t>
      </w:r>
    </w:p>
    <w:p w:rsidR="00CE24D4" w:rsidRPr="00AB7C5C" w:rsidRDefault="00CE24D4" w:rsidP="00584DA6">
      <w:pPr>
        <w:spacing w:line="288" w:lineRule="auto"/>
        <w:jc w:val="center"/>
        <w:rPr>
          <w:b/>
          <w:caps/>
          <w:sz w:val="26"/>
          <w:szCs w:val="26"/>
          <w:lang w:val="uk-UA"/>
        </w:rPr>
      </w:pPr>
      <w:r w:rsidRPr="00AB7C5C">
        <w:rPr>
          <w:b/>
          <w:bCs/>
          <w:sz w:val="26"/>
          <w:szCs w:val="26"/>
          <w:lang w:val="uk-UA"/>
        </w:rPr>
        <w:t>МІСЬКА ЦІЛЬОВА ПРОГРАМА</w:t>
      </w:r>
      <w:r w:rsidRPr="00AB7C5C">
        <w:rPr>
          <w:b/>
          <w:caps/>
          <w:sz w:val="26"/>
          <w:szCs w:val="26"/>
          <w:lang w:val="uk-UA"/>
        </w:rPr>
        <w:t xml:space="preserve"> «київ ЕТНІЧНИЙ»</w:t>
      </w:r>
    </w:p>
    <w:p w:rsidR="00CE24D4" w:rsidRPr="00AB7C5C" w:rsidRDefault="00CE24D4" w:rsidP="00584DA6">
      <w:pPr>
        <w:spacing w:line="288" w:lineRule="auto"/>
        <w:ind w:firstLine="709"/>
        <w:jc w:val="center"/>
        <w:rPr>
          <w:b/>
          <w:caps/>
          <w:sz w:val="26"/>
          <w:szCs w:val="26"/>
          <w:lang w:val="uk-UA"/>
        </w:rPr>
      </w:pPr>
    </w:p>
    <w:p w:rsidR="00CE24D4" w:rsidRPr="00AB7C5C" w:rsidRDefault="00CE24D4" w:rsidP="00584DA6">
      <w:pPr>
        <w:spacing w:line="288" w:lineRule="auto"/>
        <w:ind w:firstLine="709"/>
        <w:jc w:val="both"/>
        <w:rPr>
          <w:b/>
          <w:caps/>
          <w:sz w:val="26"/>
          <w:szCs w:val="26"/>
          <w:lang w:val="uk-UA"/>
        </w:rPr>
      </w:pPr>
      <w:r w:rsidRPr="00AB7C5C">
        <w:rPr>
          <w:b/>
          <w:caps/>
          <w:sz w:val="26"/>
          <w:szCs w:val="26"/>
          <w:lang w:val="uk-UA"/>
        </w:rPr>
        <w:t>1. Визначення проблем, на розв’язання яких спрямована Програма</w:t>
      </w: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Київ є мультинаціональним і мультикультурним містом, у якому проживають представники 135 національностей. За даними перепису 2001 року (єдине офіційне джерело інформації) у столиці мешкають 2110767 українців або 82,2 %, а всі інші (17,8 %) відносяться до національних меншин. </w:t>
      </w:r>
    </w:p>
    <w:p w:rsidR="00CE24D4" w:rsidRPr="00AB7C5C" w:rsidRDefault="00CE24D4" w:rsidP="00584DA6">
      <w:pPr>
        <w:spacing w:line="288" w:lineRule="auto"/>
        <w:ind w:firstLine="709"/>
        <w:jc w:val="both"/>
        <w:rPr>
          <w:sz w:val="26"/>
          <w:szCs w:val="26"/>
          <w:lang w:val="uk-UA"/>
        </w:rPr>
      </w:pPr>
      <w:r w:rsidRPr="00AB7C5C">
        <w:rPr>
          <w:sz w:val="26"/>
          <w:szCs w:val="26"/>
          <w:lang w:val="uk-UA"/>
        </w:rPr>
        <w:t>Найбільш чисельними є: росіяни – 337323 особи; євреї – 17962 особи; білоруси – 16549 осіб; поляки – 6924 особи; вірмени – 4935 осіб; азербайджанці – 2567 осіб; татари – 2451 особа; грузини – 2352 особи; молдавани – 1927 осіб; болгари – 1514 осіб; араби – 1426 осіб; німці – 1123 особи.</w:t>
      </w:r>
    </w:p>
    <w:p w:rsidR="00CE24D4" w:rsidRPr="00AB7C5C" w:rsidRDefault="00CE24D4" w:rsidP="00584DA6">
      <w:pPr>
        <w:pStyle w:val="i86e2"/>
        <w:tabs>
          <w:tab w:val="left" w:pos="-360"/>
        </w:tabs>
        <w:spacing w:before="0" w:beforeAutospacing="0" w:after="0" w:afterAutospacing="0" w:line="288" w:lineRule="auto"/>
        <w:ind w:firstLine="709"/>
        <w:jc w:val="both"/>
        <w:rPr>
          <w:sz w:val="26"/>
          <w:szCs w:val="26"/>
          <w:lang w:val="uk-UA"/>
        </w:rPr>
      </w:pPr>
      <w:r w:rsidRPr="00AB7C5C">
        <w:rPr>
          <w:sz w:val="26"/>
          <w:szCs w:val="26"/>
          <w:lang w:val="uk-UA"/>
        </w:rPr>
        <w:t>Такий етнічний склад населення вимагає особливої уваги органів державної влади та органів місцевого самоврядування до питань розвитку культур і мов різних національних меншин, збереження їхніх самобутніх традицій, звичаїв та обрядів.</w:t>
      </w:r>
    </w:p>
    <w:p w:rsidR="00CE24D4" w:rsidRPr="00AB7C5C" w:rsidRDefault="00CE24D4" w:rsidP="00584DA6">
      <w:pPr>
        <w:pStyle w:val="i86e2"/>
        <w:tabs>
          <w:tab w:val="left" w:pos="-360"/>
        </w:tabs>
        <w:spacing w:before="0" w:beforeAutospacing="0" w:after="0" w:afterAutospacing="0" w:line="288" w:lineRule="auto"/>
        <w:ind w:firstLine="709"/>
        <w:jc w:val="both"/>
        <w:rPr>
          <w:sz w:val="26"/>
          <w:szCs w:val="26"/>
          <w:lang w:val="uk-UA"/>
        </w:rPr>
      </w:pPr>
      <w:r w:rsidRPr="00AB7C5C">
        <w:rPr>
          <w:sz w:val="26"/>
          <w:szCs w:val="26"/>
          <w:lang w:val="uk-UA"/>
        </w:rPr>
        <w:t xml:space="preserve">На розвиток міжетнічних стосунків та зростання активності процесів у </w:t>
      </w:r>
      <w:proofErr w:type="spellStart"/>
      <w:r w:rsidRPr="00AB7C5C">
        <w:rPr>
          <w:sz w:val="26"/>
          <w:szCs w:val="26"/>
          <w:lang w:val="uk-UA"/>
        </w:rPr>
        <w:t>етнонаціональній</w:t>
      </w:r>
      <w:proofErr w:type="spellEnd"/>
      <w:r w:rsidRPr="00AB7C5C">
        <w:rPr>
          <w:sz w:val="26"/>
          <w:szCs w:val="26"/>
          <w:lang w:val="uk-UA"/>
        </w:rPr>
        <w:t xml:space="preserve"> сфері суттєво впливають особливості міста Києва як столиці. Зокрема, столиця є зоною активних міграційних переміщень. Це стимулює формування громадських об’єднань національно-культурного спрямування як виразників інтересів відповідних спільнот. З кожним роком збільшується їх кількість, постійно зростає їх членство, масштабність культурологічних заходів, активізується їх участь у суспільних процесах.</w:t>
      </w:r>
    </w:p>
    <w:p w:rsidR="00CE24D4" w:rsidRPr="00AB7C5C" w:rsidRDefault="00CE24D4" w:rsidP="00584DA6">
      <w:pPr>
        <w:shd w:val="clear" w:color="auto" w:fill="FFFFFF"/>
        <w:spacing w:line="288" w:lineRule="auto"/>
        <w:ind w:firstLine="709"/>
        <w:jc w:val="both"/>
        <w:rPr>
          <w:sz w:val="26"/>
          <w:szCs w:val="26"/>
          <w:lang w:val="uk-UA"/>
        </w:rPr>
      </w:pPr>
      <w:r w:rsidRPr="00AB7C5C">
        <w:rPr>
          <w:sz w:val="26"/>
          <w:szCs w:val="26"/>
          <w:lang w:val="uk-UA"/>
        </w:rPr>
        <w:t>Якщо на початок 1992 року у м. Києві функціонувало лише 7 національно-культурних товариств, то станом на початок 2015 року уже діяло 90 національно-культурних громад, а на початок 2018 року – 100 таких організацій, що репрезентують собою 35 етнічних груп населення столиці. Крім того, у м. Києві проводять свою діяльність 15 центрів культур національних меншин, видаються газети, функціонують театри, художні колективи, навчальні заклади з вивчення та навчанням мовами національних меншин.</w:t>
      </w:r>
    </w:p>
    <w:p w:rsidR="00323A23" w:rsidRPr="00AB7C5C" w:rsidRDefault="00323A23" w:rsidP="00584DA6">
      <w:pPr>
        <w:spacing w:line="288" w:lineRule="auto"/>
        <w:jc w:val="center"/>
        <w:rPr>
          <w:sz w:val="26"/>
          <w:szCs w:val="26"/>
          <w:lang w:val="uk-UA"/>
        </w:rPr>
      </w:pPr>
    </w:p>
    <w:p w:rsidR="00CE24D4" w:rsidRPr="00AB7C5C" w:rsidRDefault="00CE24D4" w:rsidP="00584DA6">
      <w:pPr>
        <w:spacing w:line="288" w:lineRule="auto"/>
        <w:jc w:val="center"/>
        <w:rPr>
          <w:sz w:val="28"/>
          <w:szCs w:val="28"/>
          <w:lang w:val="uk-UA"/>
        </w:rPr>
      </w:pPr>
      <w:r w:rsidRPr="00AB7C5C">
        <w:rPr>
          <w:sz w:val="26"/>
          <w:szCs w:val="26"/>
          <w:lang w:val="uk-UA"/>
        </w:rPr>
        <w:t xml:space="preserve">Таблиця 1 – </w:t>
      </w:r>
      <w:r w:rsidR="008F3DFE" w:rsidRPr="00AB7C5C">
        <w:rPr>
          <w:sz w:val="26"/>
          <w:szCs w:val="26"/>
          <w:lang w:val="uk-UA"/>
        </w:rPr>
        <w:t>О</w:t>
      </w:r>
      <w:r w:rsidRPr="00AB7C5C">
        <w:rPr>
          <w:sz w:val="26"/>
          <w:szCs w:val="26"/>
          <w:lang w:val="uk-UA"/>
        </w:rPr>
        <w:t>сновн</w:t>
      </w:r>
      <w:r w:rsidR="008F3DFE" w:rsidRPr="00AB7C5C">
        <w:rPr>
          <w:sz w:val="26"/>
          <w:szCs w:val="26"/>
          <w:lang w:val="uk-UA"/>
        </w:rPr>
        <w:t>і</w:t>
      </w:r>
      <w:r w:rsidRPr="00AB7C5C">
        <w:rPr>
          <w:sz w:val="26"/>
          <w:szCs w:val="26"/>
          <w:lang w:val="uk-UA"/>
        </w:rPr>
        <w:t xml:space="preserve"> показник</w:t>
      </w:r>
      <w:r w:rsidR="008F3DFE" w:rsidRPr="00AB7C5C">
        <w:rPr>
          <w:sz w:val="26"/>
          <w:szCs w:val="26"/>
          <w:lang w:val="uk-UA"/>
        </w:rPr>
        <w:t>и</w:t>
      </w:r>
      <w:r w:rsidRPr="00AB7C5C">
        <w:rPr>
          <w:sz w:val="26"/>
          <w:szCs w:val="26"/>
          <w:lang w:val="uk-UA"/>
        </w:rPr>
        <w:t xml:space="preserve"> розвитку національно-культурних товариств та забезпечення потреб етнічних груп населення м. Києва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386"/>
        <w:gridCol w:w="1385"/>
        <w:gridCol w:w="1385"/>
        <w:gridCol w:w="1387"/>
      </w:tblGrid>
      <w:tr w:rsidR="00CE24D4" w:rsidRPr="00AB7C5C" w:rsidTr="008F3DFE">
        <w:tc>
          <w:tcPr>
            <w:tcW w:w="2279"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Показники</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2015 рік</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2016 рік</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2017 рік</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8F3DFE">
            <w:pPr>
              <w:jc w:val="center"/>
              <w:rPr>
                <w:lang w:val="uk-UA"/>
              </w:rPr>
            </w:pPr>
            <w:r w:rsidRPr="00AB7C5C">
              <w:rPr>
                <w:lang w:val="uk-UA"/>
              </w:rPr>
              <w:t>2018 рік (</w:t>
            </w:r>
            <w:proofErr w:type="spellStart"/>
            <w:r w:rsidRPr="00AB7C5C">
              <w:rPr>
                <w:lang w:val="uk-UA"/>
              </w:rPr>
              <w:t>очік</w:t>
            </w:r>
            <w:proofErr w:type="spellEnd"/>
            <w:r w:rsidR="008F3DFE" w:rsidRPr="00AB7C5C">
              <w:rPr>
                <w:lang w:val="uk-UA"/>
              </w:rPr>
              <w:t>.</w:t>
            </w:r>
            <w:r w:rsidRPr="00AB7C5C">
              <w:rPr>
                <w:lang w:val="uk-UA"/>
              </w:rPr>
              <w:t>)</w:t>
            </w: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rPr>
                <w:lang w:val="uk-UA"/>
              </w:rPr>
            </w:pPr>
            <w:r w:rsidRPr="00AB7C5C">
              <w:rPr>
                <w:lang w:val="uk-UA"/>
              </w:rPr>
              <w:t>Кількість національно-культурних товариств, всього, од.</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90</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95</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96</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100</w:t>
            </w: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rPr>
                <w:lang w:val="uk-UA"/>
              </w:rPr>
            </w:pPr>
            <w:r w:rsidRPr="00AB7C5C">
              <w:rPr>
                <w:lang w:val="uk-UA"/>
              </w:rPr>
              <w:t>із них:</w:t>
            </w:r>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p>
        </w:tc>
        <w:tc>
          <w:tcPr>
            <w:tcW w:w="681"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ind w:firstLine="284"/>
              <w:rPr>
                <w:lang w:val="uk-UA"/>
              </w:rPr>
            </w:pPr>
            <w:r w:rsidRPr="00AB7C5C">
              <w:rPr>
                <w:lang w:val="uk-UA"/>
              </w:rPr>
              <w:t>місцевого значення, од.</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83</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85</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89</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90</w:t>
            </w: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ind w:firstLine="284"/>
              <w:rPr>
                <w:lang w:val="uk-UA"/>
              </w:rPr>
            </w:pPr>
            <w:r w:rsidRPr="00AB7C5C">
              <w:rPr>
                <w:lang w:val="uk-UA"/>
              </w:rPr>
              <w:lastRenderedPageBreak/>
              <w:t>всеукраїнського значення, од.</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7</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10</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7</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10</w:t>
            </w: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rPr>
                <w:lang w:val="uk-UA"/>
              </w:rPr>
            </w:pPr>
            <w:r w:rsidRPr="00AB7C5C">
              <w:rPr>
                <w:lang w:val="uk-UA"/>
              </w:rPr>
              <w:t>Задоволення культурних потреб:</w:t>
            </w:r>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p>
        </w:tc>
        <w:tc>
          <w:tcPr>
            <w:tcW w:w="681"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ind w:firstLine="284"/>
              <w:rPr>
                <w:lang w:val="uk-UA"/>
              </w:rPr>
            </w:pPr>
            <w:r w:rsidRPr="00AB7C5C">
              <w:rPr>
                <w:lang w:val="uk-UA"/>
              </w:rPr>
              <w:t>аматорські колективи</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18</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18</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20</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22</w:t>
            </w: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ind w:firstLine="284"/>
              <w:rPr>
                <w:lang w:val="uk-UA"/>
              </w:rPr>
            </w:pPr>
            <w:r w:rsidRPr="00AB7C5C">
              <w:rPr>
                <w:lang w:val="uk-UA"/>
              </w:rPr>
              <w:t>центри культур національних меншин</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17" w:name="152"/>
            <w:bookmarkEnd w:id="17"/>
            <w:r w:rsidRPr="00AB7C5C">
              <w:rPr>
                <w:lang w:val="uk-UA"/>
              </w:rPr>
              <w:t>12</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13</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13</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15</w:t>
            </w: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rPr>
                <w:lang w:val="uk-UA"/>
              </w:rPr>
            </w:pPr>
            <w:r w:rsidRPr="00AB7C5C">
              <w:rPr>
                <w:lang w:val="uk-UA"/>
              </w:rPr>
              <w:t>Задоволення освітніх потреб:</w:t>
            </w:r>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bookmarkStart w:id="18" w:name="156"/>
            <w:bookmarkEnd w:id="18"/>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bookmarkStart w:id="19" w:name="157"/>
            <w:bookmarkEnd w:id="19"/>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bookmarkStart w:id="20" w:name="158"/>
            <w:bookmarkEnd w:id="20"/>
          </w:p>
        </w:tc>
        <w:tc>
          <w:tcPr>
            <w:tcW w:w="681"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ind w:firstLine="284"/>
              <w:rPr>
                <w:lang w:val="uk-UA"/>
              </w:rPr>
            </w:pPr>
            <w:r w:rsidRPr="00AB7C5C">
              <w:rPr>
                <w:lang w:val="uk-UA"/>
              </w:rPr>
              <w:t>недільні школи, од.</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21" w:name="160"/>
            <w:bookmarkEnd w:id="21"/>
            <w:r w:rsidRPr="00AB7C5C">
              <w:rPr>
                <w:lang w:val="uk-UA"/>
              </w:rPr>
              <w:t>8</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22" w:name="161"/>
            <w:bookmarkEnd w:id="22"/>
            <w:r w:rsidRPr="00AB7C5C">
              <w:rPr>
                <w:lang w:val="uk-UA"/>
              </w:rPr>
              <w:t>8</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23" w:name="162"/>
            <w:bookmarkEnd w:id="23"/>
            <w:r w:rsidRPr="00AB7C5C">
              <w:rPr>
                <w:lang w:val="uk-UA"/>
              </w:rPr>
              <w:t>8</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8</w:t>
            </w: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ind w:firstLine="284"/>
              <w:rPr>
                <w:lang w:val="uk-UA"/>
              </w:rPr>
            </w:pPr>
            <w:r w:rsidRPr="00AB7C5C">
              <w:rPr>
                <w:lang w:val="uk-UA"/>
              </w:rPr>
              <w:t>«школи вихідного дня», од.</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24" w:name="164"/>
            <w:bookmarkEnd w:id="24"/>
            <w:r w:rsidRPr="00AB7C5C">
              <w:rPr>
                <w:lang w:val="uk-UA"/>
              </w:rPr>
              <w:t>12</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25" w:name="165"/>
            <w:bookmarkEnd w:id="25"/>
            <w:r w:rsidRPr="00AB7C5C">
              <w:rPr>
                <w:lang w:val="uk-UA"/>
              </w:rPr>
              <w:t>12</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26" w:name="166"/>
            <w:bookmarkEnd w:id="26"/>
            <w:r w:rsidRPr="00AB7C5C">
              <w:rPr>
                <w:lang w:val="uk-UA"/>
              </w:rPr>
              <w:t>12</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14</w:t>
            </w: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rPr>
                <w:lang w:val="uk-UA"/>
              </w:rPr>
            </w:pPr>
            <w:r w:rsidRPr="00AB7C5C">
              <w:rPr>
                <w:lang w:val="uk-UA"/>
              </w:rPr>
              <w:t>Задоволення інформаційних потреб:</w:t>
            </w:r>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bookmarkStart w:id="27" w:name="168"/>
            <w:bookmarkEnd w:id="27"/>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bookmarkStart w:id="28" w:name="169"/>
            <w:bookmarkEnd w:id="28"/>
          </w:p>
        </w:tc>
        <w:tc>
          <w:tcPr>
            <w:tcW w:w="680"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bookmarkStart w:id="29" w:name="170"/>
            <w:bookmarkEnd w:id="29"/>
          </w:p>
        </w:tc>
        <w:tc>
          <w:tcPr>
            <w:tcW w:w="681" w:type="pct"/>
            <w:tcBorders>
              <w:top w:val="single" w:sz="4" w:space="0" w:color="auto"/>
              <w:left w:val="single" w:sz="4" w:space="0" w:color="auto"/>
              <w:bottom w:val="single" w:sz="4" w:space="0" w:color="auto"/>
              <w:right w:val="single" w:sz="4" w:space="0" w:color="auto"/>
            </w:tcBorders>
            <w:vAlign w:val="center"/>
          </w:tcPr>
          <w:p w:rsidR="00CE24D4" w:rsidRPr="00AB7C5C" w:rsidRDefault="00CE24D4" w:rsidP="000325B4">
            <w:pPr>
              <w:jc w:val="center"/>
              <w:rPr>
                <w:lang w:val="uk-UA"/>
              </w:rPr>
            </w:pP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ind w:firstLine="284"/>
              <w:rPr>
                <w:lang w:val="uk-UA"/>
              </w:rPr>
            </w:pPr>
            <w:r w:rsidRPr="00AB7C5C">
              <w:rPr>
                <w:lang w:val="uk-UA"/>
              </w:rPr>
              <w:t>газети, журнали, од.*</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30" w:name="172"/>
            <w:bookmarkEnd w:id="30"/>
            <w:r w:rsidRPr="00AB7C5C">
              <w:rPr>
                <w:lang w:val="uk-UA"/>
              </w:rPr>
              <w:t>47</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31" w:name="173"/>
            <w:bookmarkEnd w:id="31"/>
            <w:r w:rsidRPr="00AB7C5C">
              <w:rPr>
                <w:lang w:val="uk-UA"/>
              </w:rPr>
              <w:t>47</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32" w:name="174"/>
            <w:bookmarkEnd w:id="32"/>
            <w:r w:rsidRPr="00AB7C5C">
              <w:rPr>
                <w:lang w:val="uk-UA"/>
              </w:rPr>
              <w:t>48</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48</w:t>
            </w:r>
          </w:p>
        </w:tc>
      </w:tr>
      <w:tr w:rsidR="00CE24D4" w:rsidRPr="00AB7C5C" w:rsidTr="008F3DFE">
        <w:tc>
          <w:tcPr>
            <w:tcW w:w="2279" w:type="pct"/>
            <w:tcBorders>
              <w:top w:val="single" w:sz="4" w:space="0" w:color="auto"/>
              <w:left w:val="single" w:sz="4" w:space="0" w:color="auto"/>
              <w:bottom w:val="single" w:sz="4" w:space="0" w:color="auto"/>
              <w:right w:val="single" w:sz="4" w:space="0" w:color="auto"/>
            </w:tcBorders>
            <w:hideMark/>
          </w:tcPr>
          <w:p w:rsidR="00CE24D4" w:rsidRPr="00AB7C5C" w:rsidRDefault="00CE24D4" w:rsidP="000325B4">
            <w:pPr>
              <w:ind w:firstLine="284"/>
              <w:rPr>
                <w:lang w:val="uk-UA"/>
              </w:rPr>
            </w:pPr>
            <w:r w:rsidRPr="00AB7C5C">
              <w:rPr>
                <w:lang w:val="uk-UA"/>
              </w:rPr>
              <w:t>публічні бібліотеки, од.**</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33" w:name="176"/>
            <w:bookmarkEnd w:id="33"/>
            <w:r w:rsidRPr="00AB7C5C">
              <w:rPr>
                <w:lang w:val="uk-UA"/>
              </w:rPr>
              <w:t>7</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34" w:name="177"/>
            <w:bookmarkEnd w:id="34"/>
            <w:r w:rsidRPr="00AB7C5C">
              <w:rPr>
                <w:lang w:val="uk-UA"/>
              </w:rPr>
              <w:t>7</w:t>
            </w:r>
          </w:p>
        </w:tc>
        <w:tc>
          <w:tcPr>
            <w:tcW w:w="680"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bookmarkStart w:id="35" w:name="178"/>
            <w:bookmarkEnd w:id="35"/>
            <w:r w:rsidRPr="00AB7C5C">
              <w:rPr>
                <w:lang w:val="uk-UA"/>
              </w:rPr>
              <w:t>7</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4D4" w:rsidRPr="00AB7C5C" w:rsidRDefault="00CE24D4" w:rsidP="000325B4">
            <w:pPr>
              <w:jc w:val="center"/>
              <w:rPr>
                <w:lang w:val="uk-UA"/>
              </w:rPr>
            </w:pPr>
            <w:r w:rsidRPr="00AB7C5C">
              <w:rPr>
                <w:lang w:val="uk-UA"/>
              </w:rPr>
              <w:t>7</w:t>
            </w:r>
          </w:p>
        </w:tc>
      </w:tr>
    </w:tbl>
    <w:p w:rsidR="00CE24D4" w:rsidRPr="00AB7C5C" w:rsidRDefault="00CE24D4" w:rsidP="00CE24D4">
      <w:pPr>
        <w:ind w:firstLine="709"/>
        <w:jc w:val="both"/>
        <w:rPr>
          <w:snapToGrid w:val="0"/>
          <w:sz w:val="20"/>
          <w:szCs w:val="20"/>
          <w:lang w:val="uk-UA"/>
        </w:rPr>
      </w:pPr>
      <w:r w:rsidRPr="00AB7C5C">
        <w:rPr>
          <w:sz w:val="28"/>
          <w:szCs w:val="28"/>
          <w:lang w:val="uk-UA"/>
        </w:rPr>
        <w:t>*</w:t>
      </w:r>
      <w:r w:rsidRPr="00AB7C5C">
        <w:rPr>
          <w:sz w:val="20"/>
          <w:szCs w:val="20"/>
          <w:lang w:val="uk-UA"/>
        </w:rPr>
        <w:t xml:space="preserve">із </w:t>
      </w:r>
      <w:r w:rsidRPr="00AB7C5C">
        <w:rPr>
          <w:bCs/>
          <w:snapToGrid w:val="0"/>
          <w:sz w:val="20"/>
          <w:szCs w:val="20"/>
          <w:lang w:val="uk-UA"/>
        </w:rPr>
        <w:t>47 періодичних видань національних товариств, об'єднань, що видаються у столиці, три з них видаються за державні кошти, зокрема, це «Арагац» –</w:t>
      </w:r>
      <w:r w:rsidRPr="00AB7C5C">
        <w:rPr>
          <w:snapToGrid w:val="0"/>
          <w:sz w:val="20"/>
          <w:szCs w:val="20"/>
          <w:lang w:val="uk-UA"/>
        </w:rPr>
        <w:t xml:space="preserve"> газета вірменської громади України,</w:t>
      </w:r>
      <w:r w:rsidRPr="00AB7C5C">
        <w:rPr>
          <w:b/>
          <w:bCs/>
          <w:snapToGrid w:val="0"/>
          <w:sz w:val="20"/>
          <w:szCs w:val="20"/>
          <w:lang w:val="uk-UA"/>
        </w:rPr>
        <w:t xml:space="preserve"> «</w:t>
      </w:r>
      <w:proofErr w:type="spellStart"/>
      <w:r w:rsidRPr="00AB7C5C">
        <w:rPr>
          <w:bCs/>
          <w:snapToGrid w:val="0"/>
          <w:sz w:val="20"/>
          <w:szCs w:val="20"/>
          <w:lang w:val="uk-UA"/>
        </w:rPr>
        <w:t>Еврейские</w:t>
      </w:r>
      <w:proofErr w:type="spellEnd"/>
      <w:r w:rsidRPr="00AB7C5C">
        <w:rPr>
          <w:bCs/>
          <w:snapToGrid w:val="0"/>
          <w:sz w:val="20"/>
          <w:szCs w:val="20"/>
          <w:lang w:val="uk-UA"/>
        </w:rPr>
        <w:t xml:space="preserve"> вести</w:t>
      </w:r>
      <w:r w:rsidRPr="00AB7C5C">
        <w:rPr>
          <w:snapToGrid w:val="0"/>
          <w:sz w:val="20"/>
          <w:szCs w:val="20"/>
          <w:lang w:val="uk-UA"/>
        </w:rPr>
        <w:t>» – газета товариства єврейської культури України та «</w:t>
      </w:r>
      <w:proofErr w:type="spellStart"/>
      <w:r w:rsidRPr="00AB7C5C">
        <w:rPr>
          <w:bCs/>
          <w:snapToGrid w:val="0"/>
          <w:sz w:val="20"/>
          <w:szCs w:val="20"/>
          <w:lang w:val="uk-UA"/>
        </w:rPr>
        <w:t>Dziennik</w:t>
      </w:r>
      <w:proofErr w:type="spellEnd"/>
      <w:r w:rsidRPr="00AB7C5C">
        <w:rPr>
          <w:bCs/>
          <w:snapToGrid w:val="0"/>
          <w:sz w:val="20"/>
          <w:szCs w:val="20"/>
          <w:lang w:val="uk-UA"/>
        </w:rPr>
        <w:t xml:space="preserve"> </w:t>
      </w:r>
      <w:proofErr w:type="spellStart"/>
      <w:r w:rsidRPr="00AB7C5C">
        <w:rPr>
          <w:bCs/>
          <w:snapToGrid w:val="0"/>
          <w:sz w:val="20"/>
          <w:szCs w:val="20"/>
          <w:lang w:val="uk-UA"/>
        </w:rPr>
        <w:t>Kijowski</w:t>
      </w:r>
      <w:proofErr w:type="spellEnd"/>
      <w:r w:rsidRPr="00AB7C5C">
        <w:rPr>
          <w:bCs/>
          <w:snapToGrid w:val="0"/>
          <w:sz w:val="20"/>
          <w:szCs w:val="20"/>
          <w:lang w:val="uk-UA"/>
        </w:rPr>
        <w:t>» –</w:t>
      </w:r>
      <w:r w:rsidRPr="00AB7C5C">
        <w:rPr>
          <w:snapToGrid w:val="0"/>
          <w:sz w:val="20"/>
          <w:szCs w:val="20"/>
          <w:lang w:val="uk-UA"/>
        </w:rPr>
        <w:t xml:space="preserve"> газета польської громади України. Всі інші періодичні видання фінансуються за рахунок власних коштів громад, благодійних та спонсорських внесків. У 2017 році стала виходити за спонсорські кошти інформаційно-аналітична газета Ради національних спільнот України (РНСУ) «Національний діалог». </w:t>
      </w:r>
    </w:p>
    <w:p w:rsidR="00CE24D4" w:rsidRPr="00AB7C5C" w:rsidRDefault="00CE24D4" w:rsidP="00CE24D4">
      <w:pPr>
        <w:pStyle w:val="a5"/>
        <w:spacing w:before="0"/>
        <w:ind w:firstLine="709"/>
        <w:jc w:val="both"/>
        <w:rPr>
          <w:snapToGrid w:val="0"/>
          <w:sz w:val="20"/>
        </w:rPr>
      </w:pPr>
      <w:r w:rsidRPr="00AB7C5C">
        <w:rPr>
          <w:snapToGrid w:val="0"/>
          <w:sz w:val="20"/>
        </w:rPr>
        <w:t>**</w:t>
      </w:r>
      <w:r w:rsidRPr="00AB7C5C">
        <w:rPr>
          <w:bCs/>
          <w:snapToGrid w:val="0"/>
          <w:sz w:val="20"/>
        </w:rPr>
        <w:t xml:space="preserve"> Бібліотека </w:t>
      </w:r>
      <w:r w:rsidR="00E431DD" w:rsidRPr="00AB7C5C">
        <w:rPr>
          <w:bCs/>
          <w:snapToGrid w:val="0"/>
          <w:sz w:val="20"/>
        </w:rPr>
        <w:t>ім.</w:t>
      </w:r>
      <w:r w:rsidRPr="00AB7C5C">
        <w:rPr>
          <w:bCs/>
          <w:snapToGrid w:val="0"/>
          <w:sz w:val="20"/>
        </w:rPr>
        <w:t xml:space="preserve"> А. Міцкевича (польська спеціалізація), Відділ тюркомовної літератури Центральної районної бібліотеки ім. </w:t>
      </w:r>
      <w:proofErr w:type="spellStart"/>
      <w:r w:rsidRPr="00AB7C5C">
        <w:rPr>
          <w:bCs/>
          <w:snapToGrid w:val="0"/>
          <w:sz w:val="20"/>
        </w:rPr>
        <w:t>М. Є.</w:t>
      </w:r>
      <w:r w:rsidRPr="00AB7C5C">
        <w:t> </w:t>
      </w:r>
      <w:r w:rsidRPr="00AB7C5C">
        <w:rPr>
          <w:bCs/>
          <w:snapToGrid w:val="0"/>
          <w:sz w:val="20"/>
        </w:rPr>
        <w:t>Салтикова-Щедр</w:t>
      </w:r>
      <w:proofErr w:type="spellEnd"/>
      <w:r w:rsidRPr="00AB7C5C">
        <w:rPr>
          <w:bCs/>
          <w:snapToGrid w:val="0"/>
          <w:sz w:val="20"/>
        </w:rPr>
        <w:t>іна, Бібліотека ім</w:t>
      </w:r>
      <w:r w:rsidR="005207CE" w:rsidRPr="00AB7C5C">
        <w:rPr>
          <w:bCs/>
          <w:snapToGrid w:val="0"/>
          <w:sz w:val="20"/>
        </w:rPr>
        <w:t>.</w:t>
      </w:r>
      <w:r w:rsidRPr="00AB7C5C">
        <w:rPr>
          <w:bCs/>
          <w:snapToGrid w:val="0"/>
          <w:sz w:val="20"/>
        </w:rPr>
        <w:t xml:space="preserve"> </w:t>
      </w:r>
      <w:proofErr w:type="spellStart"/>
      <w:r w:rsidRPr="00AB7C5C">
        <w:rPr>
          <w:bCs/>
          <w:snapToGrid w:val="0"/>
          <w:sz w:val="20"/>
        </w:rPr>
        <w:t>Самеда</w:t>
      </w:r>
      <w:proofErr w:type="spellEnd"/>
      <w:r w:rsidRPr="00AB7C5C">
        <w:rPr>
          <w:bCs/>
          <w:snapToGrid w:val="0"/>
          <w:sz w:val="20"/>
        </w:rPr>
        <w:t xml:space="preserve"> </w:t>
      </w:r>
      <w:proofErr w:type="spellStart"/>
      <w:r w:rsidRPr="00AB7C5C">
        <w:rPr>
          <w:bCs/>
          <w:snapToGrid w:val="0"/>
          <w:sz w:val="20"/>
        </w:rPr>
        <w:t>Вургуна</w:t>
      </w:r>
      <w:proofErr w:type="spellEnd"/>
      <w:r w:rsidRPr="00AB7C5C">
        <w:rPr>
          <w:bCs/>
          <w:snapToGrid w:val="0"/>
          <w:sz w:val="20"/>
        </w:rPr>
        <w:t xml:space="preserve"> (азербайджанська спеціалізація), Бібліотека </w:t>
      </w:r>
      <w:r w:rsidR="00E431DD" w:rsidRPr="00AB7C5C">
        <w:rPr>
          <w:bCs/>
          <w:snapToGrid w:val="0"/>
          <w:sz w:val="20"/>
        </w:rPr>
        <w:t>ім.</w:t>
      </w:r>
      <w:r w:rsidRPr="00AB7C5C">
        <w:rPr>
          <w:bCs/>
          <w:snapToGrid w:val="0"/>
          <w:sz w:val="20"/>
        </w:rPr>
        <w:t xml:space="preserve"> О. </w:t>
      </w:r>
      <w:proofErr w:type="spellStart"/>
      <w:r w:rsidRPr="00AB7C5C">
        <w:rPr>
          <w:bCs/>
          <w:snapToGrid w:val="0"/>
          <w:sz w:val="20"/>
        </w:rPr>
        <w:t>Шварцмана</w:t>
      </w:r>
      <w:proofErr w:type="spellEnd"/>
      <w:r w:rsidRPr="00AB7C5C">
        <w:rPr>
          <w:bCs/>
          <w:snapToGrid w:val="0"/>
          <w:sz w:val="20"/>
        </w:rPr>
        <w:t xml:space="preserve"> (бібліотека єврейської літератури), Центральна районна бібліотека </w:t>
      </w:r>
      <w:r w:rsidR="00E431DD" w:rsidRPr="00AB7C5C">
        <w:rPr>
          <w:bCs/>
          <w:snapToGrid w:val="0"/>
          <w:sz w:val="20"/>
        </w:rPr>
        <w:t>ім.</w:t>
      </w:r>
      <w:r w:rsidRPr="00AB7C5C">
        <w:rPr>
          <w:bCs/>
          <w:snapToGrid w:val="0"/>
          <w:sz w:val="20"/>
        </w:rPr>
        <w:t xml:space="preserve"> О.С. Пушкіна, Бібліотека </w:t>
      </w:r>
      <w:r w:rsidR="00E431DD" w:rsidRPr="00AB7C5C">
        <w:rPr>
          <w:bCs/>
          <w:snapToGrid w:val="0"/>
          <w:sz w:val="20"/>
        </w:rPr>
        <w:t>ім.</w:t>
      </w:r>
      <w:r w:rsidRPr="00AB7C5C">
        <w:rPr>
          <w:bCs/>
          <w:snapToGrid w:val="0"/>
          <w:sz w:val="20"/>
        </w:rPr>
        <w:t xml:space="preserve"> </w:t>
      </w:r>
      <w:proofErr w:type="spellStart"/>
      <w:r w:rsidRPr="00AB7C5C">
        <w:rPr>
          <w:bCs/>
          <w:snapToGrid w:val="0"/>
          <w:sz w:val="20"/>
        </w:rPr>
        <w:t>Махтумкулі</w:t>
      </w:r>
      <w:proofErr w:type="spellEnd"/>
      <w:r w:rsidRPr="00AB7C5C">
        <w:rPr>
          <w:bCs/>
          <w:snapToGrid w:val="0"/>
          <w:sz w:val="20"/>
        </w:rPr>
        <w:t xml:space="preserve"> (туркменська спеціалізація), </w:t>
      </w:r>
      <w:r w:rsidRPr="00AB7C5C">
        <w:rPr>
          <w:snapToGrid w:val="0"/>
          <w:sz w:val="20"/>
        </w:rPr>
        <w:t>Бібліотека «</w:t>
      </w:r>
      <w:proofErr w:type="spellStart"/>
      <w:r w:rsidRPr="00AB7C5C">
        <w:rPr>
          <w:snapToGrid w:val="0"/>
          <w:sz w:val="20"/>
        </w:rPr>
        <w:t>Деміївська</w:t>
      </w:r>
      <w:proofErr w:type="spellEnd"/>
      <w:r w:rsidRPr="00AB7C5C">
        <w:rPr>
          <w:snapToGrid w:val="0"/>
          <w:sz w:val="20"/>
        </w:rPr>
        <w:t>» (відділ азіатської та африканської дружби).</w:t>
      </w:r>
    </w:p>
    <w:p w:rsidR="00CE24D4" w:rsidRPr="00AB7C5C" w:rsidRDefault="00CE24D4" w:rsidP="00584DA6">
      <w:pPr>
        <w:spacing w:line="288" w:lineRule="auto"/>
        <w:ind w:firstLine="709"/>
        <w:jc w:val="both"/>
        <w:rPr>
          <w:sz w:val="26"/>
          <w:szCs w:val="26"/>
          <w:lang w:val="uk-UA"/>
        </w:rPr>
      </w:pP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Стабільність міжнаціональних відносин, відсутність конфліктів та протистоянь в столиці – це наслідок і </w:t>
      </w:r>
      <w:r w:rsidR="00BF03D2" w:rsidRPr="00AB7C5C">
        <w:rPr>
          <w:sz w:val="26"/>
          <w:szCs w:val="26"/>
          <w:lang w:val="uk-UA"/>
        </w:rPr>
        <w:t>результат</w:t>
      </w:r>
      <w:r w:rsidRPr="00AB7C5C">
        <w:rPr>
          <w:sz w:val="26"/>
          <w:szCs w:val="26"/>
          <w:lang w:val="uk-UA"/>
        </w:rPr>
        <w:t xml:space="preserve"> виваженої та ефективної співпраці столичної влади з національно-культурними громадами м. Києва. </w:t>
      </w: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Серед великої кількості етнічних громад найактивнішими як у царині збереження і розвитку власних національних культур, так і у величині внеску у розвиток міста є: Азербайджанська, Болгарська, Вірменська, Гагаузька, Грузинська, Єврейська, Корейська, Німецька та Польська етнічні громади. </w:t>
      </w:r>
    </w:p>
    <w:p w:rsidR="00CE24D4" w:rsidRPr="00AB7C5C" w:rsidRDefault="00CE24D4" w:rsidP="00584DA6">
      <w:pPr>
        <w:spacing w:line="288" w:lineRule="auto"/>
        <w:ind w:firstLine="709"/>
        <w:jc w:val="both"/>
        <w:rPr>
          <w:sz w:val="26"/>
          <w:szCs w:val="26"/>
          <w:lang w:val="uk-UA"/>
        </w:rPr>
      </w:pPr>
      <w:r w:rsidRPr="00AB7C5C">
        <w:rPr>
          <w:sz w:val="26"/>
          <w:szCs w:val="26"/>
          <w:lang w:val="uk-UA"/>
        </w:rPr>
        <w:t>Протягом останніх трьох років упевнено заявила про себе у культурно-мистецькому і культурно-освітньому житті столиці кримськотатарська громада, зокрема</w:t>
      </w:r>
      <w:r w:rsidR="00BF03D2" w:rsidRPr="00AB7C5C">
        <w:rPr>
          <w:sz w:val="26"/>
          <w:szCs w:val="26"/>
          <w:lang w:val="uk-UA"/>
        </w:rPr>
        <w:t>,</w:t>
      </w:r>
      <w:r w:rsidRPr="00AB7C5C">
        <w:rPr>
          <w:sz w:val="26"/>
          <w:szCs w:val="26"/>
          <w:lang w:val="uk-UA"/>
        </w:rPr>
        <w:t xml:space="preserve"> громадська організація кримських татар «</w:t>
      </w:r>
      <w:proofErr w:type="spellStart"/>
      <w:r w:rsidRPr="00AB7C5C">
        <w:rPr>
          <w:sz w:val="26"/>
          <w:szCs w:val="26"/>
          <w:lang w:val="uk-UA"/>
        </w:rPr>
        <w:t>Къырым</w:t>
      </w:r>
      <w:proofErr w:type="spellEnd"/>
      <w:r w:rsidRPr="00AB7C5C">
        <w:rPr>
          <w:sz w:val="26"/>
          <w:szCs w:val="26"/>
          <w:lang w:val="uk-UA"/>
        </w:rPr>
        <w:t xml:space="preserve"> </w:t>
      </w:r>
      <w:proofErr w:type="spellStart"/>
      <w:r w:rsidRPr="00AB7C5C">
        <w:rPr>
          <w:sz w:val="26"/>
          <w:szCs w:val="26"/>
          <w:lang w:val="uk-UA"/>
        </w:rPr>
        <w:t>айлеси</w:t>
      </w:r>
      <w:proofErr w:type="spellEnd"/>
      <w:r w:rsidRPr="00AB7C5C">
        <w:rPr>
          <w:sz w:val="26"/>
          <w:szCs w:val="26"/>
          <w:lang w:val="uk-UA"/>
        </w:rPr>
        <w:t xml:space="preserve">» («Кримська родина»). Діяльність організації «Кримська родина» є унікальною і, поки що, ця організація є єдиним прикладом самоорганізації кримськотатарської громадськості, яка забезпечує культурно-освітні права своїх дітей в умовах вимушеного переселення з Криму. </w:t>
      </w:r>
    </w:p>
    <w:p w:rsidR="00CE24D4" w:rsidRPr="00AB7C5C" w:rsidRDefault="00CE24D4" w:rsidP="00584DA6">
      <w:pPr>
        <w:spacing w:line="288" w:lineRule="auto"/>
        <w:ind w:firstLine="709"/>
        <w:jc w:val="both"/>
        <w:rPr>
          <w:sz w:val="26"/>
          <w:szCs w:val="26"/>
          <w:lang w:val="uk-UA"/>
        </w:rPr>
      </w:pPr>
      <w:r w:rsidRPr="00AB7C5C">
        <w:rPr>
          <w:sz w:val="26"/>
          <w:szCs w:val="26"/>
          <w:lang w:val="uk-UA"/>
        </w:rPr>
        <w:t>Діють і співпрацюють із Київською міською владою у столиці Ассирійське національно-культурне товариство «</w:t>
      </w:r>
      <w:proofErr w:type="spellStart"/>
      <w:r w:rsidRPr="00AB7C5C">
        <w:rPr>
          <w:sz w:val="26"/>
          <w:szCs w:val="26"/>
          <w:lang w:val="uk-UA"/>
        </w:rPr>
        <w:t>Ніневія</w:t>
      </w:r>
      <w:proofErr w:type="spellEnd"/>
      <w:r w:rsidRPr="00AB7C5C">
        <w:rPr>
          <w:sz w:val="26"/>
          <w:szCs w:val="26"/>
          <w:lang w:val="uk-UA"/>
        </w:rPr>
        <w:t>», Грецький культурний центр «</w:t>
      </w:r>
      <w:proofErr w:type="spellStart"/>
      <w:r w:rsidRPr="00AB7C5C">
        <w:rPr>
          <w:sz w:val="26"/>
          <w:szCs w:val="26"/>
          <w:lang w:val="uk-UA"/>
        </w:rPr>
        <w:t>Зорбас</w:t>
      </w:r>
      <w:proofErr w:type="spellEnd"/>
      <w:r w:rsidRPr="00AB7C5C">
        <w:rPr>
          <w:sz w:val="26"/>
          <w:szCs w:val="26"/>
          <w:lang w:val="uk-UA"/>
        </w:rPr>
        <w:t>», Еллінське братство «</w:t>
      </w:r>
      <w:proofErr w:type="spellStart"/>
      <w:r w:rsidRPr="00AB7C5C">
        <w:rPr>
          <w:sz w:val="26"/>
          <w:szCs w:val="26"/>
          <w:lang w:val="uk-UA"/>
        </w:rPr>
        <w:t>Енотіта</w:t>
      </w:r>
      <w:proofErr w:type="spellEnd"/>
      <w:r w:rsidRPr="00AB7C5C">
        <w:rPr>
          <w:sz w:val="26"/>
          <w:szCs w:val="26"/>
          <w:lang w:val="uk-UA"/>
        </w:rPr>
        <w:t>», Естонське земляцтво України, Київське культурне товариство казахів «</w:t>
      </w:r>
      <w:proofErr w:type="spellStart"/>
      <w:r w:rsidRPr="00AB7C5C">
        <w:rPr>
          <w:sz w:val="26"/>
          <w:szCs w:val="26"/>
          <w:lang w:val="uk-UA"/>
        </w:rPr>
        <w:t>Достик</w:t>
      </w:r>
      <w:proofErr w:type="spellEnd"/>
      <w:r w:rsidRPr="00AB7C5C">
        <w:rPr>
          <w:sz w:val="26"/>
          <w:szCs w:val="26"/>
          <w:lang w:val="uk-UA"/>
        </w:rPr>
        <w:t xml:space="preserve">», Асоціація курдських громадських організацій «Мідія», Київське міське товариство литовської культури </w:t>
      </w:r>
      <w:r w:rsidR="00E431DD" w:rsidRPr="00AB7C5C">
        <w:rPr>
          <w:sz w:val="26"/>
          <w:szCs w:val="26"/>
          <w:lang w:val="uk-UA"/>
        </w:rPr>
        <w:t>ім.</w:t>
      </w:r>
      <w:r w:rsidRPr="00AB7C5C">
        <w:rPr>
          <w:sz w:val="26"/>
          <w:szCs w:val="26"/>
          <w:lang w:val="uk-UA"/>
        </w:rPr>
        <w:t xml:space="preserve"> </w:t>
      </w:r>
      <w:proofErr w:type="spellStart"/>
      <w:r w:rsidRPr="00AB7C5C">
        <w:rPr>
          <w:sz w:val="26"/>
          <w:szCs w:val="26"/>
          <w:lang w:val="uk-UA"/>
        </w:rPr>
        <w:t>Майроніса</w:t>
      </w:r>
      <w:proofErr w:type="spellEnd"/>
      <w:r w:rsidRPr="00AB7C5C">
        <w:rPr>
          <w:sz w:val="26"/>
          <w:szCs w:val="26"/>
          <w:lang w:val="uk-UA"/>
        </w:rPr>
        <w:t>, Київська міська організація «</w:t>
      </w:r>
      <w:proofErr w:type="spellStart"/>
      <w:r w:rsidRPr="00AB7C5C">
        <w:rPr>
          <w:sz w:val="26"/>
          <w:szCs w:val="26"/>
          <w:lang w:val="uk-UA"/>
        </w:rPr>
        <w:t>Форума</w:t>
      </w:r>
      <w:proofErr w:type="spellEnd"/>
      <w:r w:rsidRPr="00AB7C5C">
        <w:rPr>
          <w:sz w:val="26"/>
          <w:szCs w:val="26"/>
          <w:lang w:val="uk-UA"/>
        </w:rPr>
        <w:t xml:space="preserve"> ромен </w:t>
      </w:r>
      <w:proofErr w:type="spellStart"/>
      <w:r w:rsidRPr="00AB7C5C">
        <w:rPr>
          <w:sz w:val="26"/>
          <w:szCs w:val="26"/>
          <w:lang w:val="uk-UA"/>
        </w:rPr>
        <w:t>Українатар</w:t>
      </w:r>
      <w:proofErr w:type="spellEnd"/>
      <w:r w:rsidRPr="00AB7C5C">
        <w:rPr>
          <w:sz w:val="26"/>
          <w:szCs w:val="26"/>
          <w:lang w:val="uk-UA"/>
        </w:rPr>
        <w:t>», Київська організація національного культурно-просвітницького товариства «</w:t>
      </w:r>
      <w:proofErr w:type="spellStart"/>
      <w:r w:rsidRPr="00AB7C5C">
        <w:rPr>
          <w:sz w:val="26"/>
          <w:szCs w:val="26"/>
          <w:lang w:val="uk-UA"/>
        </w:rPr>
        <w:t>Русское</w:t>
      </w:r>
      <w:proofErr w:type="spellEnd"/>
      <w:r w:rsidRPr="00AB7C5C">
        <w:rPr>
          <w:sz w:val="26"/>
          <w:szCs w:val="26"/>
          <w:lang w:val="uk-UA"/>
        </w:rPr>
        <w:t xml:space="preserve"> </w:t>
      </w:r>
      <w:proofErr w:type="spellStart"/>
      <w:r w:rsidRPr="00AB7C5C">
        <w:rPr>
          <w:sz w:val="26"/>
          <w:szCs w:val="26"/>
          <w:lang w:val="uk-UA"/>
        </w:rPr>
        <w:t>собрание</w:t>
      </w:r>
      <w:proofErr w:type="spellEnd"/>
      <w:r w:rsidRPr="00AB7C5C">
        <w:rPr>
          <w:sz w:val="26"/>
          <w:szCs w:val="26"/>
          <w:lang w:val="uk-UA"/>
        </w:rPr>
        <w:t xml:space="preserve">», Київське товариство румунської культури </w:t>
      </w:r>
      <w:r w:rsidR="00E431DD" w:rsidRPr="00AB7C5C">
        <w:rPr>
          <w:sz w:val="26"/>
          <w:szCs w:val="26"/>
          <w:lang w:val="uk-UA"/>
        </w:rPr>
        <w:t>ім.</w:t>
      </w:r>
      <w:r w:rsidRPr="00AB7C5C">
        <w:rPr>
          <w:sz w:val="26"/>
          <w:szCs w:val="26"/>
          <w:lang w:val="uk-UA"/>
        </w:rPr>
        <w:t xml:space="preserve"> П. Могили, Київське товариство татар «</w:t>
      </w:r>
      <w:proofErr w:type="spellStart"/>
      <w:r w:rsidRPr="00AB7C5C">
        <w:rPr>
          <w:sz w:val="26"/>
          <w:szCs w:val="26"/>
          <w:lang w:val="uk-UA"/>
        </w:rPr>
        <w:t>Ільдаш</w:t>
      </w:r>
      <w:proofErr w:type="spellEnd"/>
      <w:r w:rsidRPr="00AB7C5C">
        <w:rPr>
          <w:sz w:val="26"/>
          <w:szCs w:val="26"/>
          <w:lang w:val="uk-UA"/>
        </w:rPr>
        <w:t xml:space="preserve">», Київська </w:t>
      </w:r>
      <w:proofErr w:type="spellStart"/>
      <w:r w:rsidRPr="00AB7C5C">
        <w:rPr>
          <w:sz w:val="26"/>
          <w:szCs w:val="26"/>
          <w:lang w:val="uk-UA"/>
        </w:rPr>
        <w:t>булгаро-</w:t>
      </w:r>
      <w:r w:rsidRPr="00AB7C5C">
        <w:rPr>
          <w:sz w:val="26"/>
          <w:szCs w:val="26"/>
          <w:lang w:val="uk-UA"/>
        </w:rPr>
        <w:lastRenderedPageBreak/>
        <w:t>татарська</w:t>
      </w:r>
      <w:proofErr w:type="spellEnd"/>
      <w:r w:rsidRPr="00AB7C5C">
        <w:rPr>
          <w:sz w:val="26"/>
          <w:szCs w:val="26"/>
          <w:lang w:val="uk-UA"/>
        </w:rPr>
        <w:t xml:space="preserve"> громада, Київське товариство «Узбекистан», Культурно-освітнє українсько-чеське товариство «</w:t>
      </w:r>
      <w:proofErr w:type="spellStart"/>
      <w:r w:rsidRPr="00AB7C5C">
        <w:rPr>
          <w:sz w:val="26"/>
          <w:szCs w:val="26"/>
          <w:lang w:val="uk-UA"/>
        </w:rPr>
        <w:t>Вишеград</w:t>
      </w:r>
      <w:proofErr w:type="spellEnd"/>
      <w:r w:rsidRPr="00AB7C5C">
        <w:rPr>
          <w:sz w:val="26"/>
          <w:szCs w:val="26"/>
          <w:lang w:val="uk-UA"/>
        </w:rPr>
        <w:t>» та інші.</w:t>
      </w:r>
    </w:p>
    <w:p w:rsidR="00CE24D4" w:rsidRPr="00AB7C5C" w:rsidRDefault="00CE24D4" w:rsidP="00584DA6">
      <w:pPr>
        <w:spacing w:line="288" w:lineRule="auto"/>
        <w:ind w:firstLine="709"/>
        <w:jc w:val="both"/>
        <w:rPr>
          <w:sz w:val="26"/>
          <w:szCs w:val="26"/>
          <w:lang w:val="uk-UA"/>
        </w:rPr>
      </w:pPr>
      <w:r w:rsidRPr="00AB7C5C">
        <w:rPr>
          <w:sz w:val="26"/>
          <w:szCs w:val="26"/>
          <w:lang w:val="uk-UA"/>
        </w:rPr>
        <w:t>У місті Києві проводяться культурно-мистецькі заходи, які пропагують здобутки культур етнічних громад, знайомлять з ними киян та гостей міста. Найбільш значимими стали проведені за підтримки міської влади: Шевченківські літературні читання мовами національних меншин; свято весняного рівнодення «</w:t>
      </w:r>
      <w:proofErr w:type="spellStart"/>
      <w:r w:rsidRPr="00AB7C5C">
        <w:rPr>
          <w:sz w:val="26"/>
          <w:szCs w:val="26"/>
          <w:lang w:val="uk-UA"/>
        </w:rPr>
        <w:t>Новруз</w:t>
      </w:r>
      <w:proofErr w:type="spellEnd"/>
      <w:r w:rsidRPr="00AB7C5C">
        <w:rPr>
          <w:sz w:val="26"/>
          <w:szCs w:val="26"/>
          <w:lang w:val="uk-UA"/>
        </w:rPr>
        <w:t>»; Фестиваль національних громад «</w:t>
      </w:r>
      <w:proofErr w:type="spellStart"/>
      <w:r w:rsidRPr="00AB7C5C">
        <w:rPr>
          <w:sz w:val="26"/>
          <w:szCs w:val="26"/>
          <w:lang w:val="uk-UA"/>
        </w:rPr>
        <w:t>Етнофест</w:t>
      </w:r>
      <w:proofErr w:type="spellEnd"/>
      <w:r w:rsidRPr="00AB7C5C">
        <w:rPr>
          <w:sz w:val="26"/>
          <w:szCs w:val="26"/>
          <w:lang w:val="uk-UA"/>
        </w:rPr>
        <w:t xml:space="preserve">»; виставка-презентація «Етнічні громади столиці запрошують»; «Запрошуємо до столу»; Міжнародний фестиваль </w:t>
      </w:r>
      <w:proofErr w:type="spellStart"/>
      <w:r w:rsidRPr="00AB7C5C">
        <w:rPr>
          <w:sz w:val="26"/>
          <w:szCs w:val="26"/>
          <w:lang w:val="uk-UA"/>
        </w:rPr>
        <w:t>ромської</w:t>
      </w:r>
      <w:proofErr w:type="spellEnd"/>
      <w:r w:rsidRPr="00AB7C5C">
        <w:rPr>
          <w:sz w:val="26"/>
          <w:szCs w:val="26"/>
          <w:lang w:val="uk-UA"/>
        </w:rPr>
        <w:t xml:space="preserve"> культури «</w:t>
      </w:r>
      <w:proofErr w:type="spellStart"/>
      <w:r w:rsidRPr="00AB7C5C">
        <w:rPr>
          <w:sz w:val="26"/>
          <w:szCs w:val="26"/>
          <w:lang w:val="uk-UA"/>
        </w:rPr>
        <w:t>Амала</w:t>
      </w:r>
      <w:proofErr w:type="spellEnd"/>
      <w:r w:rsidRPr="00AB7C5C">
        <w:rPr>
          <w:sz w:val="26"/>
          <w:szCs w:val="26"/>
          <w:lang w:val="uk-UA"/>
        </w:rPr>
        <w:t xml:space="preserve">»; меморіальні заходи, приурочені пам’яті жертв геноциду кримськотатарського народу, зокрема, мітингу та вечору-реквієму на Софійській площі; культурно-мистецька акція колективів етнічних громад міста Києва «Мати Україно – ти одна у нас!» до Дня незалежності України; літературні конкурси «Етнічний віночок Києва» та «Квітни мово, зірнице слова», </w:t>
      </w:r>
      <w:r w:rsidRPr="00AB7C5C">
        <w:rPr>
          <w:rFonts w:eastAsia="Calibri"/>
          <w:bCs/>
          <w:sz w:val="26"/>
          <w:szCs w:val="26"/>
          <w:lang w:val="uk-UA" w:eastAsia="uk-UA"/>
        </w:rPr>
        <w:t xml:space="preserve">творчі ювілейні вечори аматорських колективів </w:t>
      </w:r>
      <w:r w:rsidRPr="00AB7C5C">
        <w:rPr>
          <w:sz w:val="26"/>
          <w:szCs w:val="26"/>
          <w:lang w:val="uk-UA"/>
        </w:rPr>
        <w:t>тощо.</w:t>
      </w:r>
    </w:p>
    <w:p w:rsidR="00CE24D4" w:rsidRPr="00AB7C5C" w:rsidRDefault="00CE24D4" w:rsidP="00584DA6">
      <w:pPr>
        <w:spacing w:line="288" w:lineRule="auto"/>
        <w:ind w:firstLine="709"/>
        <w:jc w:val="both"/>
        <w:rPr>
          <w:rFonts w:eastAsia="Calibri"/>
          <w:sz w:val="26"/>
          <w:szCs w:val="26"/>
          <w:lang w:val="uk-UA" w:eastAsia="en-US"/>
        </w:rPr>
      </w:pPr>
      <w:r w:rsidRPr="00AB7C5C">
        <w:rPr>
          <w:sz w:val="26"/>
          <w:szCs w:val="26"/>
          <w:lang w:val="uk-UA"/>
        </w:rPr>
        <w:t>У рамках проведення заходів з нагоди річниці трагічних подій у Бабиному Яру та увічнення пам’яті жертв нацизму: започатковано та традиційно проводиться прийом Праведників Бабиного Яру у Колонній залі Київської міської ради; проходить траурна хода «Дорогою Смерті» та мітинг біля пам’ятника «</w:t>
      </w:r>
      <w:proofErr w:type="spellStart"/>
      <w:r w:rsidRPr="00AB7C5C">
        <w:rPr>
          <w:sz w:val="26"/>
          <w:szCs w:val="26"/>
          <w:lang w:val="uk-UA"/>
        </w:rPr>
        <w:t>Менора</w:t>
      </w:r>
      <w:proofErr w:type="spellEnd"/>
      <w:r w:rsidRPr="00AB7C5C">
        <w:rPr>
          <w:sz w:val="26"/>
          <w:szCs w:val="26"/>
          <w:lang w:val="uk-UA"/>
        </w:rPr>
        <w:t>», а також церемонія покладання квітів</w:t>
      </w:r>
      <w:r w:rsidRPr="00AB7C5C">
        <w:rPr>
          <w:b/>
          <w:sz w:val="26"/>
          <w:szCs w:val="26"/>
          <w:lang w:val="uk-UA"/>
        </w:rPr>
        <w:t xml:space="preserve"> </w:t>
      </w:r>
      <w:r w:rsidRPr="00AB7C5C">
        <w:rPr>
          <w:rStyle w:val="af9"/>
          <w:b w:val="0"/>
          <w:sz w:val="26"/>
          <w:szCs w:val="26"/>
          <w:lang w:val="uk-UA"/>
        </w:rPr>
        <w:t>до монументу жертв Бабиного Яру за</w:t>
      </w:r>
      <w:r w:rsidRPr="00AB7C5C">
        <w:rPr>
          <w:rStyle w:val="af9"/>
          <w:sz w:val="26"/>
          <w:szCs w:val="26"/>
          <w:lang w:val="uk-UA"/>
        </w:rPr>
        <w:t xml:space="preserve"> </w:t>
      </w:r>
      <w:r w:rsidRPr="00AB7C5C">
        <w:rPr>
          <w:rFonts w:eastAsia="Calibri"/>
          <w:sz w:val="26"/>
          <w:szCs w:val="26"/>
          <w:lang w:val="uk-UA" w:eastAsia="en-US"/>
        </w:rPr>
        <w:t xml:space="preserve">участю вищих посадових осіб держави, представників дипломатичних установ, громадських організацій тощо. </w:t>
      </w: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Здійснюється комплекс заходів, спрямованих на запобігання проявів ксенофобії, расизму та антисемітизму. Зокрема, періодично працює тимчасова робоча група для проведення перевірок у місцях, де здійснюється продаж літератури, що може містити матеріали, спрямовані на розпалення міжнаціональної ворожнечі. </w:t>
      </w:r>
    </w:p>
    <w:p w:rsidR="00CE24D4" w:rsidRPr="00AB7C5C" w:rsidRDefault="00CE24D4" w:rsidP="00584DA6">
      <w:pPr>
        <w:shd w:val="clear" w:color="auto" w:fill="FFFFFF"/>
        <w:spacing w:line="288" w:lineRule="auto"/>
        <w:ind w:firstLine="709"/>
        <w:jc w:val="both"/>
        <w:outlineLvl w:val="0"/>
        <w:rPr>
          <w:sz w:val="26"/>
          <w:szCs w:val="26"/>
          <w:lang w:val="uk-UA"/>
        </w:rPr>
      </w:pPr>
      <w:r w:rsidRPr="00AB7C5C">
        <w:rPr>
          <w:bCs/>
          <w:sz w:val="26"/>
          <w:szCs w:val="26"/>
          <w:lang w:val="uk-UA" w:eastAsia="uk-UA"/>
        </w:rPr>
        <w:t xml:space="preserve">Для забезпечення </w:t>
      </w:r>
      <w:r w:rsidRPr="00AB7C5C">
        <w:rPr>
          <w:bCs/>
          <w:sz w:val="26"/>
          <w:szCs w:val="26"/>
          <w:lang w:val="uk-UA"/>
        </w:rPr>
        <w:t xml:space="preserve">реалізації у м. Києві Європейської хартії регіональних мов або мов меншин, </w:t>
      </w:r>
      <w:r w:rsidRPr="00AB7C5C">
        <w:rPr>
          <w:bCs/>
          <w:sz w:val="26"/>
          <w:szCs w:val="26"/>
          <w:lang w:val="uk-UA" w:eastAsia="uk-UA"/>
        </w:rPr>
        <w:t xml:space="preserve">надається сприяння у створенні належних умов, </w:t>
      </w:r>
      <w:r w:rsidRPr="00AB7C5C">
        <w:rPr>
          <w:bCs/>
          <w:sz w:val="26"/>
          <w:szCs w:val="26"/>
          <w:lang w:val="uk-UA"/>
        </w:rPr>
        <w:t xml:space="preserve">зокрема, діяльності недільних шкіл, функціонуванню курсів рідної мови для осіб, які належать до національних меншин столиці. </w:t>
      </w:r>
      <w:r w:rsidRPr="00AB7C5C">
        <w:rPr>
          <w:sz w:val="26"/>
          <w:szCs w:val="26"/>
          <w:lang w:val="uk-UA"/>
        </w:rPr>
        <w:t>Так, у столиці за підтримки київської міської влади продовжує діяти курдська школа вихідного дня, поряд з уже діючими відкрито ряд нових шкіл вихідного дня, зокрема, болгарську та грецьку.</w:t>
      </w:r>
    </w:p>
    <w:p w:rsidR="00CE24D4" w:rsidRPr="00AB7C5C" w:rsidRDefault="00CE24D4" w:rsidP="00584DA6">
      <w:pPr>
        <w:spacing w:line="288" w:lineRule="auto"/>
        <w:ind w:firstLine="709"/>
        <w:jc w:val="both"/>
        <w:rPr>
          <w:sz w:val="26"/>
          <w:szCs w:val="26"/>
          <w:lang w:val="uk-UA"/>
        </w:rPr>
      </w:pPr>
      <w:r w:rsidRPr="00AB7C5C">
        <w:rPr>
          <w:sz w:val="26"/>
          <w:szCs w:val="26"/>
          <w:lang w:val="uk-UA"/>
        </w:rPr>
        <w:t>Відзначаючи позитивні тенденції у зазначеній сфері, варто зазначити наявність проблем. Серед основних:</w:t>
      </w:r>
    </w:p>
    <w:p w:rsidR="00CE24D4" w:rsidRPr="00AB7C5C" w:rsidRDefault="00CE24D4" w:rsidP="00584DA6">
      <w:pPr>
        <w:numPr>
          <w:ilvl w:val="0"/>
          <w:numId w:val="20"/>
        </w:numPr>
        <w:tabs>
          <w:tab w:val="left" w:pos="851"/>
          <w:tab w:val="left" w:pos="993"/>
        </w:tabs>
        <w:spacing w:line="288" w:lineRule="auto"/>
        <w:ind w:left="0" w:firstLine="709"/>
        <w:jc w:val="both"/>
        <w:rPr>
          <w:i/>
          <w:sz w:val="26"/>
          <w:szCs w:val="26"/>
          <w:lang w:val="uk-UA"/>
        </w:rPr>
      </w:pPr>
      <w:r w:rsidRPr="00AB7C5C">
        <w:rPr>
          <w:sz w:val="26"/>
          <w:szCs w:val="26"/>
          <w:lang w:val="uk-UA"/>
        </w:rPr>
        <w:t xml:space="preserve">не реалізується практика надання національно-культурним товариствам приміщень соціально-культурного призначення, що перебувають у комунальній власності, для проведення ними культурно-просвітницьких заходів; </w:t>
      </w:r>
    </w:p>
    <w:p w:rsidR="00CE24D4" w:rsidRPr="00AB7C5C" w:rsidRDefault="00CE24D4" w:rsidP="00584DA6">
      <w:pPr>
        <w:numPr>
          <w:ilvl w:val="0"/>
          <w:numId w:val="21"/>
        </w:numPr>
        <w:tabs>
          <w:tab w:val="left" w:pos="993"/>
        </w:tabs>
        <w:spacing w:line="288" w:lineRule="auto"/>
        <w:ind w:left="0" w:firstLine="709"/>
        <w:jc w:val="both"/>
        <w:rPr>
          <w:sz w:val="26"/>
          <w:szCs w:val="26"/>
          <w:lang w:val="uk-UA"/>
        </w:rPr>
      </w:pPr>
      <w:r w:rsidRPr="00AB7C5C">
        <w:rPr>
          <w:sz w:val="26"/>
          <w:szCs w:val="26"/>
          <w:lang w:val="uk-UA"/>
        </w:rPr>
        <w:t>потребує розширення база закладів освіти за рахунок діяльності недільних шкіл та шкіл вихідного дня;</w:t>
      </w:r>
    </w:p>
    <w:p w:rsidR="00CE24D4" w:rsidRPr="00AB7C5C" w:rsidRDefault="00CE24D4" w:rsidP="00584DA6">
      <w:pPr>
        <w:numPr>
          <w:ilvl w:val="0"/>
          <w:numId w:val="21"/>
        </w:numPr>
        <w:tabs>
          <w:tab w:val="left" w:pos="993"/>
        </w:tabs>
        <w:spacing w:line="288" w:lineRule="auto"/>
        <w:ind w:left="0" w:firstLine="709"/>
        <w:jc w:val="both"/>
        <w:rPr>
          <w:sz w:val="26"/>
          <w:szCs w:val="26"/>
          <w:lang w:val="uk-UA"/>
        </w:rPr>
      </w:pPr>
      <w:r w:rsidRPr="00AB7C5C">
        <w:rPr>
          <w:sz w:val="26"/>
          <w:szCs w:val="26"/>
          <w:lang w:val="uk-UA"/>
        </w:rPr>
        <w:lastRenderedPageBreak/>
        <w:t xml:space="preserve">не повністю задовольняються потреби національних меншин у засобах масової інформації, підручниках, довідковій та художній літературі мовами національних меншин; </w:t>
      </w:r>
    </w:p>
    <w:p w:rsidR="00CE24D4" w:rsidRPr="00AB7C5C" w:rsidRDefault="00CE24D4" w:rsidP="00584DA6">
      <w:pPr>
        <w:numPr>
          <w:ilvl w:val="0"/>
          <w:numId w:val="21"/>
        </w:numPr>
        <w:tabs>
          <w:tab w:val="left" w:pos="993"/>
        </w:tabs>
        <w:spacing w:line="288" w:lineRule="auto"/>
        <w:ind w:left="0" w:firstLine="709"/>
        <w:jc w:val="both"/>
        <w:rPr>
          <w:sz w:val="26"/>
          <w:szCs w:val="26"/>
          <w:lang w:val="uk-UA"/>
        </w:rPr>
      </w:pPr>
      <w:r w:rsidRPr="00AB7C5C">
        <w:rPr>
          <w:sz w:val="26"/>
          <w:szCs w:val="26"/>
          <w:lang w:val="uk-UA"/>
        </w:rPr>
        <w:t xml:space="preserve">практично відсутні телерадіопрограми, </w:t>
      </w:r>
      <w:r w:rsidR="00B73B5C" w:rsidRPr="00AB7C5C">
        <w:rPr>
          <w:sz w:val="26"/>
          <w:szCs w:val="26"/>
          <w:lang w:val="uk-UA"/>
        </w:rPr>
        <w:t>у</w:t>
      </w:r>
      <w:r w:rsidRPr="00AB7C5C">
        <w:rPr>
          <w:sz w:val="26"/>
          <w:szCs w:val="26"/>
          <w:lang w:val="uk-UA"/>
        </w:rPr>
        <w:t xml:space="preserve"> т.ч. і в комунальних ЗМІ, які б висвітлювали питання міжнаціональних відносин, традиції та культуру національних меншин, а також діяльність національно-культурних громад та їхній внесок у розбудову міста.</w:t>
      </w:r>
    </w:p>
    <w:p w:rsidR="00CE24D4" w:rsidRPr="00AB7C5C" w:rsidRDefault="00CE24D4" w:rsidP="00584DA6">
      <w:pPr>
        <w:spacing w:line="288" w:lineRule="auto"/>
        <w:ind w:firstLine="709"/>
        <w:jc w:val="center"/>
        <w:rPr>
          <w:b/>
          <w:sz w:val="26"/>
          <w:szCs w:val="26"/>
          <w:lang w:val="uk-UA"/>
        </w:rPr>
      </w:pPr>
    </w:p>
    <w:p w:rsidR="00CE24D4" w:rsidRPr="00AB7C5C" w:rsidRDefault="00CE24D4" w:rsidP="00584DA6">
      <w:pPr>
        <w:spacing w:line="288" w:lineRule="auto"/>
        <w:ind w:firstLine="709"/>
        <w:rPr>
          <w:b/>
          <w:sz w:val="26"/>
          <w:szCs w:val="26"/>
          <w:lang w:val="uk-UA"/>
        </w:rPr>
      </w:pPr>
      <w:r w:rsidRPr="00AB7C5C">
        <w:rPr>
          <w:b/>
          <w:sz w:val="26"/>
          <w:szCs w:val="26"/>
          <w:lang w:val="uk-UA"/>
        </w:rPr>
        <w:t>2. МЕТА ПРОГРАМИ</w:t>
      </w: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Метою Програми є: </w:t>
      </w:r>
    </w:p>
    <w:p w:rsidR="00CE24D4" w:rsidRPr="00AB7C5C" w:rsidRDefault="00CE24D4" w:rsidP="00584DA6">
      <w:pPr>
        <w:pStyle w:val="i86e2"/>
        <w:numPr>
          <w:ilvl w:val="0"/>
          <w:numId w:val="22"/>
        </w:numPr>
        <w:tabs>
          <w:tab w:val="left" w:pos="1134"/>
        </w:tabs>
        <w:spacing w:before="0" w:beforeAutospacing="0" w:after="0" w:afterAutospacing="0" w:line="288" w:lineRule="auto"/>
        <w:ind w:left="0" w:firstLine="709"/>
        <w:jc w:val="both"/>
        <w:rPr>
          <w:sz w:val="26"/>
          <w:szCs w:val="26"/>
          <w:lang w:val="uk-UA"/>
        </w:rPr>
      </w:pPr>
      <w:r w:rsidRPr="00AB7C5C">
        <w:rPr>
          <w:sz w:val="26"/>
          <w:szCs w:val="26"/>
          <w:lang w:val="uk-UA"/>
        </w:rPr>
        <w:t>забезпечення вільного, рівноправного розвитку громадян усіх національностей, які проживають у м. Києві, задоволення їх національно-культурних потреб; утвердження принципів толерантності і міжнаціональної злагоди, недопущення расизму, ксенофобії та антисемітизму; підтримка діяльності національно-культурних товариств, етнічних громад та центрів національних культур;</w:t>
      </w:r>
    </w:p>
    <w:p w:rsidR="00CE24D4" w:rsidRPr="00AB7C5C" w:rsidRDefault="00CE24D4" w:rsidP="00584DA6">
      <w:pPr>
        <w:pStyle w:val="i86e2"/>
        <w:numPr>
          <w:ilvl w:val="0"/>
          <w:numId w:val="22"/>
        </w:numPr>
        <w:tabs>
          <w:tab w:val="left" w:pos="1134"/>
        </w:tabs>
        <w:spacing w:before="0" w:beforeAutospacing="0" w:after="0" w:afterAutospacing="0" w:line="288" w:lineRule="auto"/>
        <w:ind w:left="0" w:firstLine="709"/>
        <w:jc w:val="both"/>
        <w:rPr>
          <w:sz w:val="26"/>
          <w:szCs w:val="26"/>
          <w:lang w:val="uk-UA"/>
        </w:rPr>
      </w:pPr>
      <w:r w:rsidRPr="00AB7C5C">
        <w:rPr>
          <w:sz w:val="26"/>
          <w:szCs w:val="26"/>
          <w:lang w:val="uk-UA"/>
        </w:rPr>
        <w:t xml:space="preserve">створення належних умов для збереження, відродження та розвитку етнічної, культурної та мовної самобутності, вивчення рідної мови, історії осіб, які належать до національних меншин і проживають у м. Києві. </w:t>
      </w:r>
    </w:p>
    <w:p w:rsidR="00CE24D4" w:rsidRPr="00AB7C5C" w:rsidRDefault="00CE24D4" w:rsidP="00584DA6">
      <w:pPr>
        <w:spacing w:line="288" w:lineRule="auto"/>
        <w:ind w:firstLine="709"/>
        <w:jc w:val="both"/>
        <w:rPr>
          <w:sz w:val="26"/>
          <w:szCs w:val="26"/>
          <w:lang w:val="uk-UA"/>
        </w:rPr>
      </w:pPr>
    </w:p>
    <w:p w:rsidR="00CE24D4" w:rsidRPr="00AB7C5C" w:rsidRDefault="00CE24D4" w:rsidP="00584DA6">
      <w:pPr>
        <w:spacing w:line="288" w:lineRule="auto"/>
        <w:ind w:firstLine="709"/>
        <w:jc w:val="both"/>
        <w:rPr>
          <w:b/>
          <w:sz w:val="26"/>
          <w:szCs w:val="26"/>
          <w:lang w:val="uk-UA"/>
        </w:rPr>
      </w:pPr>
      <w:r w:rsidRPr="00AB7C5C">
        <w:rPr>
          <w:b/>
          <w:sz w:val="26"/>
          <w:szCs w:val="26"/>
          <w:lang w:val="uk-UA"/>
        </w:rPr>
        <w:t>3. ОБГРУНТУВАННЯ ШЛЯХІВ І ЗАСОБІВ РОЗВ</w:t>
      </w:r>
      <w:r w:rsidRPr="00AB7C5C">
        <w:rPr>
          <w:sz w:val="26"/>
          <w:szCs w:val="26"/>
          <w:lang w:val="uk-UA"/>
        </w:rPr>
        <w:t>’</w:t>
      </w:r>
      <w:r w:rsidRPr="00AB7C5C">
        <w:rPr>
          <w:b/>
          <w:sz w:val="26"/>
          <w:szCs w:val="26"/>
          <w:lang w:val="uk-UA"/>
        </w:rPr>
        <w:t>ЯЗАННЯ ПРОБЛЕМ, ОБСЯГІВ ТА ДЖЕРЕЛ ФІНАНСУВАННЯ</w:t>
      </w:r>
    </w:p>
    <w:p w:rsidR="00CE24D4" w:rsidRPr="00AB7C5C" w:rsidRDefault="00CE24D4" w:rsidP="00584DA6">
      <w:pPr>
        <w:pStyle w:val="a3"/>
        <w:spacing w:line="288" w:lineRule="auto"/>
        <w:ind w:firstLine="709"/>
        <w:rPr>
          <w:szCs w:val="26"/>
        </w:rPr>
      </w:pPr>
      <w:r w:rsidRPr="00AB7C5C">
        <w:rPr>
          <w:szCs w:val="26"/>
        </w:rPr>
        <w:t xml:space="preserve">Найбільш ефективним механізмом вирішення означених проблем є використання програмно-цільового методу, який ґрунтується на узгодженні в рамках єдиної програми комплексу заходів по напрямах, пріоритетних завданнях, виконавцях і ресурсах. Це дозволяє, дотримуючись принципів планування та послідовності, чітко визначити перспективи з урахуванням усіх потреб галузі, використовуючи цільове спрямування бюджетних коштів для вирішення першочергових завдань. </w:t>
      </w: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Програма є практичним інструментом реалізації державної </w:t>
      </w:r>
      <w:proofErr w:type="spellStart"/>
      <w:r w:rsidRPr="00AB7C5C">
        <w:rPr>
          <w:sz w:val="26"/>
          <w:szCs w:val="26"/>
          <w:lang w:val="uk-UA"/>
        </w:rPr>
        <w:t>етнонаціональної</w:t>
      </w:r>
      <w:proofErr w:type="spellEnd"/>
      <w:r w:rsidRPr="00AB7C5C">
        <w:rPr>
          <w:sz w:val="26"/>
          <w:szCs w:val="26"/>
          <w:lang w:val="uk-UA"/>
        </w:rPr>
        <w:t xml:space="preserve"> політики в столиці, сприяє створенню належних умов для забезпечення культурних, освітніх, інформаційних потреб національних меншин, а також підтриманню атмосфери толерантності та міжнаціональної злагоди. Багатовекторна діяльність, залучення фінансового, організаційно-технічного, консультативно-методичного потенціалу органів виконавчої влади та місцевого самоврядування міста дозволять надати роботі з етнічними спільнотами системного характеру.</w:t>
      </w:r>
    </w:p>
    <w:p w:rsidR="00CE24D4" w:rsidRPr="00AB7C5C" w:rsidRDefault="00CE24D4" w:rsidP="00584DA6">
      <w:pPr>
        <w:spacing w:line="288" w:lineRule="auto"/>
        <w:ind w:firstLine="709"/>
        <w:jc w:val="both"/>
        <w:rPr>
          <w:sz w:val="26"/>
          <w:szCs w:val="26"/>
          <w:lang w:val="uk-UA"/>
        </w:rPr>
      </w:pPr>
      <w:r w:rsidRPr="00AB7C5C">
        <w:rPr>
          <w:sz w:val="26"/>
          <w:szCs w:val="26"/>
          <w:lang w:val="uk-UA"/>
        </w:rPr>
        <w:t>У процесі реалізації Програми будуть створені умови для адаптації та інтеграції в українське суспільство осіб, які належать до національних меншин, відродження і розвитку етнічної, культурної та мовної самобутності.</w:t>
      </w:r>
    </w:p>
    <w:p w:rsidR="00CE24D4" w:rsidRPr="00AB7C5C" w:rsidRDefault="00CE24D4" w:rsidP="00584DA6">
      <w:pPr>
        <w:spacing w:line="288" w:lineRule="auto"/>
        <w:ind w:firstLine="709"/>
        <w:jc w:val="both"/>
        <w:rPr>
          <w:b/>
          <w:spacing w:val="-6"/>
          <w:sz w:val="26"/>
          <w:szCs w:val="26"/>
          <w:lang w:val="uk-UA"/>
        </w:rPr>
      </w:pPr>
      <w:r w:rsidRPr="00AB7C5C">
        <w:rPr>
          <w:sz w:val="26"/>
          <w:szCs w:val="26"/>
          <w:lang w:val="uk-UA"/>
        </w:rPr>
        <w:lastRenderedPageBreak/>
        <w:t>Джерелом фінансування Програми є кошти бюджету м. Києва. Обсяг коштів, які пропонується залучити на виконання Програми, наведено у таблиці </w:t>
      </w:r>
      <w:r w:rsidR="00F74AF1" w:rsidRPr="00AB7C5C">
        <w:rPr>
          <w:sz w:val="26"/>
          <w:szCs w:val="26"/>
          <w:lang w:val="uk-UA"/>
        </w:rPr>
        <w:t>2</w:t>
      </w:r>
      <w:r w:rsidRPr="00AB7C5C">
        <w:rPr>
          <w:sz w:val="26"/>
          <w:szCs w:val="26"/>
          <w:lang w:val="uk-UA"/>
        </w:rPr>
        <w:t>.</w:t>
      </w:r>
    </w:p>
    <w:p w:rsidR="00323A23" w:rsidRPr="00AB7C5C" w:rsidRDefault="00323A23" w:rsidP="00584DA6">
      <w:pPr>
        <w:spacing w:line="288" w:lineRule="auto"/>
        <w:ind w:firstLine="567"/>
        <w:jc w:val="center"/>
        <w:rPr>
          <w:sz w:val="26"/>
          <w:szCs w:val="26"/>
          <w:lang w:val="uk-UA"/>
        </w:rPr>
      </w:pPr>
    </w:p>
    <w:p w:rsidR="00CE24D4" w:rsidRPr="00AB7C5C" w:rsidRDefault="00CE24D4" w:rsidP="00584DA6">
      <w:pPr>
        <w:spacing w:line="288" w:lineRule="auto"/>
        <w:ind w:firstLine="567"/>
        <w:jc w:val="center"/>
        <w:rPr>
          <w:sz w:val="26"/>
          <w:szCs w:val="26"/>
          <w:lang w:val="uk-UA"/>
        </w:rPr>
      </w:pPr>
      <w:r w:rsidRPr="00AB7C5C">
        <w:rPr>
          <w:sz w:val="26"/>
          <w:szCs w:val="26"/>
          <w:lang w:val="uk-UA"/>
        </w:rPr>
        <w:t xml:space="preserve">Таблиця </w:t>
      </w:r>
      <w:r w:rsidR="00F74AF1" w:rsidRPr="00AB7C5C">
        <w:rPr>
          <w:sz w:val="26"/>
          <w:szCs w:val="26"/>
          <w:lang w:val="uk-UA"/>
        </w:rPr>
        <w:t>2</w:t>
      </w:r>
      <w:r w:rsidRPr="00AB7C5C">
        <w:rPr>
          <w:sz w:val="26"/>
          <w:szCs w:val="26"/>
          <w:lang w:val="uk-UA"/>
        </w:rPr>
        <w:t xml:space="preserve"> – Ресурсне забезпечення міської цільової програми </w:t>
      </w:r>
    </w:p>
    <w:p w:rsidR="00CE24D4" w:rsidRPr="00AB7C5C" w:rsidRDefault="00CE24D4" w:rsidP="00584DA6">
      <w:pPr>
        <w:spacing w:line="288" w:lineRule="auto"/>
        <w:ind w:firstLine="567"/>
        <w:jc w:val="center"/>
        <w:rPr>
          <w:sz w:val="26"/>
          <w:szCs w:val="26"/>
          <w:lang w:val="uk-UA"/>
        </w:rPr>
      </w:pPr>
      <w:r w:rsidRPr="00AB7C5C">
        <w:rPr>
          <w:sz w:val="26"/>
          <w:szCs w:val="26"/>
          <w:lang w:val="uk-UA"/>
        </w:rPr>
        <w:t>«Київ етнічний»</w:t>
      </w:r>
    </w:p>
    <w:p w:rsidR="00CE24D4" w:rsidRPr="00AB7C5C" w:rsidRDefault="00CE24D4" w:rsidP="00584DA6">
      <w:pPr>
        <w:spacing w:line="288" w:lineRule="auto"/>
        <w:ind w:firstLine="567"/>
        <w:jc w:val="right"/>
        <w:rPr>
          <w:sz w:val="26"/>
          <w:szCs w:val="26"/>
          <w:lang w:val="uk-UA"/>
        </w:rPr>
      </w:pPr>
      <w:r w:rsidRPr="00AB7C5C">
        <w:rPr>
          <w:sz w:val="26"/>
          <w:szCs w:val="26"/>
          <w:lang w:val="uk-UA"/>
        </w:rPr>
        <w:t xml:space="preserve">тис. </w:t>
      </w:r>
      <w:proofErr w:type="spellStart"/>
      <w:r w:rsidRPr="00AB7C5C">
        <w:rPr>
          <w:sz w:val="26"/>
          <w:szCs w:val="26"/>
          <w:lang w:val="uk-UA"/>
        </w:rPr>
        <w:t>грн</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1532"/>
        <w:gridCol w:w="1532"/>
        <w:gridCol w:w="1442"/>
        <w:gridCol w:w="2164"/>
      </w:tblGrid>
      <w:tr w:rsidR="00CE24D4" w:rsidRPr="00AB7C5C" w:rsidTr="000325B4">
        <w:tc>
          <w:tcPr>
            <w:tcW w:w="1726" w:type="pct"/>
            <w:vMerge w:val="restart"/>
            <w:shd w:val="clear" w:color="auto" w:fill="auto"/>
            <w:vAlign w:val="center"/>
          </w:tcPr>
          <w:p w:rsidR="00CE24D4" w:rsidRPr="00AB7C5C" w:rsidRDefault="00CE24D4" w:rsidP="000325B4">
            <w:pPr>
              <w:jc w:val="center"/>
              <w:rPr>
                <w:lang w:val="uk-UA"/>
              </w:rPr>
            </w:pPr>
            <w:r w:rsidRPr="00AB7C5C">
              <w:rPr>
                <w:lang w:val="uk-UA"/>
              </w:rPr>
              <w:t>Обсяг коштів, які пропонується залучити на виконання Програми</w:t>
            </w:r>
          </w:p>
        </w:tc>
        <w:tc>
          <w:tcPr>
            <w:tcW w:w="2212" w:type="pct"/>
            <w:gridSpan w:val="3"/>
            <w:shd w:val="clear" w:color="auto" w:fill="auto"/>
            <w:vAlign w:val="center"/>
          </w:tcPr>
          <w:p w:rsidR="00CE24D4" w:rsidRPr="00AB7C5C" w:rsidRDefault="00CE24D4" w:rsidP="000325B4">
            <w:pPr>
              <w:jc w:val="center"/>
              <w:rPr>
                <w:lang w:val="uk-UA"/>
              </w:rPr>
            </w:pPr>
            <w:r w:rsidRPr="00AB7C5C">
              <w:rPr>
                <w:lang w:val="uk-UA"/>
              </w:rPr>
              <w:t>Роки виконання Програми</w:t>
            </w:r>
          </w:p>
        </w:tc>
        <w:tc>
          <w:tcPr>
            <w:tcW w:w="1062" w:type="pct"/>
            <w:vMerge w:val="restart"/>
            <w:shd w:val="clear" w:color="auto" w:fill="auto"/>
            <w:vAlign w:val="center"/>
          </w:tcPr>
          <w:p w:rsidR="00CE24D4" w:rsidRPr="00AB7C5C" w:rsidRDefault="00CE24D4" w:rsidP="000325B4">
            <w:pPr>
              <w:jc w:val="center"/>
              <w:rPr>
                <w:lang w:val="uk-UA"/>
              </w:rPr>
            </w:pPr>
            <w:r w:rsidRPr="00AB7C5C">
              <w:rPr>
                <w:lang w:val="uk-UA"/>
              </w:rPr>
              <w:t>Усього витрат на виконання Програми</w:t>
            </w:r>
          </w:p>
        </w:tc>
      </w:tr>
      <w:tr w:rsidR="00CE24D4" w:rsidRPr="00AB7C5C" w:rsidTr="000325B4">
        <w:tc>
          <w:tcPr>
            <w:tcW w:w="1726" w:type="pct"/>
            <w:vMerge/>
            <w:shd w:val="clear" w:color="auto" w:fill="auto"/>
            <w:vAlign w:val="center"/>
          </w:tcPr>
          <w:p w:rsidR="00CE24D4" w:rsidRPr="00AB7C5C" w:rsidRDefault="00CE24D4" w:rsidP="000325B4">
            <w:pPr>
              <w:rPr>
                <w:lang w:val="uk-UA"/>
              </w:rPr>
            </w:pPr>
          </w:p>
        </w:tc>
        <w:tc>
          <w:tcPr>
            <w:tcW w:w="752" w:type="pct"/>
            <w:shd w:val="clear" w:color="auto" w:fill="auto"/>
            <w:vAlign w:val="center"/>
          </w:tcPr>
          <w:p w:rsidR="00CE24D4" w:rsidRPr="00AB7C5C" w:rsidRDefault="00CE24D4" w:rsidP="000325B4">
            <w:pPr>
              <w:jc w:val="center"/>
              <w:rPr>
                <w:lang w:val="uk-UA"/>
              </w:rPr>
            </w:pPr>
            <w:r w:rsidRPr="00AB7C5C">
              <w:rPr>
                <w:lang w:val="uk-UA"/>
              </w:rPr>
              <w:t>2019 рік</w:t>
            </w:r>
          </w:p>
        </w:tc>
        <w:tc>
          <w:tcPr>
            <w:tcW w:w="752" w:type="pct"/>
            <w:shd w:val="clear" w:color="auto" w:fill="auto"/>
            <w:vAlign w:val="center"/>
          </w:tcPr>
          <w:p w:rsidR="00CE24D4" w:rsidRPr="00AB7C5C" w:rsidRDefault="00CE24D4" w:rsidP="000325B4">
            <w:pPr>
              <w:jc w:val="center"/>
              <w:rPr>
                <w:lang w:val="uk-UA"/>
              </w:rPr>
            </w:pPr>
            <w:r w:rsidRPr="00AB7C5C">
              <w:rPr>
                <w:lang w:val="uk-UA"/>
              </w:rPr>
              <w:t>2020 рік</w:t>
            </w:r>
          </w:p>
        </w:tc>
        <w:tc>
          <w:tcPr>
            <w:tcW w:w="708" w:type="pct"/>
            <w:shd w:val="clear" w:color="auto" w:fill="auto"/>
            <w:vAlign w:val="center"/>
          </w:tcPr>
          <w:p w:rsidR="00CE24D4" w:rsidRPr="00AB7C5C" w:rsidRDefault="00CE24D4" w:rsidP="000325B4">
            <w:pPr>
              <w:jc w:val="center"/>
              <w:rPr>
                <w:lang w:val="uk-UA"/>
              </w:rPr>
            </w:pPr>
            <w:r w:rsidRPr="00AB7C5C">
              <w:rPr>
                <w:lang w:val="uk-UA"/>
              </w:rPr>
              <w:t>2021 рік</w:t>
            </w:r>
          </w:p>
        </w:tc>
        <w:tc>
          <w:tcPr>
            <w:tcW w:w="1062" w:type="pct"/>
            <w:vMerge/>
            <w:shd w:val="clear" w:color="auto" w:fill="auto"/>
            <w:vAlign w:val="center"/>
          </w:tcPr>
          <w:p w:rsidR="00CE24D4" w:rsidRPr="00AB7C5C" w:rsidRDefault="00CE24D4" w:rsidP="000325B4">
            <w:pPr>
              <w:jc w:val="center"/>
              <w:rPr>
                <w:lang w:val="uk-UA"/>
              </w:rPr>
            </w:pPr>
          </w:p>
        </w:tc>
      </w:tr>
      <w:tr w:rsidR="00CE24D4" w:rsidRPr="00AB7C5C" w:rsidTr="000325B4">
        <w:tc>
          <w:tcPr>
            <w:tcW w:w="1726" w:type="pct"/>
            <w:shd w:val="clear" w:color="auto" w:fill="auto"/>
            <w:vAlign w:val="center"/>
          </w:tcPr>
          <w:p w:rsidR="00CE24D4" w:rsidRPr="00AB7C5C" w:rsidRDefault="00CE24D4" w:rsidP="000325B4">
            <w:pPr>
              <w:rPr>
                <w:lang w:val="uk-UA"/>
              </w:rPr>
            </w:pPr>
            <w:r w:rsidRPr="00AB7C5C">
              <w:rPr>
                <w:lang w:val="uk-UA"/>
              </w:rPr>
              <w:t>Обсяг ресурсів, усього</w:t>
            </w:r>
          </w:p>
        </w:tc>
        <w:tc>
          <w:tcPr>
            <w:tcW w:w="752" w:type="pct"/>
            <w:shd w:val="clear" w:color="auto" w:fill="auto"/>
            <w:vAlign w:val="center"/>
          </w:tcPr>
          <w:p w:rsidR="00CE24D4" w:rsidRPr="00AB7C5C" w:rsidRDefault="00CE24D4" w:rsidP="000325B4">
            <w:pPr>
              <w:jc w:val="center"/>
              <w:rPr>
                <w:lang w:val="uk-UA"/>
              </w:rPr>
            </w:pPr>
            <w:r w:rsidRPr="00AB7C5C">
              <w:rPr>
                <w:lang w:val="uk-UA"/>
              </w:rPr>
              <w:t>795,0</w:t>
            </w:r>
          </w:p>
        </w:tc>
        <w:tc>
          <w:tcPr>
            <w:tcW w:w="752" w:type="pct"/>
            <w:shd w:val="clear" w:color="auto" w:fill="auto"/>
            <w:vAlign w:val="center"/>
          </w:tcPr>
          <w:p w:rsidR="00CE24D4" w:rsidRPr="00AB7C5C" w:rsidRDefault="00CE24D4" w:rsidP="000325B4">
            <w:pPr>
              <w:jc w:val="center"/>
              <w:rPr>
                <w:lang w:val="uk-UA"/>
              </w:rPr>
            </w:pPr>
            <w:r w:rsidRPr="00AB7C5C">
              <w:rPr>
                <w:lang w:val="uk-UA"/>
              </w:rPr>
              <w:t>5790,0</w:t>
            </w:r>
          </w:p>
        </w:tc>
        <w:tc>
          <w:tcPr>
            <w:tcW w:w="708" w:type="pct"/>
            <w:shd w:val="clear" w:color="auto" w:fill="auto"/>
            <w:vAlign w:val="center"/>
          </w:tcPr>
          <w:p w:rsidR="00CE24D4" w:rsidRPr="00AB7C5C" w:rsidRDefault="00CF2B0D" w:rsidP="00CF2B0D">
            <w:pPr>
              <w:jc w:val="center"/>
              <w:rPr>
                <w:lang w:val="uk-UA"/>
              </w:rPr>
            </w:pPr>
            <w:r w:rsidRPr="00AB7C5C">
              <w:rPr>
                <w:lang w:val="uk-UA"/>
              </w:rPr>
              <w:t>5965,0</w:t>
            </w:r>
          </w:p>
        </w:tc>
        <w:tc>
          <w:tcPr>
            <w:tcW w:w="1062" w:type="pct"/>
            <w:shd w:val="clear" w:color="auto" w:fill="auto"/>
            <w:vAlign w:val="center"/>
          </w:tcPr>
          <w:p w:rsidR="00CE24D4" w:rsidRPr="00AB7C5C" w:rsidRDefault="00CE24D4" w:rsidP="00CF2B0D">
            <w:pPr>
              <w:jc w:val="center"/>
              <w:rPr>
                <w:lang w:val="uk-UA"/>
              </w:rPr>
            </w:pPr>
            <w:r w:rsidRPr="00AB7C5C">
              <w:rPr>
                <w:lang w:val="uk-UA"/>
              </w:rPr>
              <w:t>12</w:t>
            </w:r>
            <w:r w:rsidR="00CF2B0D" w:rsidRPr="00AB7C5C">
              <w:rPr>
                <w:lang w:val="uk-UA"/>
              </w:rPr>
              <w:t>550</w:t>
            </w:r>
            <w:r w:rsidRPr="00AB7C5C">
              <w:rPr>
                <w:lang w:val="uk-UA"/>
              </w:rPr>
              <w:t>,0</w:t>
            </w:r>
          </w:p>
        </w:tc>
      </w:tr>
      <w:tr w:rsidR="00CE24D4" w:rsidRPr="00AB7C5C" w:rsidTr="000325B4">
        <w:tc>
          <w:tcPr>
            <w:tcW w:w="1726" w:type="pct"/>
            <w:shd w:val="clear" w:color="auto" w:fill="auto"/>
            <w:vAlign w:val="center"/>
          </w:tcPr>
          <w:p w:rsidR="00CE24D4" w:rsidRPr="00AB7C5C" w:rsidRDefault="00CE24D4" w:rsidP="000325B4">
            <w:pPr>
              <w:rPr>
                <w:lang w:val="uk-UA"/>
              </w:rPr>
            </w:pPr>
            <w:r w:rsidRPr="00AB7C5C">
              <w:rPr>
                <w:lang w:val="uk-UA"/>
              </w:rPr>
              <w:t>у тому числі:</w:t>
            </w:r>
          </w:p>
        </w:tc>
        <w:tc>
          <w:tcPr>
            <w:tcW w:w="752" w:type="pct"/>
            <w:shd w:val="clear" w:color="auto" w:fill="auto"/>
            <w:vAlign w:val="center"/>
          </w:tcPr>
          <w:p w:rsidR="00CE24D4" w:rsidRPr="00AB7C5C" w:rsidRDefault="00CE24D4" w:rsidP="000325B4">
            <w:pPr>
              <w:jc w:val="center"/>
              <w:rPr>
                <w:lang w:val="uk-UA"/>
              </w:rPr>
            </w:pPr>
          </w:p>
        </w:tc>
        <w:tc>
          <w:tcPr>
            <w:tcW w:w="752" w:type="pct"/>
            <w:shd w:val="clear" w:color="auto" w:fill="auto"/>
            <w:vAlign w:val="center"/>
          </w:tcPr>
          <w:p w:rsidR="00CE24D4" w:rsidRPr="00AB7C5C" w:rsidRDefault="00CE24D4" w:rsidP="000325B4">
            <w:pPr>
              <w:jc w:val="center"/>
              <w:rPr>
                <w:lang w:val="uk-UA"/>
              </w:rPr>
            </w:pPr>
          </w:p>
        </w:tc>
        <w:tc>
          <w:tcPr>
            <w:tcW w:w="708" w:type="pct"/>
            <w:shd w:val="clear" w:color="auto" w:fill="auto"/>
            <w:vAlign w:val="center"/>
          </w:tcPr>
          <w:p w:rsidR="00CE24D4" w:rsidRPr="00AB7C5C" w:rsidRDefault="00CE24D4" w:rsidP="000325B4">
            <w:pPr>
              <w:jc w:val="center"/>
              <w:rPr>
                <w:lang w:val="uk-UA"/>
              </w:rPr>
            </w:pPr>
          </w:p>
        </w:tc>
        <w:tc>
          <w:tcPr>
            <w:tcW w:w="1062" w:type="pct"/>
            <w:shd w:val="clear" w:color="auto" w:fill="auto"/>
            <w:vAlign w:val="center"/>
          </w:tcPr>
          <w:p w:rsidR="00CE24D4" w:rsidRPr="00AB7C5C" w:rsidRDefault="00CE24D4" w:rsidP="000325B4">
            <w:pPr>
              <w:jc w:val="center"/>
              <w:rPr>
                <w:lang w:val="uk-UA"/>
              </w:rPr>
            </w:pPr>
          </w:p>
        </w:tc>
      </w:tr>
      <w:tr w:rsidR="00CE24D4" w:rsidRPr="00AB7C5C" w:rsidTr="000325B4">
        <w:tc>
          <w:tcPr>
            <w:tcW w:w="1726" w:type="pct"/>
            <w:shd w:val="clear" w:color="auto" w:fill="auto"/>
          </w:tcPr>
          <w:p w:rsidR="00CE24D4" w:rsidRPr="00AB7C5C" w:rsidRDefault="00524E91" w:rsidP="000325B4">
            <w:pPr>
              <w:rPr>
                <w:lang w:val="uk-UA"/>
              </w:rPr>
            </w:pPr>
            <w:r w:rsidRPr="00AB7C5C">
              <w:rPr>
                <w:lang w:val="uk-UA"/>
              </w:rPr>
              <w:t xml:space="preserve">бюджет </w:t>
            </w:r>
            <w:r w:rsidR="00CE24D4" w:rsidRPr="00AB7C5C">
              <w:rPr>
                <w:lang w:val="uk-UA"/>
              </w:rPr>
              <w:t>м. Києва</w:t>
            </w:r>
          </w:p>
        </w:tc>
        <w:tc>
          <w:tcPr>
            <w:tcW w:w="752" w:type="pct"/>
            <w:shd w:val="clear" w:color="auto" w:fill="auto"/>
            <w:vAlign w:val="center"/>
          </w:tcPr>
          <w:p w:rsidR="00CE24D4" w:rsidRPr="00AB7C5C" w:rsidRDefault="00CE24D4" w:rsidP="000325B4">
            <w:pPr>
              <w:jc w:val="center"/>
              <w:rPr>
                <w:lang w:val="uk-UA"/>
              </w:rPr>
            </w:pPr>
            <w:r w:rsidRPr="00AB7C5C">
              <w:rPr>
                <w:lang w:val="uk-UA"/>
              </w:rPr>
              <w:t>695,0</w:t>
            </w:r>
          </w:p>
        </w:tc>
        <w:tc>
          <w:tcPr>
            <w:tcW w:w="752" w:type="pct"/>
            <w:shd w:val="clear" w:color="auto" w:fill="auto"/>
            <w:vAlign w:val="center"/>
          </w:tcPr>
          <w:p w:rsidR="00CE24D4" w:rsidRPr="00AB7C5C" w:rsidRDefault="00CE24D4" w:rsidP="000325B4">
            <w:pPr>
              <w:jc w:val="center"/>
              <w:rPr>
                <w:lang w:val="uk-UA"/>
              </w:rPr>
            </w:pPr>
            <w:r w:rsidRPr="00AB7C5C">
              <w:rPr>
                <w:lang w:val="uk-UA"/>
              </w:rPr>
              <w:t>5790,0</w:t>
            </w:r>
          </w:p>
        </w:tc>
        <w:tc>
          <w:tcPr>
            <w:tcW w:w="708" w:type="pct"/>
            <w:shd w:val="clear" w:color="auto" w:fill="auto"/>
            <w:vAlign w:val="center"/>
          </w:tcPr>
          <w:p w:rsidR="00CE24D4" w:rsidRPr="00AB7C5C" w:rsidRDefault="00CE24D4" w:rsidP="00CF2B0D">
            <w:pPr>
              <w:jc w:val="center"/>
              <w:rPr>
                <w:lang w:val="uk-UA"/>
              </w:rPr>
            </w:pPr>
            <w:r w:rsidRPr="00AB7C5C">
              <w:rPr>
                <w:lang w:val="uk-UA"/>
              </w:rPr>
              <w:t>5</w:t>
            </w:r>
            <w:r w:rsidR="00CF2B0D" w:rsidRPr="00AB7C5C">
              <w:rPr>
                <w:lang w:val="uk-UA"/>
              </w:rPr>
              <w:t>965</w:t>
            </w:r>
            <w:r w:rsidRPr="00AB7C5C">
              <w:rPr>
                <w:lang w:val="uk-UA"/>
              </w:rPr>
              <w:t>,0</w:t>
            </w:r>
          </w:p>
        </w:tc>
        <w:tc>
          <w:tcPr>
            <w:tcW w:w="1062" w:type="pct"/>
            <w:shd w:val="clear" w:color="auto" w:fill="auto"/>
            <w:vAlign w:val="center"/>
          </w:tcPr>
          <w:p w:rsidR="00CE24D4" w:rsidRPr="00AB7C5C" w:rsidRDefault="00CE24D4" w:rsidP="00CF2B0D">
            <w:pPr>
              <w:jc w:val="center"/>
              <w:rPr>
                <w:lang w:val="uk-UA"/>
              </w:rPr>
            </w:pPr>
            <w:r w:rsidRPr="00AB7C5C">
              <w:rPr>
                <w:lang w:val="uk-UA"/>
              </w:rPr>
              <w:t>12</w:t>
            </w:r>
            <w:r w:rsidR="00CF2B0D" w:rsidRPr="00AB7C5C">
              <w:rPr>
                <w:lang w:val="uk-UA"/>
              </w:rPr>
              <w:t>450</w:t>
            </w:r>
            <w:r w:rsidRPr="00AB7C5C">
              <w:rPr>
                <w:lang w:val="uk-UA"/>
              </w:rPr>
              <w:t>,0</w:t>
            </w:r>
          </w:p>
        </w:tc>
      </w:tr>
      <w:tr w:rsidR="00CE24D4" w:rsidRPr="00AB7C5C" w:rsidTr="000325B4">
        <w:tc>
          <w:tcPr>
            <w:tcW w:w="1726" w:type="pct"/>
            <w:shd w:val="clear" w:color="auto" w:fill="auto"/>
          </w:tcPr>
          <w:p w:rsidR="00CE24D4" w:rsidRPr="00AB7C5C" w:rsidRDefault="00524E91" w:rsidP="00B30A5C">
            <w:pPr>
              <w:rPr>
                <w:bCs/>
                <w:lang w:val="uk-UA"/>
              </w:rPr>
            </w:pPr>
            <w:r w:rsidRPr="00AB7C5C">
              <w:rPr>
                <w:bCs/>
                <w:lang w:val="uk-UA"/>
              </w:rPr>
              <w:t xml:space="preserve">залучені </w:t>
            </w:r>
            <w:r w:rsidR="00CE24D4" w:rsidRPr="00AB7C5C">
              <w:rPr>
                <w:bCs/>
                <w:lang w:val="uk-UA"/>
              </w:rPr>
              <w:t>кошти</w:t>
            </w:r>
          </w:p>
        </w:tc>
        <w:tc>
          <w:tcPr>
            <w:tcW w:w="752" w:type="pct"/>
            <w:shd w:val="clear" w:color="auto" w:fill="auto"/>
            <w:vAlign w:val="center"/>
          </w:tcPr>
          <w:p w:rsidR="00CE24D4" w:rsidRPr="00AB7C5C" w:rsidRDefault="00CE24D4" w:rsidP="000325B4">
            <w:pPr>
              <w:jc w:val="center"/>
              <w:rPr>
                <w:lang w:val="uk-UA"/>
              </w:rPr>
            </w:pPr>
            <w:r w:rsidRPr="00AB7C5C">
              <w:rPr>
                <w:lang w:val="uk-UA"/>
              </w:rPr>
              <w:t>100,0</w:t>
            </w:r>
          </w:p>
        </w:tc>
        <w:tc>
          <w:tcPr>
            <w:tcW w:w="752" w:type="pct"/>
            <w:shd w:val="clear" w:color="auto" w:fill="auto"/>
            <w:vAlign w:val="center"/>
          </w:tcPr>
          <w:p w:rsidR="00CE24D4" w:rsidRPr="00AB7C5C" w:rsidRDefault="00CE24D4" w:rsidP="000325B4">
            <w:pPr>
              <w:jc w:val="center"/>
              <w:rPr>
                <w:lang w:val="uk-UA"/>
              </w:rPr>
            </w:pPr>
            <w:r w:rsidRPr="00AB7C5C">
              <w:rPr>
                <w:lang w:val="uk-UA"/>
              </w:rPr>
              <w:t>–</w:t>
            </w:r>
          </w:p>
        </w:tc>
        <w:tc>
          <w:tcPr>
            <w:tcW w:w="708" w:type="pct"/>
            <w:shd w:val="clear" w:color="auto" w:fill="auto"/>
            <w:vAlign w:val="center"/>
          </w:tcPr>
          <w:p w:rsidR="00CE24D4" w:rsidRPr="00AB7C5C" w:rsidRDefault="00CE24D4" w:rsidP="000325B4">
            <w:pPr>
              <w:jc w:val="center"/>
              <w:rPr>
                <w:lang w:val="uk-UA"/>
              </w:rPr>
            </w:pPr>
            <w:r w:rsidRPr="00AB7C5C">
              <w:rPr>
                <w:lang w:val="uk-UA"/>
              </w:rPr>
              <w:t>–</w:t>
            </w:r>
          </w:p>
        </w:tc>
        <w:tc>
          <w:tcPr>
            <w:tcW w:w="1062" w:type="pct"/>
            <w:shd w:val="clear" w:color="auto" w:fill="auto"/>
            <w:vAlign w:val="center"/>
          </w:tcPr>
          <w:p w:rsidR="00CE24D4" w:rsidRPr="00AB7C5C" w:rsidRDefault="00CE24D4" w:rsidP="000325B4">
            <w:pPr>
              <w:jc w:val="center"/>
              <w:rPr>
                <w:lang w:val="uk-UA"/>
              </w:rPr>
            </w:pPr>
            <w:r w:rsidRPr="00AB7C5C">
              <w:rPr>
                <w:lang w:val="uk-UA"/>
              </w:rPr>
              <w:t>100,0</w:t>
            </w:r>
          </w:p>
        </w:tc>
      </w:tr>
    </w:tbl>
    <w:p w:rsidR="00CE24D4" w:rsidRPr="00AB7C5C" w:rsidRDefault="00CE24D4" w:rsidP="00CE24D4">
      <w:pPr>
        <w:spacing w:line="360" w:lineRule="auto"/>
        <w:ind w:firstLine="709"/>
        <w:jc w:val="both"/>
        <w:rPr>
          <w:b/>
          <w:caps/>
          <w:sz w:val="28"/>
          <w:szCs w:val="28"/>
          <w:lang w:val="uk-UA"/>
        </w:rPr>
      </w:pPr>
    </w:p>
    <w:p w:rsidR="00CE24D4" w:rsidRPr="00AB7C5C" w:rsidRDefault="00CE24D4" w:rsidP="00584DA6">
      <w:pPr>
        <w:spacing w:line="288" w:lineRule="auto"/>
        <w:ind w:firstLine="709"/>
        <w:jc w:val="both"/>
        <w:rPr>
          <w:b/>
          <w:caps/>
          <w:sz w:val="26"/>
          <w:szCs w:val="26"/>
          <w:lang w:val="uk-UA"/>
        </w:rPr>
      </w:pPr>
      <w:r w:rsidRPr="00AB7C5C">
        <w:rPr>
          <w:b/>
          <w:caps/>
          <w:sz w:val="26"/>
          <w:szCs w:val="26"/>
          <w:lang w:val="uk-UA"/>
        </w:rPr>
        <w:t>4. Напрями діяльності, перелік завдань, заходів програми та результативні показники</w:t>
      </w: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Правовою основою формування державної </w:t>
      </w:r>
      <w:proofErr w:type="spellStart"/>
      <w:r w:rsidRPr="00AB7C5C">
        <w:rPr>
          <w:sz w:val="26"/>
          <w:szCs w:val="26"/>
          <w:lang w:val="uk-UA"/>
        </w:rPr>
        <w:t>етнонаціональної</w:t>
      </w:r>
      <w:proofErr w:type="spellEnd"/>
      <w:r w:rsidRPr="00AB7C5C">
        <w:rPr>
          <w:sz w:val="26"/>
          <w:szCs w:val="26"/>
          <w:lang w:val="uk-UA"/>
        </w:rPr>
        <w:t xml:space="preserve"> політики в Україні стали Конституція України, закони України «Про національні меншини в Україні», «Про місцеве самоврядування в Україні» та «Про культуру», Декларація про державний суверенітет України, Акт проголошення незалежності України, Декларація прав національностей України. Ряд правових принципів і процедур, що захищають інтереси національних меншин, передбачені в законодавчих актах про громадянство, про об’єднання громадян, про свободу совісті та релігійні організації, про освіту. </w:t>
      </w: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Що стосується міжнародного права, Україна приєдналася та ратифікувала практично всі міжнародно-правові нормативні акти у сфері забезпечення прав національних меншин. Це, зокрема, Рамкова конвенція про захист національних меншин (ратифікована Верховною Радою України у грудні 1997 року), Європейська хартія регіональних мов або мов меншин (ратифікована Верховною Радою України у травні 2003 року), </w:t>
      </w:r>
      <w:proofErr w:type="spellStart"/>
      <w:r w:rsidRPr="00AB7C5C">
        <w:rPr>
          <w:sz w:val="26"/>
          <w:szCs w:val="26"/>
          <w:lang w:val="uk-UA"/>
        </w:rPr>
        <w:t>Ословські</w:t>
      </w:r>
      <w:proofErr w:type="spellEnd"/>
      <w:r w:rsidRPr="00AB7C5C">
        <w:rPr>
          <w:sz w:val="26"/>
          <w:szCs w:val="26"/>
          <w:lang w:val="uk-UA"/>
        </w:rPr>
        <w:t xml:space="preserve"> рекомендації щодо мовних прав національних меншин (лютий 1998 року), Гаазькі рекомендації щодо прав національних меншин на освіту (жовтень 1996 року). </w:t>
      </w: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Напрями та пріоритетні завдання Програми визначені відповідно до положень Стратегії сталого розвитку «Україна – 2020», схваленої Указом Президента України від 12.01.2015 № 5/2015, Державної стратегії регіонального розвитку на період до 2020 року, затвердженої постановою Кабінету Міністрів України від 06.08.2014 № 385, Стратегії розвитку міста Києва до 2025 року, затвердженої рішенням Київської міської ради від 06 липня 2017 року № 724/2886. </w:t>
      </w:r>
    </w:p>
    <w:p w:rsidR="00CE24D4" w:rsidRPr="00AB7C5C" w:rsidRDefault="00CE24D4" w:rsidP="00584DA6">
      <w:pPr>
        <w:pStyle w:val="af4"/>
        <w:shd w:val="clear" w:color="auto" w:fill="FFFFFF"/>
        <w:spacing w:before="0" w:beforeAutospacing="0" w:after="0" w:afterAutospacing="0" w:line="288" w:lineRule="auto"/>
        <w:ind w:firstLine="709"/>
        <w:jc w:val="both"/>
        <w:rPr>
          <w:sz w:val="26"/>
          <w:szCs w:val="26"/>
        </w:rPr>
      </w:pPr>
      <w:r w:rsidRPr="00AB7C5C">
        <w:rPr>
          <w:sz w:val="26"/>
          <w:szCs w:val="26"/>
        </w:rPr>
        <w:t>Напрями діяльності, завдання та заходи міської цільової програми «Київ етнічний» наведені у Додатку 1.</w:t>
      </w:r>
    </w:p>
    <w:p w:rsidR="00CE24D4" w:rsidRPr="00AB7C5C" w:rsidRDefault="00CE24D4" w:rsidP="00584DA6">
      <w:pPr>
        <w:pStyle w:val="af4"/>
        <w:shd w:val="clear" w:color="auto" w:fill="FFFFFF"/>
        <w:spacing w:before="0" w:beforeAutospacing="0" w:after="0" w:afterAutospacing="0" w:line="288" w:lineRule="auto"/>
        <w:ind w:firstLine="709"/>
        <w:rPr>
          <w:sz w:val="26"/>
          <w:szCs w:val="26"/>
        </w:rPr>
      </w:pPr>
      <w:r w:rsidRPr="00AB7C5C">
        <w:rPr>
          <w:sz w:val="26"/>
          <w:szCs w:val="26"/>
        </w:rPr>
        <w:lastRenderedPageBreak/>
        <w:t>Основними напрямами Програми визначено:</w:t>
      </w:r>
    </w:p>
    <w:p w:rsidR="00CE24D4" w:rsidRPr="00AB7C5C" w:rsidRDefault="00CE24D4" w:rsidP="00584DA6">
      <w:pPr>
        <w:pStyle w:val="af4"/>
        <w:numPr>
          <w:ilvl w:val="0"/>
          <w:numId w:val="23"/>
        </w:numPr>
        <w:shd w:val="clear" w:color="auto" w:fill="FFFFFF"/>
        <w:tabs>
          <w:tab w:val="left" w:pos="1134"/>
        </w:tabs>
        <w:spacing w:before="0" w:beforeAutospacing="0" w:after="0" w:afterAutospacing="0" w:line="288" w:lineRule="auto"/>
        <w:ind w:left="0" w:firstLine="709"/>
        <w:jc w:val="both"/>
        <w:rPr>
          <w:b/>
          <w:sz w:val="26"/>
          <w:szCs w:val="26"/>
        </w:rPr>
      </w:pPr>
      <w:r w:rsidRPr="00AB7C5C">
        <w:rPr>
          <w:sz w:val="26"/>
          <w:szCs w:val="26"/>
        </w:rPr>
        <w:t>«Місто – громадам, громади – місту». Комунікація з етнічними громадами.</w:t>
      </w:r>
    </w:p>
    <w:p w:rsidR="00CE24D4" w:rsidRPr="00AB7C5C" w:rsidRDefault="00CE24D4" w:rsidP="00584DA6">
      <w:pPr>
        <w:pStyle w:val="af4"/>
        <w:numPr>
          <w:ilvl w:val="0"/>
          <w:numId w:val="23"/>
        </w:numPr>
        <w:shd w:val="clear" w:color="auto" w:fill="FFFFFF"/>
        <w:tabs>
          <w:tab w:val="left" w:pos="1134"/>
        </w:tabs>
        <w:spacing w:before="0" w:beforeAutospacing="0" w:after="0" w:afterAutospacing="0" w:line="288" w:lineRule="auto"/>
        <w:ind w:left="0" w:firstLine="709"/>
        <w:jc w:val="both"/>
        <w:rPr>
          <w:b/>
          <w:sz w:val="26"/>
          <w:szCs w:val="26"/>
        </w:rPr>
      </w:pPr>
      <w:r w:rsidRPr="00AB7C5C">
        <w:rPr>
          <w:sz w:val="26"/>
          <w:szCs w:val="26"/>
        </w:rPr>
        <w:t>«Ми – українці, хоч і різного етнічного походження». Інтеграція та адаптація представників етнічних меншин в українське суспільство.</w:t>
      </w:r>
    </w:p>
    <w:p w:rsidR="00CE24D4" w:rsidRPr="00AB7C5C" w:rsidRDefault="00CE24D4" w:rsidP="00584DA6">
      <w:pPr>
        <w:pStyle w:val="af4"/>
        <w:numPr>
          <w:ilvl w:val="0"/>
          <w:numId w:val="23"/>
        </w:numPr>
        <w:shd w:val="clear" w:color="auto" w:fill="FFFFFF"/>
        <w:tabs>
          <w:tab w:val="left" w:pos="1134"/>
        </w:tabs>
        <w:spacing w:before="0" w:beforeAutospacing="0" w:after="0" w:afterAutospacing="0" w:line="288" w:lineRule="auto"/>
        <w:ind w:left="0" w:firstLine="709"/>
        <w:jc w:val="both"/>
        <w:rPr>
          <w:b/>
          <w:sz w:val="26"/>
          <w:szCs w:val="26"/>
        </w:rPr>
      </w:pPr>
      <w:r w:rsidRPr="00AB7C5C">
        <w:rPr>
          <w:sz w:val="26"/>
          <w:szCs w:val="26"/>
        </w:rPr>
        <w:t>Закордонний українець – збережемо українство за кордоном.</w:t>
      </w:r>
    </w:p>
    <w:p w:rsidR="00CE24D4" w:rsidRPr="00AB7C5C" w:rsidRDefault="00CE24D4" w:rsidP="00584DA6">
      <w:pPr>
        <w:pStyle w:val="af4"/>
        <w:numPr>
          <w:ilvl w:val="0"/>
          <w:numId w:val="23"/>
        </w:numPr>
        <w:shd w:val="clear" w:color="auto" w:fill="FFFFFF"/>
        <w:tabs>
          <w:tab w:val="left" w:pos="1134"/>
        </w:tabs>
        <w:spacing w:before="0" w:beforeAutospacing="0" w:after="0" w:afterAutospacing="0" w:line="288" w:lineRule="auto"/>
        <w:ind w:left="0" w:firstLine="709"/>
        <w:jc w:val="both"/>
        <w:rPr>
          <w:b/>
          <w:sz w:val="26"/>
          <w:szCs w:val="26"/>
        </w:rPr>
      </w:pPr>
      <w:r w:rsidRPr="00AB7C5C">
        <w:rPr>
          <w:rStyle w:val="a4"/>
          <w:sz w:val="26"/>
          <w:szCs w:val="26"/>
          <w:lang w:val="uk-UA"/>
        </w:rPr>
        <w:t>Створення Київського муніципального дому національностей (КМДН).</w:t>
      </w:r>
    </w:p>
    <w:p w:rsidR="00B45C8A" w:rsidRPr="00AB7C5C" w:rsidRDefault="00B45C8A" w:rsidP="00584DA6">
      <w:pPr>
        <w:spacing w:line="288" w:lineRule="auto"/>
        <w:ind w:firstLine="709"/>
        <w:jc w:val="both"/>
        <w:rPr>
          <w:sz w:val="26"/>
          <w:szCs w:val="26"/>
          <w:lang w:val="uk-UA"/>
        </w:rPr>
      </w:pPr>
      <w:r w:rsidRPr="00AB7C5C">
        <w:rPr>
          <w:sz w:val="26"/>
          <w:szCs w:val="26"/>
          <w:lang w:val="uk-UA"/>
        </w:rPr>
        <w:t>Основними завданнями Програми є:</w:t>
      </w:r>
    </w:p>
    <w:p w:rsidR="00B45C8A" w:rsidRPr="00AB7C5C" w:rsidRDefault="00B45C8A" w:rsidP="00584DA6">
      <w:pPr>
        <w:numPr>
          <w:ilvl w:val="0"/>
          <w:numId w:val="43"/>
        </w:numPr>
        <w:tabs>
          <w:tab w:val="left" w:pos="993"/>
        </w:tabs>
        <w:spacing w:line="288" w:lineRule="auto"/>
        <w:ind w:left="0" w:firstLine="709"/>
        <w:jc w:val="both"/>
        <w:rPr>
          <w:sz w:val="26"/>
          <w:szCs w:val="26"/>
          <w:lang w:val="uk-UA"/>
        </w:rPr>
      </w:pPr>
      <w:r w:rsidRPr="00AB7C5C">
        <w:rPr>
          <w:sz w:val="26"/>
          <w:szCs w:val="26"/>
          <w:lang w:val="uk-UA"/>
        </w:rPr>
        <w:t>створення сприятливих умов для відродження, розвитку та збереження етнокультурної самобутності національно-культурних громад;</w:t>
      </w:r>
    </w:p>
    <w:p w:rsidR="00B45C8A" w:rsidRPr="00AB7C5C" w:rsidRDefault="00B45C8A" w:rsidP="00584DA6">
      <w:pPr>
        <w:numPr>
          <w:ilvl w:val="0"/>
          <w:numId w:val="43"/>
        </w:numPr>
        <w:tabs>
          <w:tab w:val="left" w:pos="993"/>
        </w:tabs>
        <w:spacing w:line="288" w:lineRule="auto"/>
        <w:ind w:left="0" w:firstLine="709"/>
        <w:jc w:val="both"/>
        <w:rPr>
          <w:sz w:val="26"/>
          <w:szCs w:val="26"/>
          <w:lang w:val="uk-UA"/>
        </w:rPr>
      </w:pPr>
      <w:r w:rsidRPr="00AB7C5C">
        <w:rPr>
          <w:sz w:val="26"/>
          <w:szCs w:val="26"/>
          <w:lang w:val="uk-UA"/>
        </w:rPr>
        <w:t>підтримка національно-культурних громад м. Києва у проведенні культурно-мистецьких заходів, спрямованих на гармонійне поєднання культур української нації та національних меншин;</w:t>
      </w:r>
    </w:p>
    <w:p w:rsidR="00B45C8A" w:rsidRPr="00AB7C5C" w:rsidRDefault="00B45C8A" w:rsidP="00584DA6">
      <w:pPr>
        <w:numPr>
          <w:ilvl w:val="0"/>
          <w:numId w:val="43"/>
        </w:numPr>
        <w:tabs>
          <w:tab w:val="left" w:pos="993"/>
        </w:tabs>
        <w:spacing w:line="288" w:lineRule="auto"/>
        <w:ind w:left="0" w:firstLine="709"/>
        <w:jc w:val="both"/>
        <w:rPr>
          <w:sz w:val="26"/>
          <w:szCs w:val="26"/>
          <w:lang w:val="uk-UA"/>
        </w:rPr>
      </w:pPr>
      <w:r w:rsidRPr="00AB7C5C">
        <w:rPr>
          <w:sz w:val="26"/>
          <w:szCs w:val="26"/>
          <w:lang w:val="uk-UA"/>
        </w:rPr>
        <w:t>створення умов для вільного розвитку мов національних меншин, задоволенню їх освітніх потреб;</w:t>
      </w:r>
    </w:p>
    <w:p w:rsidR="00B45C8A" w:rsidRPr="00AB7C5C" w:rsidRDefault="00B45C8A" w:rsidP="00584DA6">
      <w:pPr>
        <w:numPr>
          <w:ilvl w:val="0"/>
          <w:numId w:val="43"/>
        </w:numPr>
        <w:tabs>
          <w:tab w:val="left" w:pos="993"/>
        </w:tabs>
        <w:spacing w:line="288" w:lineRule="auto"/>
        <w:ind w:left="0" w:firstLine="709"/>
        <w:jc w:val="both"/>
        <w:rPr>
          <w:sz w:val="26"/>
          <w:szCs w:val="26"/>
          <w:lang w:val="uk-UA"/>
        </w:rPr>
      </w:pPr>
      <w:r w:rsidRPr="00AB7C5C">
        <w:rPr>
          <w:sz w:val="26"/>
          <w:szCs w:val="26"/>
          <w:lang w:val="uk-UA"/>
        </w:rPr>
        <w:t>висвітлення діяльності та подій з життя національних меншин у засобах масової інформації;</w:t>
      </w:r>
    </w:p>
    <w:p w:rsidR="00B45C8A" w:rsidRPr="00AB7C5C" w:rsidRDefault="00B45C8A" w:rsidP="00584DA6">
      <w:pPr>
        <w:numPr>
          <w:ilvl w:val="0"/>
          <w:numId w:val="43"/>
        </w:numPr>
        <w:tabs>
          <w:tab w:val="left" w:pos="993"/>
        </w:tabs>
        <w:spacing w:line="288" w:lineRule="auto"/>
        <w:ind w:left="0" w:firstLine="709"/>
        <w:jc w:val="both"/>
        <w:rPr>
          <w:sz w:val="26"/>
          <w:szCs w:val="26"/>
          <w:lang w:val="uk-UA"/>
        </w:rPr>
      </w:pPr>
      <w:r w:rsidRPr="00AB7C5C">
        <w:rPr>
          <w:sz w:val="26"/>
          <w:szCs w:val="26"/>
          <w:lang w:val="uk-UA"/>
        </w:rPr>
        <w:t>підтримка випуску національно-культурними громадами друкованих видань, у тому числі мовами національних меншин;</w:t>
      </w:r>
    </w:p>
    <w:p w:rsidR="00B45C8A" w:rsidRPr="00AB7C5C" w:rsidRDefault="00B45C8A" w:rsidP="00584DA6">
      <w:pPr>
        <w:numPr>
          <w:ilvl w:val="0"/>
          <w:numId w:val="43"/>
        </w:numPr>
        <w:tabs>
          <w:tab w:val="left" w:pos="993"/>
        </w:tabs>
        <w:spacing w:line="288" w:lineRule="auto"/>
        <w:ind w:left="0" w:firstLine="709"/>
        <w:jc w:val="both"/>
        <w:rPr>
          <w:sz w:val="26"/>
          <w:szCs w:val="26"/>
          <w:lang w:val="uk-UA"/>
        </w:rPr>
      </w:pPr>
      <w:r w:rsidRPr="00AB7C5C">
        <w:rPr>
          <w:sz w:val="26"/>
          <w:szCs w:val="26"/>
          <w:lang w:val="uk-UA"/>
        </w:rPr>
        <w:t>сприяння формуванню толерантності та злагоди в міжнаціональних відносинах;</w:t>
      </w:r>
    </w:p>
    <w:p w:rsidR="00B45C8A" w:rsidRPr="00AB7C5C" w:rsidRDefault="00B45C8A" w:rsidP="00584DA6">
      <w:pPr>
        <w:numPr>
          <w:ilvl w:val="0"/>
          <w:numId w:val="43"/>
        </w:numPr>
        <w:tabs>
          <w:tab w:val="left" w:pos="993"/>
        </w:tabs>
        <w:spacing w:line="288" w:lineRule="auto"/>
        <w:ind w:left="0" w:firstLine="709"/>
        <w:jc w:val="both"/>
        <w:rPr>
          <w:sz w:val="26"/>
          <w:szCs w:val="26"/>
          <w:lang w:val="uk-UA"/>
        </w:rPr>
      </w:pPr>
      <w:r w:rsidRPr="00AB7C5C">
        <w:rPr>
          <w:sz w:val="26"/>
          <w:szCs w:val="26"/>
          <w:lang w:val="uk-UA"/>
        </w:rPr>
        <w:t>сприяння громадським організаціям закордонних українців в організації проведення культурологічних заходів;</w:t>
      </w:r>
    </w:p>
    <w:p w:rsidR="00B45C8A" w:rsidRPr="00AB7C5C" w:rsidRDefault="00B45C8A" w:rsidP="00584DA6">
      <w:pPr>
        <w:pStyle w:val="afa"/>
        <w:numPr>
          <w:ilvl w:val="0"/>
          <w:numId w:val="43"/>
        </w:numPr>
        <w:tabs>
          <w:tab w:val="num" w:pos="0"/>
          <w:tab w:val="left" w:pos="993"/>
        </w:tabs>
        <w:spacing w:line="288" w:lineRule="auto"/>
        <w:ind w:left="0" w:firstLine="709"/>
        <w:rPr>
          <w:rFonts w:ascii="Times New Roman" w:hAnsi="Times New Roman"/>
          <w:sz w:val="26"/>
          <w:szCs w:val="26"/>
          <w:lang w:val="uk-UA"/>
        </w:rPr>
      </w:pPr>
      <w:r w:rsidRPr="00AB7C5C">
        <w:rPr>
          <w:rFonts w:ascii="Times New Roman" w:hAnsi="Times New Roman"/>
          <w:sz w:val="26"/>
          <w:szCs w:val="26"/>
          <w:lang w:val="uk-UA"/>
        </w:rPr>
        <w:t>створення центру консолідації етнічних громад столиці - Київського муніципального дому національностей.</w:t>
      </w: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Реалізація комплексу заходів Програми дозволить консолідувати зусилля центральних і місцевих органів виконавчої влади, органів місцевого самоврядування, навчальних закладів, установ та організацій у роботі </w:t>
      </w:r>
      <w:r w:rsidR="00B73B5C" w:rsidRPr="00AB7C5C">
        <w:rPr>
          <w:sz w:val="26"/>
          <w:szCs w:val="26"/>
          <w:lang w:val="uk-UA"/>
        </w:rPr>
        <w:t>для</w:t>
      </w:r>
      <w:r w:rsidRPr="00AB7C5C">
        <w:rPr>
          <w:sz w:val="26"/>
          <w:szCs w:val="26"/>
          <w:lang w:val="uk-UA"/>
        </w:rPr>
        <w:t xml:space="preserve"> забезпечення у м. Києві прав осіб, які належать до національних меншин і проживають у столиці, на розвиток етнічної, культурної та мовної самобутності. Заходи Програми передбачають збереження рідної мови, культурної спадщини національних меншин, носіями якої вони є.</w:t>
      </w:r>
    </w:p>
    <w:p w:rsidR="00CE24D4" w:rsidRPr="00AB7C5C" w:rsidRDefault="00CE24D4" w:rsidP="00584DA6">
      <w:pPr>
        <w:spacing w:line="288" w:lineRule="auto"/>
        <w:ind w:firstLine="709"/>
        <w:jc w:val="both"/>
        <w:rPr>
          <w:sz w:val="26"/>
          <w:szCs w:val="26"/>
          <w:lang w:val="uk-UA"/>
        </w:rPr>
      </w:pPr>
      <w:r w:rsidRPr="00AB7C5C">
        <w:rPr>
          <w:sz w:val="26"/>
          <w:szCs w:val="26"/>
          <w:lang w:val="uk-UA"/>
        </w:rPr>
        <w:t xml:space="preserve">Розроблення Програми «Київ етнічний» на 2019–2021 роки має велике суспільно-політичне значення для забезпечення гармонійного співіснування осіб різних національностей, а також сприятиме встановленню соціальної стабільності та подальшому соціально-економічному розвитку столиці. </w:t>
      </w:r>
    </w:p>
    <w:p w:rsidR="00CE24D4" w:rsidRPr="00AB7C5C" w:rsidRDefault="00CE24D4" w:rsidP="00584DA6">
      <w:pPr>
        <w:spacing w:line="288" w:lineRule="auto"/>
        <w:ind w:firstLine="709"/>
        <w:jc w:val="both"/>
        <w:rPr>
          <w:sz w:val="26"/>
          <w:szCs w:val="26"/>
          <w:lang w:val="uk-UA"/>
        </w:rPr>
      </w:pPr>
    </w:p>
    <w:p w:rsidR="00CE24D4" w:rsidRPr="00AB7C5C" w:rsidRDefault="00CE24D4" w:rsidP="00584DA6">
      <w:pPr>
        <w:spacing w:line="288" w:lineRule="auto"/>
        <w:rPr>
          <w:sz w:val="26"/>
          <w:szCs w:val="26"/>
          <w:lang w:val="uk-UA"/>
        </w:rPr>
        <w:sectPr w:rsidR="00CE24D4" w:rsidRPr="00AB7C5C" w:rsidSect="000325B4">
          <w:pgSz w:w="12240" w:h="15840"/>
          <w:pgMar w:top="851" w:right="851" w:bottom="851" w:left="1418" w:header="720" w:footer="720" w:gutter="0"/>
          <w:cols w:space="720"/>
        </w:sectPr>
      </w:pPr>
    </w:p>
    <w:p w:rsidR="00991130" w:rsidRPr="00AB7C5C" w:rsidRDefault="00991130" w:rsidP="00584DA6">
      <w:pPr>
        <w:spacing w:line="288" w:lineRule="auto"/>
        <w:jc w:val="right"/>
        <w:rPr>
          <w:sz w:val="26"/>
          <w:szCs w:val="26"/>
          <w:lang w:val="uk-UA"/>
        </w:rPr>
      </w:pPr>
      <w:r w:rsidRPr="00AB7C5C">
        <w:rPr>
          <w:sz w:val="26"/>
          <w:szCs w:val="26"/>
          <w:lang w:val="uk-UA"/>
        </w:rPr>
        <w:lastRenderedPageBreak/>
        <w:t>ДОДАТОК 1</w:t>
      </w:r>
    </w:p>
    <w:p w:rsidR="00991130" w:rsidRPr="00AB7C5C" w:rsidRDefault="00991130" w:rsidP="00584DA6">
      <w:pPr>
        <w:spacing w:line="288" w:lineRule="auto"/>
        <w:jc w:val="right"/>
        <w:rPr>
          <w:sz w:val="26"/>
          <w:szCs w:val="26"/>
          <w:lang w:val="uk-UA"/>
        </w:rPr>
      </w:pPr>
    </w:p>
    <w:p w:rsidR="00991130" w:rsidRPr="00AB7C5C" w:rsidRDefault="00991130" w:rsidP="00584DA6">
      <w:pPr>
        <w:spacing w:line="288" w:lineRule="auto"/>
        <w:jc w:val="center"/>
        <w:rPr>
          <w:b/>
          <w:sz w:val="26"/>
          <w:szCs w:val="26"/>
          <w:lang w:val="uk-UA"/>
        </w:rPr>
      </w:pPr>
      <w:r w:rsidRPr="00AB7C5C">
        <w:rPr>
          <w:b/>
          <w:sz w:val="26"/>
          <w:szCs w:val="26"/>
          <w:lang w:val="uk-UA"/>
        </w:rPr>
        <w:t xml:space="preserve">НАПРЯМИ ДІЯЛЬНОСТІ, ЗАВДАННЯ ТА ЗАХОДИ МІСЬКОЇ ЦІЛЬОВОЇ ПРОГРАМИ «КИЇВ ЕТНІЧНИЙ» </w:t>
      </w:r>
    </w:p>
    <w:p w:rsidR="00991130" w:rsidRPr="00AB7C5C" w:rsidRDefault="00991130" w:rsidP="00584DA6">
      <w:pPr>
        <w:spacing w:line="288" w:lineRule="auto"/>
        <w:jc w:val="center"/>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88"/>
        <w:gridCol w:w="2303"/>
        <w:gridCol w:w="1111"/>
        <w:gridCol w:w="1727"/>
        <w:gridCol w:w="1274"/>
        <w:gridCol w:w="1621"/>
        <w:gridCol w:w="2033"/>
        <w:gridCol w:w="628"/>
        <w:gridCol w:w="719"/>
        <w:gridCol w:w="719"/>
      </w:tblGrid>
      <w:tr w:rsidR="007C7C00" w:rsidRPr="00AB7C5C" w:rsidTr="00AF19FC">
        <w:trPr>
          <w:tblHeader/>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w:t>
            </w:r>
          </w:p>
          <w:p w:rsidR="00991130" w:rsidRPr="00AB7C5C" w:rsidRDefault="00991130" w:rsidP="00584DA6">
            <w:pPr>
              <w:jc w:val="center"/>
              <w:rPr>
                <w:sz w:val="18"/>
                <w:szCs w:val="18"/>
                <w:lang w:val="uk-UA"/>
              </w:rPr>
            </w:pPr>
            <w:r w:rsidRPr="00AB7C5C">
              <w:rPr>
                <w:sz w:val="18"/>
                <w:szCs w:val="18"/>
                <w:lang w:val="uk-UA"/>
              </w:rPr>
              <w:t>з/п</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Назва напряму діяльності (пріоритетні завдання)</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Заходи програми</w:t>
            </w: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Строк виконання заходу</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991130" w:rsidRPr="00AB7C5C" w:rsidRDefault="00991130" w:rsidP="00584DA6">
            <w:pPr>
              <w:jc w:val="center"/>
              <w:rPr>
                <w:sz w:val="18"/>
                <w:szCs w:val="18"/>
                <w:lang w:val="uk-UA"/>
              </w:rPr>
            </w:pPr>
            <w:r w:rsidRPr="00AB7C5C">
              <w:rPr>
                <w:sz w:val="18"/>
                <w:szCs w:val="18"/>
                <w:lang w:val="uk-UA"/>
              </w:rPr>
              <w:t>Виконавці</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Джерела фінансування</w:t>
            </w:r>
          </w:p>
        </w:tc>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 xml:space="preserve">Орієнтовні обсяги фінансування, </w:t>
            </w:r>
          </w:p>
          <w:p w:rsidR="00991130" w:rsidRPr="00AB7C5C" w:rsidRDefault="00991130" w:rsidP="00584DA6">
            <w:pPr>
              <w:jc w:val="center"/>
              <w:rPr>
                <w:sz w:val="18"/>
                <w:szCs w:val="18"/>
                <w:lang w:val="uk-UA"/>
              </w:rPr>
            </w:pPr>
            <w:r w:rsidRPr="00AB7C5C">
              <w:rPr>
                <w:sz w:val="18"/>
                <w:szCs w:val="18"/>
                <w:lang w:val="uk-UA"/>
              </w:rPr>
              <w:t xml:space="preserve">тис. </w:t>
            </w:r>
            <w:proofErr w:type="spellStart"/>
            <w:r w:rsidRPr="00AB7C5C">
              <w:rPr>
                <w:sz w:val="18"/>
                <w:szCs w:val="18"/>
                <w:lang w:val="uk-UA"/>
              </w:rPr>
              <w:t>грн</w:t>
            </w:r>
            <w:proofErr w:type="spellEnd"/>
            <w:r w:rsidRPr="00AB7C5C">
              <w:rPr>
                <w:sz w:val="18"/>
                <w:szCs w:val="18"/>
                <w:lang w:val="uk-UA"/>
              </w:rPr>
              <w:t xml:space="preserve">, </w:t>
            </w:r>
          </w:p>
          <w:p w:rsidR="00991130" w:rsidRPr="00AB7C5C" w:rsidRDefault="00991130" w:rsidP="00584DA6">
            <w:pPr>
              <w:jc w:val="center"/>
              <w:rPr>
                <w:sz w:val="18"/>
                <w:szCs w:val="18"/>
                <w:lang w:val="uk-UA"/>
              </w:rPr>
            </w:pPr>
            <w:r w:rsidRPr="00AB7C5C">
              <w:rPr>
                <w:sz w:val="18"/>
                <w:szCs w:val="18"/>
                <w:lang w:val="uk-UA"/>
              </w:rPr>
              <w:t>у т. ч. за роками: 2019–2021</w:t>
            </w:r>
          </w:p>
        </w:tc>
        <w:tc>
          <w:tcPr>
            <w:tcW w:w="4099" w:type="dxa"/>
            <w:gridSpan w:val="4"/>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 xml:space="preserve">Очікуваний результат </w:t>
            </w:r>
          </w:p>
        </w:tc>
      </w:tr>
      <w:tr w:rsidR="007C7C00" w:rsidRPr="00AB7C5C" w:rsidTr="00AF19FC">
        <w:trPr>
          <w:tblHeader/>
        </w:trPr>
        <w:tc>
          <w:tcPr>
            <w:tcW w:w="554"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Показники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2021</w:t>
            </w:r>
          </w:p>
        </w:tc>
      </w:tr>
      <w:tr w:rsidR="007C7C00" w:rsidRPr="00AB7C5C" w:rsidTr="00AF19FC">
        <w:trPr>
          <w:tblHeader/>
        </w:trPr>
        <w:tc>
          <w:tcPr>
            <w:tcW w:w="554"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1</w:t>
            </w:r>
          </w:p>
        </w:tc>
        <w:tc>
          <w:tcPr>
            <w:tcW w:w="1588"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2</w:t>
            </w:r>
          </w:p>
        </w:tc>
        <w:tc>
          <w:tcPr>
            <w:tcW w:w="2303"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3</w:t>
            </w:r>
          </w:p>
        </w:tc>
        <w:tc>
          <w:tcPr>
            <w:tcW w:w="1111"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4</w:t>
            </w:r>
          </w:p>
        </w:tc>
        <w:tc>
          <w:tcPr>
            <w:tcW w:w="1727"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5</w:t>
            </w:r>
          </w:p>
        </w:tc>
        <w:tc>
          <w:tcPr>
            <w:tcW w:w="1274"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6</w:t>
            </w:r>
          </w:p>
        </w:tc>
        <w:tc>
          <w:tcPr>
            <w:tcW w:w="1621"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7</w:t>
            </w:r>
          </w:p>
        </w:tc>
        <w:tc>
          <w:tcPr>
            <w:tcW w:w="2011"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8</w:t>
            </w:r>
          </w:p>
        </w:tc>
        <w:tc>
          <w:tcPr>
            <w:tcW w:w="0" w:type="auto"/>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9</w:t>
            </w:r>
          </w:p>
        </w:tc>
        <w:tc>
          <w:tcPr>
            <w:tcW w:w="0" w:type="auto"/>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10</w:t>
            </w:r>
          </w:p>
        </w:tc>
        <w:tc>
          <w:tcPr>
            <w:tcW w:w="0" w:type="auto"/>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11</w:t>
            </w:r>
          </w:p>
        </w:tc>
      </w:tr>
      <w:tr w:rsidR="007C7C00" w:rsidRPr="00AB7C5C" w:rsidTr="00AF19FC">
        <w:tc>
          <w:tcPr>
            <w:tcW w:w="554" w:type="dxa"/>
            <w:vMerge w:val="restart"/>
            <w:tcBorders>
              <w:top w:val="single" w:sz="4" w:space="0" w:color="auto"/>
              <w:left w:val="single" w:sz="4" w:space="0" w:color="auto"/>
              <w:right w:val="single" w:sz="4" w:space="0" w:color="auto"/>
            </w:tcBorders>
          </w:tcPr>
          <w:p w:rsidR="00991130" w:rsidRPr="00AB7C5C" w:rsidRDefault="00991130" w:rsidP="00AF19FC">
            <w:pPr>
              <w:jc w:val="center"/>
              <w:rPr>
                <w:sz w:val="18"/>
                <w:szCs w:val="18"/>
                <w:lang w:val="uk-UA"/>
              </w:rPr>
            </w:pPr>
            <w:r w:rsidRPr="00AB7C5C">
              <w:rPr>
                <w:sz w:val="18"/>
                <w:szCs w:val="18"/>
                <w:lang w:val="uk-UA"/>
              </w:rPr>
              <w:t>1.</w:t>
            </w:r>
          </w:p>
        </w:tc>
        <w:tc>
          <w:tcPr>
            <w:tcW w:w="1588" w:type="dxa"/>
            <w:vMerge w:val="restart"/>
            <w:tcBorders>
              <w:top w:val="single" w:sz="4" w:space="0" w:color="auto"/>
              <w:left w:val="single" w:sz="4" w:space="0" w:color="auto"/>
              <w:right w:val="single" w:sz="4" w:space="0" w:color="auto"/>
            </w:tcBorders>
            <w:hideMark/>
          </w:tcPr>
          <w:p w:rsidR="00991130" w:rsidRPr="00AB7C5C" w:rsidRDefault="00991130" w:rsidP="00584DA6">
            <w:pPr>
              <w:widowControl w:val="0"/>
              <w:rPr>
                <w:sz w:val="18"/>
                <w:szCs w:val="18"/>
                <w:lang w:val="uk-UA"/>
              </w:rPr>
            </w:pPr>
            <w:r w:rsidRPr="00AB7C5C">
              <w:rPr>
                <w:sz w:val="18"/>
                <w:szCs w:val="18"/>
                <w:lang w:val="uk-UA"/>
              </w:rPr>
              <w:t>«Місто – громадам, громади – місту». Комунікація з етнічними громадами</w:t>
            </w:r>
          </w:p>
        </w:tc>
        <w:tc>
          <w:tcPr>
            <w:tcW w:w="2303" w:type="dxa"/>
            <w:vMerge w:val="restart"/>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rPr>
                <w:sz w:val="18"/>
                <w:szCs w:val="18"/>
                <w:lang w:val="uk-UA"/>
              </w:rPr>
            </w:pPr>
            <w:r w:rsidRPr="00AB7C5C">
              <w:rPr>
                <w:sz w:val="18"/>
                <w:szCs w:val="18"/>
                <w:lang w:val="uk-UA"/>
              </w:rPr>
              <w:t xml:space="preserve">1.1. Організаційна підтримка проведення заходів національних громад, приурочених знаменним подіям з їх історії, національних свят, життя і творчості відомих діячів культури та мистецтв тощо </w:t>
            </w:r>
          </w:p>
        </w:tc>
        <w:tc>
          <w:tcPr>
            <w:tcW w:w="1111" w:type="dxa"/>
            <w:vMerge w:val="restart"/>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jc w:val="center"/>
              <w:rPr>
                <w:b/>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tcPr>
          <w:p w:rsidR="00991130" w:rsidRPr="00AB7C5C" w:rsidRDefault="00991130" w:rsidP="00584DA6">
            <w:pPr>
              <w:jc w:val="center"/>
              <w:rPr>
                <w:b/>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widowControl w:val="0"/>
              <w:rPr>
                <w:sz w:val="18"/>
                <w:szCs w:val="18"/>
                <w:lang w:val="uk-UA"/>
              </w:rPr>
            </w:pPr>
            <w:r w:rsidRPr="00AB7C5C">
              <w:rPr>
                <w:sz w:val="18"/>
                <w:szCs w:val="18"/>
                <w:lang w:val="uk-UA"/>
              </w:rPr>
              <w:t>Всього: 225,0</w:t>
            </w:r>
          </w:p>
          <w:p w:rsidR="00991130" w:rsidRPr="00AB7C5C" w:rsidRDefault="00991130" w:rsidP="00584DA6">
            <w:pPr>
              <w:widowControl w:val="0"/>
              <w:rPr>
                <w:sz w:val="18"/>
                <w:szCs w:val="18"/>
                <w:lang w:val="uk-UA"/>
              </w:rPr>
            </w:pPr>
            <w:r w:rsidRPr="00AB7C5C">
              <w:rPr>
                <w:sz w:val="18"/>
                <w:szCs w:val="18"/>
                <w:lang w:val="uk-UA"/>
              </w:rPr>
              <w:t>2019 – 70,0</w:t>
            </w:r>
          </w:p>
          <w:p w:rsidR="00991130" w:rsidRPr="00AB7C5C" w:rsidRDefault="00991130" w:rsidP="00584DA6">
            <w:pPr>
              <w:widowControl w:val="0"/>
              <w:rPr>
                <w:sz w:val="18"/>
                <w:szCs w:val="18"/>
                <w:lang w:val="uk-UA"/>
              </w:rPr>
            </w:pPr>
            <w:r w:rsidRPr="00AB7C5C">
              <w:rPr>
                <w:sz w:val="18"/>
                <w:szCs w:val="18"/>
                <w:lang w:val="uk-UA"/>
              </w:rPr>
              <w:t>2020 – 75,0</w:t>
            </w:r>
          </w:p>
          <w:p w:rsidR="00991130" w:rsidRPr="00AB7C5C" w:rsidRDefault="00991130" w:rsidP="00584DA6">
            <w:pPr>
              <w:rPr>
                <w:b/>
                <w:strike/>
                <w:sz w:val="18"/>
                <w:szCs w:val="18"/>
                <w:lang w:val="uk-UA"/>
              </w:rPr>
            </w:pPr>
            <w:r w:rsidRPr="00AB7C5C">
              <w:rPr>
                <w:sz w:val="18"/>
                <w:szCs w:val="18"/>
                <w:lang w:val="uk-UA"/>
              </w:rPr>
              <w:t>2021 – 80,0</w:t>
            </w:r>
          </w:p>
        </w:tc>
        <w:tc>
          <w:tcPr>
            <w:tcW w:w="2011"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rPr>
                <w:b/>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tcPr>
          <w:p w:rsidR="00991130" w:rsidRPr="00AB7C5C" w:rsidRDefault="00991130" w:rsidP="00584DA6">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tcPr>
          <w:p w:rsidR="00991130" w:rsidRPr="00AB7C5C" w:rsidRDefault="00991130" w:rsidP="00584DA6">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tcPr>
          <w:p w:rsidR="00991130" w:rsidRPr="00AB7C5C" w:rsidRDefault="00991130" w:rsidP="00584DA6">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588"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70,0</w:t>
            </w:r>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75,0</w:t>
            </w:r>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80,0</w:t>
            </w:r>
          </w:p>
        </w:tc>
      </w:tr>
      <w:tr w:rsidR="007C7C00" w:rsidRPr="00AB7C5C" w:rsidTr="00AF19FC">
        <w:tc>
          <w:tcPr>
            <w:tcW w:w="554"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588"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991130" w:rsidRPr="00AB7C5C" w:rsidRDefault="00991130" w:rsidP="00584DA6">
            <w:pPr>
              <w:jc w:val="center"/>
              <w:rPr>
                <w:b/>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991130" w:rsidRPr="00AB7C5C" w:rsidRDefault="00991130" w:rsidP="00584DA6">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991130" w:rsidRPr="00AB7C5C" w:rsidRDefault="00991130" w:rsidP="00584DA6">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588"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40</w:t>
            </w:r>
          </w:p>
        </w:tc>
      </w:tr>
      <w:tr w:rsidR="007C7C00" w:rsidRPr="00AB7C5C" w:rsidTr="00AF19FC">
        <w:tc>
          <w:tcPr>
            <w:tcW w:w="554" w:type="dxa"/>
            <w:vMerge/>
            <w:tcBorders>
              <w:left w:val="single" w:sz="4" w:space="0" w:color="auto"/>
              <w:right w:val="single" w:sz="4" w:space="0" w:color="auto"/>
            </w:tcBorders>
            <w:vAlign w:val="center"/>
          </w:tcPr>
          <w:p w:rsidR="002D2FC8" w:rsidRPr="00AB7C5C" w:rsidRDefault="002D2FC8" w:rsidP="002D2FC8">
            <w:pPr>
              <w:rPr>
                <w:sz w:val="18"/>
                <w:szCs w:val="18"/>
                <w:lang w:val="uk-UA"/>
              </w:rPr>
            </w:pPr>
          </w:p>
        </w:tc>
        <w:tc>
          <w:tcPr>
            <w:tcW w:w="1588" w:type="dxa"/>
            <w:vMerge/>
            <w:tcBorders>
              <w:left w:val="single" w:sz="4" w:space="0" w:color="auto"/>
              <w:right w:val="single" w:sz="4" w:space="0" w:color="auto"/>
            </w:tcBorders>
            <w:vAlign w:val="center"/>
          </w:tcPr>
          <w:p w:rsidR="002D2FC8" w:rsidRPr="00AB7C5C" w:rsidRDefault="002D2FC8" w:rsidP="002D2FC8">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2D2FC8" w:rsidRPr="00AB7C5C" w:rsidRDefault="002D2FC8" w:rsidP="002D2FC8">
            <w:pPr>
              <w:rPr>
                <w:sz w:val="18"/>
                <w:szCs w:val="18"/>
                <w:lang w:val="uk-UA"/>
              </w:rPr>
            </w:pPr>
            <w:r w:rsidRPr="00AB7C5C">
              <w:rPr>
                <w:sz w:val="18"/>
                <w:szCs w:val="18"/>
                <w:lang w:val="uk-UA"/>
              </w:rPr>
              <w:t>кількість заходів, од.</w:t>
            </w:r>
          </w:p>
        </w:tc>
        <w:tc>
          <w:tcPr>
            <w:tcW w:w="0" w:type="auto"/>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sz w:val="18"/>
                <w:szCs w:val="18"/>
                <w:lang w:val="uk-UA"/>
              </w:rPr>
            </w:pPr>
            <w:r w:rsidRPr="00AB7C5C">
              <w:rPr>
                <w:sz w:val="18"/>
                <w:szCs w:val="18"/>
                <w:lang w:val="uk-UA"/>
              </w:rPr>
              <w:t>28</w:t>
            </w:r>
          </w:p>
        </w:tc>
        <w:tc>
          <w:tcPr>
            <w:tcW w:w="0" w:type="auto"/>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sz w:val="18"/>
                <w:szCs w:val="18"/>
                <w:lang w:val="uk-UA"/>
              </w:rPr>
            </w:pPr>
            <w:r w:rsidRPr="00AB7C5C">
              <w:rPr>
                <w:sz w:val="18"/>
                <w:szCs w:val="18"/>
                <w:lang w:val="uk-UA"/>
              </w:rPr>
              <w:t>30</w:t>
            </w:r>
          </w:p>
        </w:tc>
        <w:tc>
          <w:tcPr>
            <w:tcW w:w="0" w:type="auto"/>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sz w:val="18"/>
                <w:szCs w:val="18"/>
                <w:lang w:val="uk-UA"/>
              </w:rPr>
            </w:pPr>
            <w:r w:rsidRPr="00AB7C5C">
              <w:rPr>
                <w:sz w:val="18"/>
                <w:szCs w:val="18"/>
                <w:lang w:val="uk-UA"/>
              </w:rPr>
              <w:t>35</w:t>
            </w:r>
          </w:p>
        </w:tc>
      </w:tr>
      <w:tr w:rsidR="007C7C00" w:rsidRPr="00AB7C5C" w:rsidTr="00AF19FC">
        <w:tc>
          <w:tcPr>
            <w:tcW w:w="554" w:type="dxa"/>
            <w:vMerge/>
            <w:tcBorders>
              <w:left w:val="single" w:sz="4" w:space="0" w:color="auto"/>
              <w:right w:val="single" w:sz="4" w:space="0" w:color="auto"/>
            </w:tcBorders>
            <w:vAlign w:val="center"/>
          </w:tcPr>
          <w:p w:rsidR="002D2FC8" w:rsidRPr="00AB7C5C" w:rsidRDefault="002D2FC8" w:rsidP="002D2FC8">
            <w:pPr>
              <w:rPr>
                <w:sz w:val="18"/>
                <w:szCs w:val="18"/>
                <w:lang w:val="uk-UA"/>
              </w:rPr>
            </w:pPr>
          </w:p>
        </w:tc>
        <w:tc>
          <w:tcPr>
            <w:tcW w:w="1588" w:type="dxa"/>
            <w:vMerge/>
            <w:tcBorders>
              <w:left w:val="single" w:sz="4" w:space="0" w:color="auto"/>
              <w:right w:val="single" w:sz="4" w:space="0" w:color="auto"/>
            </w:tcBorders>
            <w:vAlign w:val="center"/>
          </w:tcPr>
          <w:p w:rsidR="002D2FC8" w:rsidRPr="00AB7C5C" w:rsidRDefault="002D2FC8" w:rsidP="002D2FC8">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2D2FC8" w:rsidRPr="00AB7C5C" w:rsidRDefault="002D2FC8" w:rsidP="002D2FC8">
            <w:pPr>
              <w:rPr>
                <w:sz w:val="18"/>
                <w:szCs w:val="18"/>
                <w:lang w:val="uk-UA"/>
              </w:rPr>
            </w:pPr>
            <w:r w:rsidRPr="00AB7C5C">
              <w:rPr>
                <w:sz w:val="18"/>
                <w:szCs w:val="18"/>
                <w:lang w:val="uk-UA"/>
              </w:rPr>
              <w:t>кількість учасників, осіб</w:t>
            </w:r>
          </w:p>
        </w:tc>
        <w:tc>
          <w:tcPr>
            <w:tcW w:w="0" w:type="auto"/>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sz w:val="18"/>
                <w:szCs w:val="18"/>
                <w:lang w:val="uk-UA"/>
              </w:rPr>
            </w:pPr>
            <w:r w:rsidRPr="00AB7C5C">
              <w:rPr>
                <w:sz w:val="18"/>
                <w:szCs w:val="18"/>
                <w:lang w:val="uk-UA"/>
              </w:rPr>
              <w:t>500,0</w:t>
            </w:r>
          </w:p>
        </w:tc>
        <w:tc>
          <w:tcPr>
            <w:tcW w:w="0" w:type="auto"/>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sz w:val="18"/>
                <w:szCs w:val="18"/>
                <w:lang w:val="uk-UA"/>
              </w:rPr>
            </w:pPr>
            <w:r w:rsidRPr="00AB7C5C">
              <w:rPr>
                <w:sz w:val="18"/>
                <w:szCs w:val="18"/>
                <w:lang w:val="uk-UA"/>
              </w:rPr>
              <w:t>600,0</w:t>
            </w:r>
          </w:p>
        </w:tc>
        <w:tc>
          <w:tcPr>
            <w:tcW w:w="0" w:type="auto"/>
            <w:tcBorders>
              <w:top w:val="single" w:sz="4" w:space="0" w:color="auto"/>
              <w:left w:val="single" w:sz="4" w:space="0" w:color="auto"/>
              <w:bottom w:val="single" w:sz="4" w:space="0" w:color="auto"/>
              <w:right w:val="single" w:sz="4" w:space="0" w:color="auto"/>
            </w:tcBorders>
            <w:vAlign w:val="center"/>
          </w:tcPr>
          <w:p w:rsidR="002D2FC8" w:rsidRPr="00AB7C5C" w:rsidRDefault="002D2FC8" w:rsidP="002D2FC8">
            <w:pPr>
              <w:jc w:val="center"/>
              <w:rPr>
                <w:sz w:val="18"/>
                <w:szCs w:val="18"/>
                <w:lang w:val="uk-UA"/>
              </w:rPr>
            </w:pPr>
            <w:r w:rsidRPr="00AB7C5C">
              <w:rPr>
                <w:sz w:val="18"/>
                <w:szCs w:val="18"/>
                <w:lang w:val="uk-UA"/>
              </w:rPr>
              <w:t>700,0</w:t>
            </w:r>
          </w:p>
        </w:tc>
      </w:tr>
      <w:tr w:rsidR="007C7C00" w:rsidRPr="00AB7C5C" w:rsidTr="00AF19FC">
        <w:tc>
          <w:tcPr>
            <w:tcW w:w="554"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588"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991130" w:rsidRPr="00AB7C5C" w:rsidRDefault="00991130" w:rsidP="00584DA6">
            <w:pPr>
              <w:jc w:val="center"/>
              <w:rPr>
                <w:b/>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991130" w:rsidRPr="00AB7C5C" w:rsidRDefault="00991130" w:rsidP="00584DA6">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991130" w:rsidRPr="00AB7C5C" w:rsidRDefault="00991130" w:rsidP="00584DA6">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588"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2,03</w:t>
            </w:r>
          </w:p>
        </w:tc>
        <w:tc>
          <w:tcPr>
            <w:tcW w:w="0" w:type="auto"/>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r w:rsidRPr="00AB7C5C">
              <w:rPr>
                <w:sz w:val="18"/>
                <w:szCs w:val="18"/>
                <w:lang w:val="uk-UA"/>
              </w:rPr>
              <w:t>2,0</w:t>
            </w:r>
          </w:p>
        </w:tc>
      </w:tr>
      <w:tr w:rsidR="007C7C00" w:rsidRPr="00AB7C5C" w:rsidTr="00AF19FC">
        <w:tc>
          <w:tcPr>
            <w:tcW w:w="554"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588" w:type="dxa"/>
            <w:vMerge/>
            <w:tcBorders>
              <w:left w:val="single" w:sz="4" w:space="0" w:color="auto"/>
              <w:right w:val="single" w:sz="4" w:space="0" w:color="auto"/>
            </w:tcBorders>
            <w:vAlign w:val="center"/>
            <w:hideMark/>
          </w:tcPr>
          <w:p w:rsidR="00991130" w:rsidRPr="00AB7C5C" w:rsidRDefault="00991130" w:rsidP="00584DA6">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991130" w:rsidRPr="00AB7C5C" w:rsidRDefault="00991130" w:rsidP="00584DA6">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991130" w:rsidRPr="00AB7C5C" w:rsidRDefault="00991130" w:rsidP="00584DA6">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991130" w:rsidRPr="00AB7C5C" w:rsidRDefault="00991130" w:rsidP="00584DA6">
            <w:pPr>
              <w:jc w:val="center"/>
              <w:rPr>
                <w:b/>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991130" w:rsidRPr="00AB7C5C" w:rsidRDefault="00991130" w:rsidP="00584DA6">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991130" w:rsidRPr="00AB7C5C" w:rsidRDefault="00991130" w:rsidP="00584DA6">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tcPr>
          <w:p w:rsidR="00556D44" w:rsidRPr="00AB7C5C" w:rsidRDefault="00556D44" w:rsidP="00556D44">
            <w:pPr>
              <w:rPr>
                <w:sz w:val="18"/>
                <w:szCs w:val="18"/>
                <w:lang w:val="uk-UA"/>
              </w:rPr>
            </w:pPr>
          </w:p>
        </w:tc>
        <w:tc>
          <w:tcPr>
            <w:tcW w:w="1588" w:type="dxa"/>
            <w:vMerge/>
            <w:tcBorders>
              <w:left w:val="single" w:sz="4" w:space="0" w:color="auto"/>
              <w:right w:val="single" w:sz="4" w:space="0" w:color="auto"/>
            </w:tcBorders>
            <w:vAlign w:val="center"/>
          </w:tcPr>
          <w:p w:rsidR="00556D44" w:rsidRPr="00AB7C5C" w:rsidRDefault="00556D44" w:rsidP="00556D44">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556D44" w:rsidRPr="00AB7C5C" w:rsidRDefault="00556D44" w:rsidP="00556D44">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556D44" w:rsidRPr="00AB7C5C" w:rsidRDefault="00556D44" w:rsidP="00556D44">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556D44" w:rsidRPr="00AB7C5C" w:rsidRDefault="00556D44" w:rsidP="00556D44">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556D44" w:rsidRPr="00AB7C5C" w:rsidRDefault="00556D44" w:rsidP="00556D44">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556D44" w:rsidRPr="00AB7C5C" w:rsidRDefault="00556D44" w:rsidP="00556D44">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556D44" w:rsidRPr="00AB7C5C" w:rsidRDefault="00556D44" w:rsidP="00556D44">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tcPr>
          <w:p w:rsidR="00556D44" w:rsidRPr="00AB7C5C" w:rsidRDefault="00556D44" w:rsidP="00556D44">
            <w:pPr>
              <w:jc w:val="center"/>
              <w:rPr>
                <w:sz w:val="18"/>
                <w:szCs w:val="18"/>
                <w:lang w:val="uk-UA"/>
              </w:rPr>
            </w:pPr>
            <w:r w:rsidRPr="00AB7C5C">
              <w:rPr>
                <w:sz w:val="18"/>
                <w:szCs w:val="18"/>
                <w:lang w:val="uk-UA"/>
              </w:rPr>
              <w:t>109,4</w:t>
            </w:r>
          </w:p>
        </w:tc>
        <w:tc>
          <w:tcPr>
            <w:tcW w:w="0" w:type="auto"/>
            <w:tcBorders>
              <w:top w:val="single" w:sz="4" w:space="0" w:color="auto"/>
              <w:left w:val="single" w:sz="4" w:space="0" w:color="auto"/>
              <w:bottom w:val="single" w:sz="4" w:space="0" w:color="auto"/>
              <w:right w:val="single" w:sz="4" w:space="0" w:color="auto"/>
            </w:tcBorders>
            <w:vAlign w:val="center"/>
          </w:tcPr>
          <w:p w:rsidR="00556D44" w:rsidRPr="00AB7C5C" w:rsidRDefault="00556D44" w:rsidP="00556D44">
            <w:pPr>
              <w:jc w:val="center"/>
              <w:rPr>
                <w:sz w:val="18"/>
                <w:szCs w:val="18"/>
                <w:lang w:val="uk-UA"/>
              </w:rPr>
            </w:pPr>
            <w:r w:rsidRPr="00AB7C5C">
              <w:rPr>
                <w:sz w:val="18"/>
                <w:szCs w:val="18"/>
                <w:lang w:val="uk-UA"/>
              </w:rPr>
              <w:t>105,7</w:t>
            </w:r>
          </w:p>
        </w:tc>
        <w:tc>
          <w:tcPr>
            <w:tcW w:w="0" w:type="auto"/>
            <w:tcBorders>
              <w:top w:val="single" w:sz="4" w:space="0" w:color="auto"/>
              <w:left w:val="single" w:sz="4" w:space="0" w:color="auto"/>
              <w:bottom w:val="single" w:sz="4" w:space="0" w:color="auto"/>
              <w:right w:val="single" w:sz="4" w:space="0" w:color="auto"/>
            </w:tcBorders>
            <w:vAlign w:val="center"/>
          </w:tcPr>
          <w:p w:rsidR="00556D44" w:rsidRPr="00AB7C5C" w:rsidRDefault="00556D44" w:rsidP="00556D44">
            <w:pPr>
              <w:jc w:val="center"/>
              <w:rPr>
                <w:sz w:val="18"/>
                <w:szCs w:val="18"/>
                <w:lang w:val="uk-UA"/>
              </w:rPr>
            </w:pPr>
            <w:r w:rsidRPr="00AB7C5C">
              <w:rPr>
                <w:sz w:val="18"/>
                <w:szCs w:val="18"/>
                <w:lang w:val="uk-UA"/>
              </w:rPr>
              <w:t>108,1</w:t>
            </w:r>
          </w:p>
        </w:tc>
      </w:tr>
      <w:tr w:rsidR="007C7C00" w:rsidRPr="00AB7C5C" w:rsidTr="00AF19FC">
        <w:tc>
          <w:tcPr>
            <w:tcW w:w="554" w:type="dxa"/>
            <w:vMerge/>
            <w:tcBorders>
              <w:left w:val="single" w:sz="4" w:space="0" w:color="auto"/>
              <w:right w:val="single" w:sz="4" w:space="0" w:color="auto"/>
            </w:tcBorders>
            <w:vAlign w:val="center"/>
            <w:hideMark/>
          </w:tcPr>
          <w:p w:rsidR="002D2FC8" w:rsidRPr="00AB7C5C" w:rsidRDefault="002D2FC8" w:rsidP="002D2FC8">
            <w:pPr>
              <w:rPr>
                <w:sz w:val="18"/>
                <w:szCs w:val="18"/>
                <w:lang w:val="uk-UA"/>
              </w:rPr>
            </w:pPr>
          </w:p>
        </w:tc>
        <w:tc>
          <w:tcPr>
            <w:tcW w:w="1588" w:type="dxa"/>
            <w:vMerge/>
            <w:tcBorders>
              <w:left w:val="single" w:sz="4" w:space="0" w:color="auto"/>
              <w:right w:val="single" w:sz="4" w:space="0" w:color="auto"/>
            </w:tcBorders>
            <w:vAlign w:val="center"/>
            <w:hideMark/>
          </w:tcPr>
          <w:p w:rsidR="002D2FC8" w:rsidRPr="00AB7C5C" w:rsidRDefault="002D2FC8" w:rsidP="002D2FC8">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2D2FC8" w:rsidRPr="00AB7C5C" w:rsidRDefault="002D2FC8" w:rsidP="002D2FC8">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2D2FC8" w:rsidRPr="00AB7C5C" w:rsidRDefault="002D2FC8" w:rsidP="002D2FC8">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2D2FC8" w:rsidRPr="00AB7C5C" w:rsidRDefault="002D2FC8" w:rsidP="002D2FC8">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D2FC8" w:rsidRPr="00AB7C5C" w:rsidRDefault="002D2FC8" w:rsidP="002D2FC8">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2D2FC8" w:rsidRPr="00AB7C5C" w:rsidRDefault="002D2FC8" w:rsidP="002D2FC8">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2D2FC8" w:rsidRPr="00AB7C5C" w:rsidRDefault="002D2FC8" w:rsidP="002D2FC8">
            <w:pPr>
              <w:rPr>
                <w:sz w:val="18"/>
                <w:szCs w:val="18"/>
                <w:lang w:val="uk-UA"/>
              </w:rPr>
            </w:pPr>
            <w:r w:rsidRPr="00AB7C5C">
              <w:rPr>
                <w:sz w:val="18"/>
                <w:szCs w:val="18"/>
                <w:lang w:val="uk-UA"/>
              </w:rPr>
              <w:t>динаміка кількості заходів, %</w:t>
            </w:r>
          </w:p>
        </w:tc>
        <w:tc>
          <w:tcPr>
            <w:tcW w:w="0" w:type="auto"/>
            <w:tcBorders>
              <w:top w:val="single" w:sz="4" w:space="0" w:color="auto"/>
              <w:left w:val="single" w:sz="4" w:space="0" w:color="auto"/>
              <w:bottom w:val="single" w:sz="4" w:space="0" w:color="auto"/>
              <w:right w:val="single" w:sz="4" w:space="0" w:color="auto"/>
            </w:tcBorders>
            <w:vAlign w:val="center"/>
          </w:tcPr>
          <w:p w:rsidR="002D2FC8" w:rsidRPr="00AB7C5C" w:rsidRDefault="00AF19FC" w:rsidP="002D2FC8">
            <w:pPr>
              <w:jc w:val="center"/>
              <w:rPr>
                <w:sz w:val="18"/>
                <w:szCs w:val="18"/>
                <w:lang w:val="uk-UA"/>
              </w:rPr>
            </w:pPr>
            <w:r w:rsidRPr="00AB7C5C">
              <w:rPr>
                <w:sz w:val="18"/>
                <w:szCs w:val="18"/>
                <w:lang w:val="uk-UA"/>
              </w:rPr>
              <w:t>112</w:t>
            </w:r>
            <w:r w:rsidR="00EC1D6B"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2D2FC8" w:rsidRPr="00AB7C5C" w:rsidRDefault="00C954C3" w:rsidP="002D2FC8">
            <w:pPr>
              <w:jc w:val="center"/>
              <w:rPr>
                <w:sz w:val="18"/>
                <w:szCs w:val="18"/>
                <w:lang w:val="uk-UA"/>
              </w:rPr>
            </w:pPr>
            <w:r w:rsidRPr="00AB7C5C">
              <w:rPr>
                <w:sz w:val="18"/>
                <w:szCs w:val="18"/>
                <w:lang w:val="uk-UA"/>
              </w:rPr>
              <w:t>107,1</w:t>
            </w:r>
          </w:p>
        </w:tc>
        <w:tc>
          <w:tcPr>
            <w:tcW w:w="0" w:type="auto"/>
            <w:tcBorders>
              <w:top w:val="single" w:sz="4" w:space="0" w:color="auto"/>
              <w:left w:val="single" w:sz="4" w:space="0" w:color="auto"/>
              <w:bottom w:val="single" w:sz="4" w:space="0" w:color="auto"/>
              <w:right w:val="single" w:sz="4" w:space="0" w:color="auto"/>
            </w:tcBorders>
            <w:vAlign w:val="center"/>
          </w:tcPr>
          <w:p w:rsidR="002D2FC8" w:rsidRPr="00AB7C5C" w:rsidRDefault="00C954C3" w:rsidP="002D2FC8">
            <w:pPr>
              <w:jc w:val="center"/>
              <w:rPr>
                <w:sz w:val="18"/>
                <w:szCs w:val="18"/>
                <w:lang w:val="uk-UA"/>
              </w:rPr>
            </w:pPr>
            <w:r w:rsidRPr="00AB7C5C">
              <w:rPr>
                <w:sz w:val="18"/>
                <w:szCs w:val="18"/>
                <w:lang w:val="uk-UA"/>
              </w:rPr>
              <w:t>116,7</w:t>
            </w:r>
          </w:p>
        </w:tc>
      </w:tr>
      <w:tr w:rsidR="007C7C00" w:rsidRPr="00AB7C5C" w:rsidTr="00AF19FC">
        <w:tc>
          <w:tcPr>
            <w:tcW w:w="554" w:type="dxa"/>
            <w:vMerge/>
            <w:tcBorders>
              <w:left w:val="single" w:sz="4" w:space="0" w:color="auto"/>
              <w:bottom w:val="nil"/>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bottom w:val="nil"/>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b/>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b/>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AF19FC" w:rsidRPr="00AB7C5C" w:rsidRDefault="00AF19FC" w:rsidP="00AF19FC">
            <w:pPr>
              <w:rPr>
                <w:sz w:val="18"/>
                <w:szCs w:val="18"/>
                <w:lang w:val="uk-UA"/>
              </w:rPr>
            </w:pPr>
            <w:r w:rsidRPr="00AB7C5C">
              <w:rPr>
                <w:sz w:val="18"/>
                <w:szCs w:val="18"/>
                <w:lang w:val="uk-UA"/>
              </w:rPr>
              <w:t>динаміка кількості учасників, %</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r w:rsidRPr="00AB7C5C">
              <w:rPr>
                <w:sz w:val="18"/>
                <w:szCs w:val="18"/>
                <w:lang w:val="uk-UA"/>
              </w:rPr>
              <w:t>111,1</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C954C3" w:rsidP="00AF19FC">
            <w:pPr>
              <w:jc w:val="center"/>
              <w:rPr>
                <w:sz w:val="18"/>
                <w:szCs w:val="18"/>
                <w:lang w:val="uk-UA"/>
              </w:rPr>
            </w:pPr>
            <w:r w:rsidRPr="00AB7C5C">
              <w:rPr>
                <w:sz w:val="18"/>
                <w:szCs w:val="18"/>
                <w:lang w:val="uk-UA"/>
              </w:rPr>
              <w:t>120</w:t>
            </w:r>
            <w:r w:rsidR="00EC1D6B"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C954C3" w:rsidP="00C954C3">
            <w:pPr>
              <w:jc w:val="center"/>
              <w:rPr>
                <w:sz w:val="18"/>
                <w:szCs w:val="18"/>
                <w:lang w:val="uk-UA"/>
              </w:rPr>
            </w:pPr>
            <w:r w:rsidRPr="00AB7C5C">
              <w:rPr>
                <w:sz w:val="18"/>
                <w:szCs w:val="18"/>
                <w:lang w:val="uk-UA"/>
              </w:rPr>
              <w:t>116,7</w:t>
            </w:r>
          </w:p>
        </w:tc>
      </w:tr>
      <w:tr w:rsidR="007C7C00" w:rsidRPr="00AB7C5C" w:rsidTr="00AF19FC">
        <w:tc>
          <w:tcPr>
            <w:tcW w:w="554" w:type="dxa"/>
            <w:vMerge w:val="restart"/>
            <w:tcBorders>
              <w:top w:val="nil"/>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tcBorders>
              <w:top w:val="single" w:sz="4" w:space="0" w:color="auto"/>
              <w:left w:val="single" w:sz="4" w:space="0" w:color="auto"/>
              <w:bottom w:val="single" w:sz="4" w:space="0" w:color="auto"/>
              <w:right w:val="single" w:sz="4" w:space="0" w:color="auto"/>
            </w:tcBorders>
            <w:hideMark/>
          </w:tcPr>
          <w:p w:rsidR="00AF19FC" w:rsidRPr="00AB7C5C" w:rsidRDefault="00AF19FC" w:rsidP="00E56147">
            <w:pPr>
              <w:rPr>
                <w:sz w:val="18"/>
                <w:szCs w:val="18"/>
                <w:lang w:val="uk-UA"/>
              </w:rPr>
            </w:pPr>
            <w:r w:rsidRPr="00AB7C5C">
              <w:rPr>
                <w:sz w:val="18"/>
                <w:szCs w:val="18"/>
                <w:lang w:val="uk-UA"/>
              </w:rPr>
              <w:t>1.2. Організація та проведення конкурсів, форумів, фестивалів, зустрічей та інших культурно-мистецьких і освітніх заходів:</w:t>
            </w:r>
          </w:p>
        </w:tc>
        <w:tc>
          <w:tcPr>
            <w:tcW w:w="1111" w:type="dxa"/>
            <w:tcBorders>
              <w:top w:val="single" w:sz="4" w:space="0" w:color="auto"/>
              <w:left w:val="single" w:sz="4" w:space="0" w:color="auto"/>
              <w:bottom w:val="single" w:sz="4" w:space="0" w:color="auto"/>
              <w:right w:val="single" w:sz="4" w:space="0" w:color="auto"/>
            </w:tcBorders>
          </w:tcPr>
          <w:p w:rsidR="00AF19FC" w:rsidRPr="00AB7C5C" w:rsidRDefault="00AF19FC" w:rsidP="00AF19FC">
            <w:pPr>
              <w:jc w:val="center"/>
              <w:rPr>
                <w:sz w:val="18"/>
                <w:szCs w:val="18"/>
                <w:lang w:val="uk-UA"/>
              </w:rPr>
            </w:pPr>
          </w:p>
        </w:tc>
        <w:tc>
          <w:tcPr>
            <w:tcW w:w="1727" w:type="dxa"/>
            <w:tcBorders>
              <w:top w:val="single" w:sz="4" w:space="0" w:color="auto"/>
              <w:left w:val="single" w:sz="4" w:space="0" w:color="auto"/>
              <w:bottom w:val="single" w:sz="4" w:space="0" w:color="auto"/>
              <w:right w:val="single" w:sz="4" w:space="0" w:color="auto"/>
            </w:tcBorders>
          </w:tcPr>
          <w:p w:rsidR="00AF19FC" w:rsidRPr="00AB7C5C" w:rsidRDefault="00AF19FC" w:rsidP="00AF19FC">
            <w:pPr>
              <w:jc w:val="center"/>
              <w:rPr>
                <w:sz w:val="18"/>
                <w:szCs w:val="18"/>
                <w:lang w:val="uk-UA"/>
              </w:rPr>
            </w:pPr>
          </w:p>
        </w:tc>
        <w:tc>
          <w:tcPr>
            <w:tcW w:w="1274" w:type="dxa"/>
            <w:tcBorders>
              <w:top w:val="single" w:sz="4" w:space="0" w:color="auto"/>
              <w:left w:val="single" w:sz="4" w:space="0" w:color="auto"/>
              <w:bottom w:val="single" w:sz="4" w:space="0" w:color="auto"/>
              <w:right w:val="single" w:sz="4" w:space="0" w:color="auto"/>
            </w:tcBorders>
          </w:tcPr>
          <w:p w:rsidR="00AF19FC" w:rsidRPr="00AB7C5C" w:rsidRDefault="00AF19FC" w:rsidP="00AF19FC">
            <w:pPr>
              <w:jc w:val="center"/>
              <w:rPr>
                <w:sz w:val="18"/>
                <w:szCs w:val="18"/>
                <w:lang w:val="uk-UA"/>
              </w:rPr>
            </w:pPr>
          </w:p>
        </w:tc>
        <w:tc>
          <w:tcPr>
            <w:tcW w:w="1621" w:type="dxa"/>
            <w:tcBorders>
              <w:top w:val="single" w:sz="4" w:space="0" w:color="auto"/>
              <w:left w:val="single" w:sz="4" w:space="0" w:color="auto"/>
              <w:bottom w:val="single" w:sz="4" w:space="0" w:color="auto"/>
              <w:right w:val="single" w:sz="4" w:space="0" w:color="auto"/>
            </w:tcBorders>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b/>
                <w:sz w:val="18"/>
                <w:szCs w:val="18"/>
                <w:lang w:val="uk-UA"/>
              </w:rPr>
            </w:pPr>
            <w:r w:rsidRPr="00AB7C5C">
              <w:rPr>
                <w:b/>
                <w:sz w:val="18"/>
                <w:szCs w:val="18"/>
                <w:lang w:val="uk-UA"/>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sz w:val="18"/>
                <w:szCs w:val="18"/>
                <w:lang w:val="uk-UA"/>
              </w:rPr>
            </w:pPr>
            <w:r w:rsidRPr="00AB7C5C">
              <w:rPr>
                <w:sz w:val="18"/>
                <w:szCs w:val="18"/>
                <w:lang w:val="uk-UA"/>
              </w:rPr>
              <w:t xml:space="preserve">- Міжнародного національного свята </w:t>
            </w:r>
            <w:proofErr w:type="spellStart"/>
            <w:r w:rsidRPr="00AB7C5C">
              <w:rPr>
                <w:sz w:val="18"/>
                <w:szCs w:val="18"/>
                <w:lang w:val="uk-UA"/>
              </w:rPr>
              <w:t>Новруз</w:t>
            </w:r>
            <w:proofErr w:type="spellEnd"/>
            <w:r w:rsidRPr="00AB7C5C">
              <w:rPr>
                <w:sz w:val="18"/>
                <w:szCs w:val="18"/>
                <w:lang w:val="uk-UA"/>
              </w:rPr>
              <w:t xml:space="preserve"> (народні гуляння)</w:t>
            </w:r>
          </w:p>
        </w:tc>
        <w:tc>
          <w:tcPr>
            <w:tcW w:w="1111" w:type="dxa"/>
            <w:vMerge w:val="restart"/>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jc w:val="center"/>
              <w:rPr>
                <w:sz w:val="18"/>
                <w:szCs w:val="18"/>
                <w:lang w:val="uk-UA"/>
              </w:rPr>
            </w:pPr>
            <w:r w:rsidRPr="00AB7C5C">
              <w:rPr>
                <w:sz w:val="18"/>
                <w:szCs w:val="18"/>
                <w:lang w:val="uk-UA"/>
              </w:rPr>
              <w:t xml:space="preserve">Департамент культури виконавчого органу Київської міської ради </w:t>
            </w:r>
            <w:r w:rsidRPr="00AB7C5C">
              <w:rPr>
                <w:sz w:val="18"/>
                <w:szCs w:val="18"/>
                <w:lang w:val="uk-UA"/>
              </w:rPr>
              <w:lastRenderedPageBreak/>
              <w:t>(Київської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jc w:val="center"/>
              <w:rPr>
                <w:sz w:val="18"/>
                <w:szCs w:val="18"/>
                <w:lang w:val="uk-UA"/>
              </w:rPr>
            </w:pPr>
            <w:r w:rsidRPr="00AB7C5C">
              <w:rPr>
                <w:sz w:val="18"/>
                <w:szCs w:val="18"/>
                <w:lang w:val="uk-UA"/>
              </w:rPr>
              <w:lastRenderedPageBreak/>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widowControl w:val="0"/>
              <w:rPr>
                <w:sz w:val="18"/>
                <w:szCs w:val="18"/>
                <w:lang w:val="uk-UA"/>
              </w:rPr>
            </w:pPr>
            <w:r w:rsidRPr="00AB7C5C">
              <w:rPr>
                <w:sz w:val="18"/>
                <w:szCs w:val="18"/>
                <w:lang w:val="uk-UA"/>
              </w:rPr>
              <w:t>Всього: 265,0</w:t>
            </w:r>
          </w:p>
          <w:p w:rsidR="00AF19FC" w:rsidRPr="00AB7C5C" w:rsidRDefault="00AF19FC" w:rsidP="00AF19FC">
            <w:pPr>
              <w:widowControl w:val="0"/>
              <w:rPr>
                <w:sz w:val="18"/>
                <w:szCs w:val="18"/>
                <w:lang w:val="uk-UA"/>
              </w:rPr>
            </w:pPr>
            <w:r w:rsidRPr="00AB7C5C">
              <w:rPr>
                <w:sz w:val="18"/>
                <w:szCs w:val="18"/>
                <w:lang w:val="uk-UA"/>
              </w:rPr>
              <w:t>2019 – 80,0</w:t>
            </w:r>
          </w:p>
          <w:p w:rsidR="00AF19FC" w:rsidRPr="00AB7C5C" w:rsidRDefault="00AF19FC" w:rsidP="00AF19FC">
            <w:pPr>
              <w:widowControl w:val="0"/>
              <w:rPr>
                <w:sz w:val="18"/>
                <w:szCs w:val="18"/>
                <w:lang w:val="uk-UA"/>
              </w:rPr>
            </w:pPr>
            <w:r w:rsidRPr="00AB7C5C">
              <w:rPr>
                <w:sz w:val="18"/>
                <w:szCs w:val="18"/>
                <w:lang w:val="uk-UA"/>
              </w:rPr>
              <w:t>2020 – 90,0</w:t>
            </w:r>
          </w:p>
          <w:p w:rsidR="00AF19FC" w:rsidRPr="00AB7C5C" w:rsidRDefault="00AF19FC" w:rsidP="00AF19FC">
            <w:pPr>
              <w:rPr>
                <w:sz w:val="18"/>
                <w:szCs w:val="18"/>
                <w:lang w:val="uk-UA"/>
              </w:rPr>
            </w:pPr>
            <w:r w:rsidRPr="00AB7C5C">
              <w:rPr>
                <w:sz w:val="18"/>
                <w:szCs w:val="18"/>
                <w:lang w:val="uk-UA"/>
              </w:rPr>
              <w:t>2021 – 95,0</w:t>
            </w: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b/>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90,0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95,0</w:t>
            </w:r>
          </w:p>
        </w:tc>
      </w:tr>
      <w:tr w:rsidR="007C7C00" w:rsidRPr="00AB7C5C" w:rsidTr="00AF19FC">
        <w:tc>
          <w:tcPr>
            <w:tcW w:w="554"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sz w:val="18"/>
                <w:szCs w:val="18"/>
                <w:lang w:val="uk-UA"/>
              </w:rPr>
            </w:pPr>
            <w:r w:rsidRPr="00AB7C5C">
              <w:rPr>
                <w:sz w:val="18"/>
                <w:szCs w:val="18"/>
                <w:lang w:val="uk-UA"/>
              </w:rPr>
              <w:t xml:space="preserve">кількість охоплених </w:t>
            </w:r>
            <w:r w:rsidRPr="00AB7C5C">
              <w:rPr>
                <w:sz w:val="18"/>
                <w:szCs w:val="18"/>
                <w:lang w:val="uk-UA"/>
              </w:rPr>
              <w:lastRenderedPageBreak/>
              <w:t>національно-культурних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lastRenderedPageBreak/>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12</w:t>
            </w:r>
          </w:p>
        </w:tc>
      </w:tr>
      <w:tr w:rsidR="007C7C00" w:rsidRPr="00AB7C5C" w:rsidTr="00AF19FC">
        <w:tc>
          <w:tcPr>
            <w:tcW w:w="554" w:type="dxa"/>
            <w:vMerge/>
            <w:tcBorders>
              <w:left w:val="single" w:sz="4" w:space="0" w:color="auto"/>
              <w:right w:val="single" w:sz="4" w:space="0" w:color="auto"/>
            </w:tcBorders>
            <w:vAlign w:val="center"/>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AF19FC" w:rsidRPr="00AB7C5C" w:rsidRDefault="00AF19FC" w:rsidP="00AF19FC">
            <w:pPr>
              <w:rPr>
                <w:sz w:val="18"/>
                <w:szCs w:val="18"/>
                <w:lang w:val="uk-UA"/>
              </w:rPr>
            </w:pPr>
            <w:r w:rsidRPr="00AB7C5C">
              <w:rPr>
                <w:sz w:val="18"/>
                <w:szCs w:val="18"/>
                <w:lang w:val="uk-UA"/>
              </w:rPr>
              <w:t>кількість учасників, осіб</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r w:rsidRPr="00AB7C5C">
              <w:rPr>
                <w:sz w:val="18"/>
                <w:szCs w:val="18"/>
                <w:lang w:val="uk-UA"/>
              </w:rPr>
              <w:t>400</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r w:rsidRPr="00AB7C5C">
              <w:rPr>
                <w:sz w:val="18"/>
                <w:szCs w:val="18"/>
                <w:lang w:val="uk-UA"/>
              </w:rPr>
              <w:t>425</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r w:rsidRPr="00AB7C5C">
              <w:rPr>
                <w:sz w:val="18"/>
                <w:szCs w:val="18"/>
                <w:lang w:val="uk-UA"/>
              </w:rPr>
              <w:t>450</w:t>
            </w:r>
          </w:p>
        </w:tc>
      </w:tr>
      <w:tr w:rsidR="007C7C00" w:rsidRPr="00AB7C5C" w:rsidTr="00AF19FC">
        <w:tc>
          <w:tcPr>
            <w:tcW w:w="554"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7,9</w:t>
            </w:r>
          </w:p>
        </w:tc>
      </w:tr>
      <w:tr w:rsidR="007C7C00" w:rsidRPr="00AB7C5C" w:rsidTr="00AF19FC">
        <w:tc>
          <w:tcPr>
            <w:tcW w:w="554"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AF19FC" w:rsidRPr="00AB7C5C" w:rsidRDefault="00AF19FC" w:rsidP="00AF19FC">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r w:rsidRPr="00AB7C5C">
              <w:rPr>
                <w:sz w:val="18"/>
                <w:szCs w:val="18"/>
                <w:lang w:val="uk-UA"/>
              </w:rPr>
              <w:t>111,1</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r w:rsidRPr="00AB7C5C">
              <w:rPr>
                <w:sz w:val="18"/>
                <w:szCs w:val="18"/>
                <w:lang w:val="uk-UA"/>
              </w:rPr>
              <w:t>110</w:t>
            </w:r>
            <w:r w:rsidR="00EC1D6B"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r w:rsidRPr="00AB7C5C">
              <w:rPr>
                <w:sz w:val="18"/>
                <w:szCs w:val="18"/>
                <w:lang w:val="uk-UA"/>
              </w:rPr>
              <w:t>109,1</w:t>
            </w:r>
          </w:p>
        </w:tc>
      </w:tr>
      <w:tr w:rsidR="007C7C00" w:rsidRPr="00AB7C5C" w:rsidTr="00AF19FC">
        <w:tc>
          <w:tcPr>
            <w:tcW w:w="554" w:type="dxa"/>
            <w:vMerge/>
            <w:tcBorders>
              <w:left w:val="single" w:sz="4" w:space="0" w:color="auto"/>
              <w:bottom w:val="nil"/>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bottom w:val="nil"/>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AF19FC" w:rsidRPr="00AB7C5C" w:rsidRDefault="00AF19FC" w:rsidP="00AF19FC">
            <w:pPr>
              <w:rPr>
                <w:sz w:val="18"/>
                <w:szCs w:val="18"/>
                <w:lang w:val="uk-UA"/>
              </w:rPr>
            </w:pPr>
            <w:r w:rsidRPr="00AB7C5C">
              <w:rPr>
                <w:sz w:val="18"/>
                <w:szCs w:val="18"/>
                <w:lang w:val="uk-UA"/>
              </w:rPr>
              <w:t>динаміка кількості учасників, %</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8303C4">
            <w:pPr>
              <w:jc w:val="center"/>
              <w:rPr>
                <w:sz w:val="18"/>
                <w:szCs w:val="18"/>
                <w:lang w:val="uk-UA"/>
              </w:rPr>
            </w:pPr>
            <w:r w:rsidRPr="00AB7C5C">
              <w:rPr>
                <w:sz w:val="18"/>
                <w:szCs w:val="18"/>
                <w:lang w:val="uk-UA"/>
              </w:rPr>
              <w:t>105,3</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E56147">
            <w:pPr>
              <w:jc w:val="center"/>
              <w:rPr>
                <w:sz w:val="18"/>
                <w:szCs w:val="18"/>
                <w:lang w:val="uk-UA"/>
              </w:rPr>
            </w:pPr>
            <w:r w:rsidRPr="00AB7C5C">
              <w:rPr>
                <w:sz w:val="18"/>
                <w:szCs w:val="18"/>
                <w:lang w:val="uk-UA"/>
              </w:rPr>
              <w:t>1</w:t>
            </w:r>
            <w:r w:rsidR="00E56147" w:rsidRPr="00AB7C5C">
              <w:rPr>
                <w:sz w:val="18"/>
                <w:szCs w:val="18"/>
                <w:lang w:val="uk-UA"/>
              </w:rPr>
              <w:t>06,3</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E56147">
            <w:pPr>
              <w:jc w:val="center"/>
              <w:rPr>
                <w:sz w:val="18"/>
                <w:szCs w:val="18"/>
                <w:lang w:val="uk-UA"/>
              </w:rPr>
            </w:pPr>
            <w:r w:rsidRPr="00AB7C5C">
              <w:rPr>
                <w:sz w:val="18"/>
                <w:szCs w:val="18"/>
                <w:lang w:val="uk-UA"/>
              </w:rPr>
              <w:t>1</w:t>
            </w:r>
            <w:r w:rsidR="00E56147" w:rsidRPr="00AB7C5C">
              <w:rPr>
                <w:sz w:val="18"/>
                <w:szCs w:val="18"/>
                <w:lang w:val="uk-UA"/>
              </w:rPr>
              <w:t>05,9</w:t>
            </w:r>
          </w:p>
        </w:tc>
      </w:tr>
      <w:tr w:rsidR="007C7C00" w:rsidRPr="00AB7C5C" w:rsidTr="00AF19FC">
        <w:tc>
          <w:tcPr>
            <w:tcW w:w="554" w:type="dxa"/>
            <w:vMerge w:val="restart"/>
            <w:tcBorders>
              <w:top w:val="nil"/>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sz w:val="18"/>
                <w:szCs w:val="18"/>
                <w:lang w:val="uk-UA"/>
              </w:rPr>
            </w:pPr>
            <w:r w:rsidRPr="00AB7C5C">
              <w:rPr>
                <w:sz w:val="18"/>
                <w:szCs w:val="18"/>
                <w:lang w:val="uk-UA"/>
              </w:rPr>
              <w:t>- Фестивалю національних культур «</w:t>
            </w:r>
            <w:proofErr w:type="spellStart"/>
            <w:r w:rsidRPr="00AB7C5C">
              <w:rPr>
                <w:sz w:val="18"/>
                <w:szCs w:val="18"/>
                <w:lang w:val="uk-UA"/>
              </w:rPr>
              <w:t>Етнофест</w:t>
            </w:r>
            <w:proofErr w:type="spellEnd"/>
            <w:r w:rsidRPr="00AB7C5C">
              <w:rPr>
                <w:sz w:val="18"/>
                <w:szCs w:val="18"/>
                <w:lang w:val="uk-UA"/>
              </w:rPr>
              <w:t>»</w:t>
            </w:r>
          </w:p>
        </w:tc>
        <w:tc>
          <w:tcPr>
            <w:tcW w:w="1111" w:type="dxa"/>
            <w:vMerge w:val="restart"/>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jc w:val="center"/>
              <w:rPr>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widowControl w:val="0"/>
              <w:rPr>
                <w:sz w:val="18"/>
                <w:szCs w:val="18"/>
                <w:lang w:val="uk-UA"/>
              </w:rPr>
            </w:pPr>
            <w:r w:rsidRPr="00AB7C5C">
              <w:rPr>
                <w:sz w:val="18"/>
                <w:szCs w:val="18"/>
                <w:lang w:val="uk-UA"/>
              </w:rPr>
              <w:t>Всього: 270,0</w:t>
            </w:r>
          </w:p>
          <w:p w:rsidR="00AF19FC" w:rsidRPr="00AB7C5C" w:rsidRDefault="00AF19FC" w:rsidP="00AF19FC">
            <w:pPr>
              <w:widowControl w:val="0"/>
              <w:rPr>
                <w:sz w:val="18"/>
                <w:szCs w:val="18"/>
                <w:lang w:val="uk-UA"/>
              </w:rPr>
            </w:pPr>
            <w:r w:rsidRPr="00AB7C5C">
              <w:rPr>
                <w:sz w:val="18"/>
                <w:szCs w:val="18"/>
                <w:lang w:val="uk-UA"/>
              </w:rPr>
              <w:t>2019 – 80,0</w:t>
            </w:r>
          </w:p>
          <w:p w:rsidR="00AF19FC" w:rsidRPr="00AB7C5C" w:rsidRDefault="00AF19FC" w:rsidP="00AF19FC">
            <w:pPr>
              <w:widowControl w:val="0"/>
              <w:rPr>
                <w:sz w:val="18"/>
                <w:szCs w:val="18"/>
                <w:lang w:val="uk-UA"/>
              </w:rPr>
            </w:pPr>
            <w:r w:rsidRPr="00AB7C5C">
              <w:rPr>
                <w:sz w:val="18"/>
                <w:szCs w:val="18"/>
                <w:lang w:val="uk-UA"/>
              </w:rPr>
              <w:t>2020 – 90,0</w:t>
            </w:r>
          </w:p>
          <w:p w:rsidR="00AF19FC" w:rsidRPr="00AB7C5C" w:rsidRDefault="00AF19FC" w:rsidP="00AF19FC">
            <w:pPr>
              <w:rPr>
                <w:sz w:val="18"/>
                <w:szCs w:val="18"/>
                <w:lang w:val="uk-UA"/>
              </w:rPr>
            </w:pPr>
            <w:r w:rsidRPr="00AB7C5C">
              <w:rPr>
                <w:sz w:val="18"/>
                <w:szCs w:val="18"/>
                <w:lang w:val="uk-UA"/>
              </w:rPr>
              <w:t>2021 – 100,0</w:t>
            </w: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b/>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90,0</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100,0</w:t>
            </w:r>
          </w:p>
        </w:tc>
      </w:tr>
      <w:tr w:rsidR="007C7C00" w:rsidRPr="00AB7C5C" w:rsidTr="00AF19FC">
        <w:tc>
          <w:tcPr>
            <w:tcW w:w="554"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AF19FC" w:rsidRPr="00AB7C5C" w:rsidRDefault="00AF19FC" w:rsidP="00AF19FC">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588" w:type="dxa"/>
            <w:vMerge/>
            <w:tcBorders>
              <w:left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AF19FC" w:rsidRPr="00AB7C5C" w:rsidRDefault="00AF19FC" w:rsidP="00AF19FC">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AF19FC" w:rsidRPr="00AB7C5C" w:rsidRDefault="00AF19FC" w:rsidP="00AF19FC">
            <w:pPr>
              <w:jc w:val="center"/>
              <w:rPr>
                <w:sz w:val="18"/>
                <w:szCs w:val="18"/>
                <w:lang w:val="uk-UA"/>
              </w:rPr>
            </w:pPr>
            <w:r w:rsidRPr="00AB7C5C">
              <w:rPr>
                <w:sz w:val="18"/>
                <w:szCs w:val="18"/>
                <w:lang w:val="uk-UA"/>
              </w:rPr>
              <w:t>35</w:t>
            </w:r>
          </w:p>
        </w:tc>
      </w:tr>
      <w:tr w:rsidR="007C7C00" w:rsidRPr="00AB7C5C" w:rsidTr="00AF19FC">
        <w:tc>
          <w:tcPr>
            <w:tcW w:w="554" w:type="dxa"/>
            <w:vMerge/>
            <w:tcBorders>
              <w:left w:val="single" w:sz="4" w:space="0" w:color="auto"/>
              <w:right w:val="single" w:sz="4" w:space="0" w:color="auto"/>
            </w:tcBorders>
            <w:vAlign w:val="center"/>
          </w:tcPr>
          <w:p w:rsidR="00E56147" w:rsidRPr="00AB7C5C" w:rsidRDefault="00E56147" w:rsidP="00E56147">
            <w:pPr>
              <w:rPr>
                <w:sz w:val="18"/>
                <w:szCs w:val="18"/>
                <w:lang w:val="uk-UA"/>
              </w:rPr>
            </w:pPr>
          </w:p>
        </w:tc>
        <w:tc>
          <w:tcPr>
            <w:tcW w:w="1588" w:type="dxa"/>
            <w:vMerge/>
            <w:tcBorders>
              <w:left w:val="single" w:sz="4" w:space="0" w:color="auto"/>
              <w:right w:val="single" w:sz="4" w:space="0" w:color="auto"/>
            </w:tcBorders>
            <w:vAlign w:val="center"/>
          </w:tcPr>
          <w:p w:rsidR="00E56147" w:rsidRPr="00AB7C5C" w:rsidRDefault="00E56147" w:rsidP="00E56147">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E56147" w:rsidRPr="00AB7C5C" w:rsidRDefault="00E56147" w:rsidP="00E56147">
            <w:pPr>
              <w:rPr>
                <w:sz w:val="18"/>
                <w:szCs w:val="18"/>
                <w:lang w:val="uk-UA"/>
              </w:rPr>
            </w:pPr>
            <w:r w:rsidRPr="00AB7C5C">
              <w:rPr>
                <w:sz w:val="18"/>
                <w:szCs w:val="18"/>
                <w:lang w:val="uk-UA"/>
              </w:rPr>
              <w:t>кількість учасників, осіб</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r w:rsidRPr="00AB7C5C">
              <w:rPr>
                <w:sz w:val="18"/>
                <w:szCs w:val="18"/>
                <w:lang w:val="uk-UA"/>
              </w:rPr>
              <w:t>1000</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r w:rsidRPr="00AB7C5C">
              <w:rPr>
                <w:sz w:val="18"/>
                <w:szCs w:val="18"/>
                <w:lang w:val="uk-UA"/>
              </w:rPr>
              <w:t>1100</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r w:rsidRPr="00AB7C5C">
              <w:rPr>
                <w:sz w:val="18"/>
                <w:szCs w:val="18"/>
                <w:lang w:val="uk-UA"/>
              </w:rPr>
              <w:t>1200</w:t>
            </w:r>
          </w:p>
        </w:tc>
      </w:tr>
      <w:tr w:rsidR="007C7C00" w:rsidRPr="00AB7C5C" w:rsidTr="00AF19FC">
        <w:tc>
          <w:tcPr>
            <w:tcW w:w="554"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588"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588"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r w:rsidRPr="00AB7C5C">
              <w:rPr>
                <w:sz w:val="18"/>
                <w:szCs w:val="18"/>
                <w:lang w:val="uk-UA"/>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r w:rsidRPr="00AB7C5C">
              <w:rPr>
                <w:sz w:val="18"/>
                <w:szCs w:val="18"/>
                <w:lang w:val="uk-UA"/>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r w:rsidRPr="00AB7C5C">
              <w:rPr>
                <w:sz w:val="18"/>
                <w:szCs w:val="18"/>
                <w:lang w:val="uk-UA"/>
              </w:rPr>
              <w:t>2,9</w:t>
            </w:r>
          </w:p>
        </w:tc>
      </w:tr>
      <w:tr w:rsidR="007C7C00" w:rsidRPr="00AB7C5C" w:rsidTr="00AF19FC">
        <w:tc>
          <w:tcPr>
            <w:tcW w:w="554"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588"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tcPr>
          <w:p w:rsidR="00E56147" w:rsidRPr="00AB7C5C" w:rsidRDefault="00E56147" w:rsidP="00E56147">
            <w:pPr>
              <w:rPr>
                <w:sz w:val="18"/>
                <w:szCs w:val="18"/>
                <w:lang w:val="uk-UA"/>
              </w:rPr>
            </w:pPr>
          </w:p>
        </w:tc>
        <w:tc>
          <w:tcPr>
            <w:tcW w:w="1588" w:type="dxa"/>
            <w:vMerge/>
            <w:tcBorders>
              <w:left w:val="single" w:sz="4" w:space="0" w:color="auto"/>
              <w:right w:val="single" w:sz="4" w:space="0" w:color="auto"/>
            </w:tcBorders>
            <w:vAlign w:val="center"/>
          </w:tcPr>
          <w:p w:rsidR="00E56147" w:rsidRPr="00AB7C5C" w:rsidRDefault="00E56147" w:rsidP="00E56147">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E56147" w:rsidRPr="00AB7C5C" w:rsidRDefault="00E56147" w:rsidP="00E56147">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r w:rsidRPr="00AB7C5C">
              <w:rPr>
                <w:sz w:val="18"/>
                <w:szCs w:val="18"/>
                <w:lang w:val="uk-UA"/>
              </w:rPr>
              <w:t>111,1</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r w:rsidRPr="00AB7C5C">
              <w:rPr>
                <w:sz w:val="18"/>
                <w:szCs w:val="18"/>
                <w:lang w:val="uk-UA"/>
              </w:rPr>
              <w:t>110</w:t>
            </w:r>
            <w:r w:rsidR="00EC1D6B"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r w:rsidRPr="00AB7C5C">
              <w:rPr>
                <w:sz w:val="18"/>
                <w:szCs w:val="18"/>
                <w:lang w:val="uk-UA"/>
              </w:rPr>
              <w:t>106,1</w:t>
            </w:r>
          </w:p>
        </w:tc>
      </w:tr>
      <w:tr w:rsidR="007C7C00" w:rsidRPr="00AB7C5C" w:rsidTr="00AF19FC">
        <w:tc>
          <w:tcPr>
            <w:tcW w:w="554" w:type="dxa"/>
            <w:vMerge/>
            <w:tcBorders>
              <w:left w:val="single" w:sz="4" w:space="0" w:color="auto"/>
              <w:bottom w:val="nil"/>
              <w:right w:val="single" w:sz="4" w:space="0" w:color="auto"/>
            </w:tcBorders>
            <w:vAlign w:val="center"/>
            <w:hideMark/>
          </w:tcPr>
          <w:p w:rsidR="00E56147" w:rsidRPr="00AB7C5C" w:rsidRDefault="00E56147" w:rsidP="00E56147">
            <w:pPr>
              <w:rPr>
                <w:sz w:val="18"/>
                <w:szCs w:val="18"/>
                <w:lang w:val="uk-UA"/>
              </w:rPr>
            </w:pPr>
          </w:p>
        </w:tc>
        <w:tc>
          <w:tcPr>
            <w:tcW w:w="1588" w:type="dxa"/>
            <w:vMerge/>
            <w:tcBorders>
              <w:left w:val="single" w:sz="4" w:space="0" w:color="auto"/>
              <w:bottom w:val="nil"/>
              <w:right w:val="single" w:sz="4" w:space="0" w:color="auto"/>
            </w:tcBorders>
            <w:vAlign w:val="center"/>
            <w:hideMark/>
          </w:tcPr>
          <w:p w:rsidR="00E56147" w:rsidRPr="00AB7C5C" w:rsidRDefault="00E56147" w:rsidP="00E56147">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E56147" w:rsidRPr="00AB7C5C" w:rsidRDefault="00E56147" w:rsidP="00E56147">
            <w:pPr>
              <w:rPr>
                <w:sz w:val="18"/>
                <w:szCs w:val="18"/>
                <w:lang w:val="uk-UA"/>
              </w:rPr>
            </w:pPr>
            <w:r w:rsidRPr="00AB7C5C">
              <w:rPr>
                <w:sz w:val="18"/>
                <w:szCs w:val="18"/>
                <w:lang w:val="uk-UA"/>
              </w:rPr>
              <w:t>динаміка кількості учасників, %</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r w:rsidRPr="00AB7C5C">
              <w:rPr>
                <w:sz w:val="18"/>
                <w:szCs w:val="18"/>
                <w:lang w:val="uk-UA"/>
              </w:rPr>
              <w:t>111,1</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953AD1" w:rsidP="00E56147">
            <w:pPr>
              <w:jc w:val="center"/>
              <w:rPr>
                <w:sz w:val="18"/>
                <w:szCs w:val="18"/>
                <w:lang w:val="uk-UA"/>
              </w:rPr>
            </w:pPr>
            <w:r w:rsidRPr="00AB7C5C">
              <w:rPr>
                <w:sz w:val="18"/>
                <w:szCs w:val="18"/>
                <w:lang w:val="uk-UA"/>
              </w:rPr>
              <w:t>110</w:t>
            </w:r>
            <w:r w:rsidR="00EC1D6B"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953AD1" w:rsidP="00E56147">
            <w:pPr>
              <w:jc w:val="center"/>
              <w:rPr>
                <w:sz w:val="18"/>
                <w:szCs w:val="18"/>
                <w:lang w:val="uk-UA"/>
              </w:rPr>
            </w:pPr>
            <w:r w:rsidRPr="00AB7C5C">
              <w:rPr>
                <w:sz w:val="18"/>
                <w:szCs w:val="18"/>
                <w:lang w:val="uk-UA"/>
              </w:rPr>
              <w:t>109,1</w:t>
            </w:r>
          </w:p>
        </w:tc>
      </w:tr>
      <w:tr w:rsidR="007C7C00" w:rsidRPr="00AB7C5C" w:rsidTr="00AF19FC">
        <w:tc>
          <w:tcPr>
            <w:tcW w:w="554" w:type="dxa"/>
            <w:vMerge w:val="restart"/>
            <w:tcBorders>
              <w:top w:val="nil"/>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widowControl w:val="0"/>
              <w:rPr>
                <w:sz w:val="18"/>
                <w:szCs w:val="18"/>
                <w:lang w:val="uk-UA"/>
              </w:rPr>
            </w:pPr>
            <w:r w:rsidRPr="00AB7C5C">
              <w:rPr>
                <w:sz w:val="18"/>
                <w:szCs w:val="18"/>
                <w:lang w:val="uk-UA"/>
              </w:rPr>
              <w:t>- Київського форуму толерантності «Будуємо європейську країну разом»</w:t>
            </w:r>
          </w:p>
        </w:tc>
        <w:tc>
          <w:tcPr>
            <w:tcW w:w="1111" w:type="dxa"/>
            <w:vMerge w:val="restart"/>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jc w:val="center"/>
              <w:rPr>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widowControl w:val="0"/>
              <w:rPr>
                <w:sz w:val="18"/>
                <w:szCs w:val="18"/>
                <w:lang w:val="uk-UA"/>
              </w:rPr>
            </w:pPr>
            <w:r w:rsidRPr="00AB7C5C">
              <w:rPr>
                <w:sz w:val="18"/>
                <w:szCs w:val="18"/>
                <w:lang w:val="uk-UA"/>
              </w:rPr>
              <w:t>Всього: 120,0</w:t>
            </w:r>
          </w:p>
          <w:p w:rsidR="00E56147" w:rsidRPr="00AB7C5C" w:rsidRDefault="00E56147" w:rsidP="00E56147">
            <w:pPr>
              <w:widowControl w:val="0"/>
              <w:rPr>
                <w:sz w:val="18"/>
                <w:szCs w:val="18"/>
                <w:lang w:val="uk-UA"/>
              </w:rPr>
            </w:pPr>
            <w:r w:rsidRPr="00AB7C5C">
              <w:rPr>
                <w:sz w:val="18"/>
                <w:szCs w:val="18"/>
                <w:lang w:val="uk-UA"/>
              </w:rPr>
              <w:t>2019 – 35,0</w:t>
            </w:r>
          </w:p>
          <w:p w:rsidR="00E56147" w:rsidRPr="00AB7C5C" w:rsidRDefault="00E56147" w:rsidP="00E56147">
            <w:pPr>
              <w:widowControl w:val="0"/>
              <w:rPr>
                <w:sz w:val="18"/>
                <w:szCs w:val="18"/>
                <w:lang w:val="uk-UA"/>
              </w:rPr>
            </w:pPr>
            <w:r w:rsidRPr="00AB7C5C">
              <w:rPr>
                <w:sz w:val="18"/>
                <w:szCs w:val="18"/>
                <w:lang w:val="uk-UA"/>
              </w:rPr>
              <w:t>2020 – 40,0</w:t>
            </w:r>
          </w:p>
          <w:p w:rsidR="00E56147" w:rsidRPr="00AB7C5C" w:rsidRDefault="00E56147" w:rsidP="00E56147">
            <w:pPr>
              <w:rPr>
                <w:sz w:val="18"/>
                <w:szCs w:val="18"/>
                <w:lang w:val="uk-UA"/>
              </w:rPr>
            </w:pPr>
            <w:r w:rsidRPr="00AB7C5C">
              <w:rPr>
                <w:sz w:val="18"/>
                <w:szCs w:val="18"/>
                <w:lang w:val="uk-UA"/>
              </w:rPr>
              <w:t>2021 – 45,0</w:t>
            </w:r>
          </w:p>
        </w:tc>
        <w:tc>
          <w:tcPr>
            <w:tcW w:w="2011" w:type="dxa"/>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rPr>
                <w:b/>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588"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r w:rsidRPr="00AB7C5C">
              <w:rPr>
                <w:sz w:val="18"/>
                <w:szCs w:val="18"/>
                <w:lang w:val="uk-UA"/>
              </w:rPr>
              <w:t>35,0</w:t>
            </w:r>
          </w:p>
        </w:tc>
        <w:tc>
          <w:tcPr>
            <w:tcW w:w="0" w:type="auto"/>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r w:rsidRPr="00AB7C5C">
              <w:rPr>
                <w:sz w:val="18"/>
                <w:szCs w:val="18"/>
                <w:lang w:val="uk-UA"/>
              </w:rPr>
              <w:t>40,0</w:t>
            </w:r>
          </w:p>
        </w:tc>
        <w:tc>
          <w:tcPr>
            <w:tcW w:w="0" w:type="auto"/>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r w:rsidRPr="00AB7C5C">
              <w:rPr>
                <w:sz w:val="18"/>
                <w:szCs w:val="18"/>
                <w:lang w:val="uk-UA"/>
              </w:rPr>
              <w:t>45,0</w:t>
            </w:r>
          </w:p>
        </w:tc>
      </w:tr>
      <w:tr w:rsidR="007C7C00" w:rsidRPr="00AB7C5C" w:rsidTr="00AF19FC">
        <w:tc>
          <w:tcPr>
            <w:tcW w:w="554"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588"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E56147" w:rsidRPr="00AB7C5C" w:rsidRDefault="00E56147" w:rsidP="00E56147">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588" w:type="dxa"/>
            <w:vMerge/>
            <w:tcBorders>
              <w:left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E56147" w:rsidRPr="00AB7C5C" w:rsidRDefault="00E56147" w:rsidP="00E56147">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r w:rsidRPr="00AB7C5C">
              <w:rPr>
                <w:sz w:val="18"/>
                <w:szCs w:val="18"/>
                <w:lang w:val="uk-UA"/>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r w:rsidRPr="00AB7C5C">
              <w:rPr>
                <w:sz w:val="18"/>
                <w:szCs w:val="18"/>
                <w:lang w:val="uk-UA"/>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E56147" w:rsidRPr="00AB7C5C" w:rsidRDefault="00E56147" w:rsidP="00E56147">
            <w:pPr>
              <w:jc w:val="center"/>
              <w:rPr>
                <w:sz w:val="18"/>
                <w:szCs w:val="18"/>
                <w:lang w:val="uk-UA"/>
              </w:rPr>
            </w:pPr>
            <w:r w:rsidRPr="00AB7C5C">
              <w:rPr>
                <w:sz w:val="18"/>
                <w:szCs w:val="18"/>
                <w:lang w:val="uk-UA"/>
              </w:rPr>
              <w:t>44</w:t>
            </w:r>
          </w:p>
        </w:tc>
      </w:tr>
      <w:tr w:rsidR="007C7C00" w:rsidRPr="00AB7C5C" w:rsidTr="00AF19FC">
        <w:tc>
          <w:tcPr>
            <w:tcW w:w="554" w:type="dxa"/>
            <w:vMerge/>
            <w:tcBorders>
              <w:left w:val="single" w:sz="4" w:space="0" w:color="auto"/>
              <w:right w:val="single" w:sz="4" w:space="0" w:color="auto"/>
            </w:tcBorders>
            <w:vAlign w:val="center"/>
          </w:tcPr>
          <w:p w:rsidR="007C7C00" w:rsidRPr="00AB7C5C" w:rsidRDefault="007C7C00" w:rsidP="007C7C00">
            <w:pPr>
              <w:rPr>
                <w:sz w:val="18"/>
                <w:szCs w:val="18"/>
                <w:lang w:val="uk-UA"/>
              </w:rPr>
            </w:pPr>
          </w:p>
        </w:tc>
        <w:tc>
          <w:tcPr>
            <w:tcW w:w="1588" w:type="dxa"/>
            <w:vMerge/>
            <w:tcBorders>
              <w:left w:val="single" w:sz="4" w:space="0" w:color="auto"/>
              <w:right w:val="single" w:sz="4" w:space="0" w:color="auto"/>
            </w:tcBorders>
            <w:vAlign w:val="center"/>
          </w:tcPr>
          <w:p w:rsidR="007C7C00" w:rsidRPr="00AB7C5C" w:rsidRDefault="007C7C00" w:rsidP="007C7C00">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7C7C00" w:rsidRPr="00AB7C5C" w:rsidRDefault="007C7C00" w:rsidP="007C7C00">
            <w:pPr>
              <w:rPr>
                <w:sz w:val="18"/>
                <w:szCs w:val="18"/>
                <w:lang w:val="uk-UA"/>
              </w:rPr>
            </w:pPr>
            <w:r w:rsidRPr="00AB7C5C">
              <w:rPr>
                <w:sz w:val="18"/>
                <w:szCs w:val="18"/>
                <w:lang w:val="uk-UA"/>
              </w:rPr>
              <w:t xml:space="preserve">кількість учасників, </w:t>
            </w:r>
            <w:r w:rsidRPr="00AB7C5C">
              <w:rPr>
                <w:sz w:val="18"/>
                <w:szCs w:val="18"/>
                <w:lang w:val="uk-UA"/>
              </w:rPr>
              <w:lastRenderedPageBreak/>
              <w:t>осіб</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r w:rsidRPr="00AB7C5C">
              <w:rPr>
                <w:sz w:val="18"/>
                <w:szCs w:val="18"/>
                <w:lang w:val="uk-UA"/>
              </w:rPr>
              <w:lastRenderedPageBreak/>
              <w:t>130</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r w:rsidRPr="00AB7C5C">
              <w:rPr>
                <w:sz w:val="18"/>
                <w:szCs w:val="18"/>
                <w:lang w:val="uk-UA"/>
              </w:rPr>
              <w:t>150</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r w:rsidRPr="00AB7C5C">
              <w:rPr>
                <w:sz w:val="18"/>
                <w:szCs w:val="18"/>
                <w:lang w:val="uk-UA"/>
              </w:rPr>
              <w:t>170</w:t>
            </w:r>
          </w:p>
        </w:tc>
      </w:tr>
      <w:tr w:rsidR="007C7C00" w:rsidRPr="00AB7C5C" w:rsidTr="00AF19FC">
        <w:tc>
          <w:tcPr>
            <w:tcW w:w="554"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588"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588"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r w:rsidRPr="00AB7C5C">
              <w:rPr>
                <w:sz w:val="18"/>
                <w:szCs w:val="18"/>
                <w:lang w:val="uk-UA"/>
              </w:rPr>
              <w:t>0,9</w:t>
            </w:r>
          </w:p>
        </w:tc>
        <w:tc>
          <w:tcPr>
            <w:tcW w:w="0" w:type="auto"/>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r w:rsidRPr="00AB7C5C">
              <w:rPr>
                <w:sz w:val="18"/>
                <w:szCs w:val="18"/>
                <w:lang w:val="uk-UA"/>
              </w:rPr>
              <w:t>0,95</w:t>
            </w:r>
          </w:p>
        </w:tc>
        <w:tc>
          <w:tcPr>
            <w:tcW w:w="0" w:type="auto"/>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r w:rsidRPr="00AB7C5C">
              <w:rPr>
                <w:sz w:val="18"/>
                <w:szCs w:val="18"/>
                <w:lang w:val="uk-UA"/>
              </w:rPr>
              <w:t>1,02</w:t>
            </w:r>
          </w:p>
        </w:tc>
      </w:tr>
      <w:tr w:rsidR="007C7C00" w:rsidRPr="00AB7C5C" w:rsidTr="00AF19FC">
        <w:tc>
          <w:tcPr>
            <w:tcW w:w="554"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588"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588"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7C7C00" w:rsidRPr="00AB7C5C" w:rsidRDefault="007C7C00" w:rsidP="007C7C00">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r w:rsidRPr="00AB7C5C">
              <w:rPr>
                <w:sz w:val="18"/>
                <w:szCs w:val="18"/>
                <w:lang w:val="uk-UA"/>
              </w:rPr>
              <w:t>105,3</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r w:rsidRPr="00AB7C5C">
              <w:rPr>
                <w:sz w:val="18"/>
                <w:szCs w:val="18"/>
                <w:lang w:val="uk-UA"/>
              </w:rPr>
              <w:t>105</w:t>
            </w:r>
            <w:r w:rsidR="00EC1D6B"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r w:rsidRPr="00AB7C5C">
              <w:rPr>
                <w:sz w:val="18"/>
                <w:szCs w:val="18"/>
                <w:lang w:val="uk-UA"/>
              </w:rPr>
              <w:t>104,8</w:t>
            </w:r>
          </w:p>
        </w:tc>
      </w:tr>
      <w:tr w:rsidR="007C7C00" w:rsidRPr="00AB7C5C" w:rsidTr="00AF19FC">
        <w:tc>
          <w:tcPr>
            <w:tcW w:w="554" w:type="dxa"/>
            <w:vMerge/>
            <w:tcBorders>
              <w:left w:val="single" w:sz="4" w:space="0" w:color="auto"/>
              <w:bottom w:val="nil"/>
              <w:right w:val="single" w:sz="4" w:space="0" w:color="auto"/>
            </w:tcBorders>
            <w:vAlign w:val="center"/>
            <w:hideMark/>
          </w:tcPr>
          <w:p w:rsidR="007C7C00" w:rsidRPr="00AB7C5C" w:rsidRDefault="007C7C00" w:rsidP="007C7C00">
            <w:pPr>
              <w:rPr>
                <w:sz w:val="18"/>
                <w:szCs w:val="18"/>
                <w:lang w:val="uk-UA"/>
              </w:rPr>
            </w:pPr>
          </w:p>
        </w:tc>
        <w:tc>
          <w:tcPr>
            <w:tcW w:w="1588" w:type="dxa"/>
            <w:vMerge/>
            <w:tcBorders>
              <w:left w:val="single" w:sz="4" w:space="0" w:color="auto"/>
              <w:bottom w:val="nil"/>
              <w:right w:val="single" w:sz="4" w:space="0" w:color="auto"/>
            </w:tcBorders>
            <w:vAlign w:val="center"/>
            <w:hideMark/>
          </w:tcPr>
          <w:p w:rsidR="007C7C00" w:rsidRPr="00AB7C5C" w:rsidRDefault="007C7C00" w:rsidP="007C7C00">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7C7C00" w:rsidRPr="00AB7C5C" w:rsidRDefault="007C7C00" w:rsidP="007C7C00">
            <w:pPr>
              <w:rPr>
                <w:sz w:val="18"/>
                <w:szCs w:val="18"/>
                <w:lang w:val="uk-UA"/>
              </w:rPr>
            </w:pPr>
            <w:r w:rsidRPr="00AB7C5C">
              <w:rPr>
                <w:sz w:val="18"/>
                <w:szCs w:val="18"/>
                <w:lang w:val="uk-UA"/>
              </w:rPr>
              <w:t>динаміка кількості учасників, %</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r w:rsidRPr="00AB7C5C">
              <w:rPr>
                <w:sz w:val="18"/>
                <w:szCs w:val="18"/>
                <w:lang w:val="uk-UA"/>
              </w:rPr>
              <w:t>108,3</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r w:rsidRPr="00AB7C5C">
              <w:rPr>
                <w:sz w:val="18"/>
                <w:szCs w:val="18"/>
                <w:lang w:val="uk-UA"/>
              </w:rPr>
              <w:t>115,4</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r w:rsidRPr="00AB7C5C">
              <w:rPr>
                <w:sz w:val="18"/>
                <w:szCs w:val="18"/>
                <w:lang w:val="uk-UA"/>
              </w:rPr>
              <w:t>113,3</w:t>
            </w:r>
          </w:p>
        </w:tc>
      </w:tr>
      <w:tr w:rsidR="007C7C00" w:rsidRPr="00AB7C5C" w:rsidTr="00AF19FC">
        <w:tc>
          <w:tcPr>
            <w:tcW w:w="554" w:type="dxa"/>
            <w:vMerge w:val="restart"/>
            <w:tcBorders>
              <w:top w:val="nil"/>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widowControl w:val="0"/>
              <w:rPr>
                <w:sz w:val="18"/>
                <w:szCs w:val="18"/>
                <w:lang w:val="uk-UA"/>
              </w:rPr>
            </w:pPr>
            <w:r w:rsidRPr="00AB7C5C">
              <w:rPr>
                <w:sz w:val="18"/>
                <w:szCs w:val="18"/>
                <w:lang w:val="uk-UA"/>
              </w:rPr>
              <w:t xml:space="preserve">- культурно-мистецьку акцію до Дня Незалежності України «Мати Україно – ти у нас одна» </w:t>
            </w:r>
          </w:p>
        </w:tc>
        <w:tc>
          <w:tcPr>
            <w:tcW w:w="1111" w:type="dxa"/>
            <w:vMerge w:val="restart"/>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jc w:val="center"/>
              <w:rPr>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widowControl w:val="0"/>
              <w:rPr>
                <w:sz w:val="18"/>
                <w:szCs w:val="18"/>
                <w:lang w:val="uk-UA"/>
              </w:rPr>
            </w:pPr>
            <w:r w:rsidRPr="00AB7C5C">
              <w:rPr>
                <w:sz w:val="18"/>
                <w:szCs w:val="18"/>
                <w:lang w:val="uk-UA"/>
              </w:rPr>
              <w:t>Всього: 270,0</w:t>
            </w:r>
          </w:p>
          <w:p w:rsidR="007C7C00" w:rsidRPr="00AB7C5C" w:rsidRDefault="007C7C00" w:rsidP="007C7C00">
            <w:pPr>
              <w:widowControl w:val="0"/>
              <w:rPr>
                <w:sz w:val="18"/>
                <w:szCs w:val="18"/>
                <w:lang w:val="uk-UA"/>
              </w:rPr>
            </w:pPr>
            <w:r w:rsidRPr="00AB7C5C">
              <w:rPr>
                <w:sz w:val="18"/>
                <w:szCs w:val="18"/>
                <w:lang w:val="uk-UA"/>
              </w:rPr>
              <w:t>2019 – 80,0</w:t>
            </w:r>
          </w:p>
          <w:p w:rsidR="007C7C00" w:rsidRPr="00AB7C5C" w:rsidRDefault="007C7C00" w:rsidP="007C7C00">
            <w:pPr>
              <w:widowControl w:val="0"/>
              <w:rPr>
                <w:sz w:val="18"/>
                <w:szCs w:val="18"/>
                <w:lang w:val="uk-UA"/>
              </w:rPr>
            </w:pPr>
            <w:r w:rsidRPr="00AB7C5C">
              <w:rPr>
                <w:sz w:val="18"/>
                <w:szCs w:val="18"/>
                <w:lang w:val="uk-UA"/>
              </w:rPr>
              <w:t>2020 – 90,0</w:t>
            </w:r>
          </w:p>
          <w:p w:rsidR="007C7C00" w:rsidRPr="00AB7C5C" w:rsidRDefault="007C7C00" w:rsidP="007C7C00">
            <w:pPr>
              <w:rPr>
                <w:sz w:val="18"/>
                <w:szCs w:val="18"/>
                <w:lang w:val="uk-UA"/>
              </w:rPr>
            </w:pPr>
            <w:r w:rsidRPr="00AB7C5C">
              <w:rPr>
                <w:sz w:val="18"/>
                <w:szCs w:val="18"/>
                <w:lang w:val="uk-UA"/>
              </w:rPr>
              <w:t>2021 – 100,0</w:t>
            </w:r>
          </w:p>
        </w:tc>
        <w:tc>
          <w:tcPr>
            <w:tcW w:w="2011" w:type="dxa"/>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rPr>
                <w:b/>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588"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rPr>
                <w:sz w:val="18"/>
                <w:szCs w:val="18"/>
                <w:lang w:val="uk-UA"/>
              </w:rPr>
            </w:pPr>
            <w:r w:rsidRPr="00AB7C5C">
              <w:rPr>
                <w:sz w:val="18"/>
                <w:szCs w:val="18"/>
                <w:lang w:val="uk-UA"/>
              </w:rPr>
              <w:t>обсяг фінансових ресурсів,</w:t>
            </w:r>
          </w:p>
          <w:p w:rsidR="007C7C00" w:rsidRPr="00AB7C5C" w:rsidRDefault="007C7C00" w:rsidP="007C7C00">
            <w:pPr>
              <w:rPr>
                <w:sz w:val="18"/>
                <w:szCs w:val="18"/>
                <w:lang w:val="uk-UA"/>
              </w:rPr>
            </w:pPr>
            <w:r w:rsidRPr="00AB7C5C">
              <w:rPr>
                <w:sz w:val="18"/>
                <w:szCs w:val="18"/>
                <w:lang w:val="uk-UA"/>
              </w:rPr>
              <w:t xml:space="preserve">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r w:rsidRPr="00AB7C5C">
              <w:rPr>
                <w:sz w:val="18"/>
                <w:szCs w:val="18"/>
                <w:lang w:val="uk-UA"/>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r w:rsidRPr="00AB7C5C">
              <w:rPr>
                <w:sz w:val="18"/>
                <w:szCs w:val="18"/>
                <w:lang w:val="uk-UA"/>
              </w:rPr>
              <w:t>90,0</w:t>
            </w:r>
          </w:p>
        </w:tc>
        <w:tc>
          <w:tcPr>
            <w:tcW w:w="0" w:type="auto"/>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r w:rsidRPr="00AB7C5C">
              <w:rPr>
                <w:sz w:val="18"/>
                <w:szCs w:val="18"/>
                <w:lang w:val="uk-UA"/>
              </w:rPr>
              <w:t>100,0</w:t>
            </w:r>
          </w:p>
        </w:tc>
      </w:tr>
      <w:tr w:rsidR="007C7C00" w:rsidRPr="00AB7C5C" w:rsidTr="00AF19FC">
        <w:tc>
          <w:tcPr>
            <w:tcW w:w="554"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588"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7C7C00" w:rsidRPr="00AB7C5C" w:rsidRDefault="007C7C00" w:rsidP="007C7C00">
            <w:pPr>
              <w:jc w:val="center"/>
              <w:rPr>
                <w:sz w:val="18"/>
                <w:szCs w:val="18"/>
                <w:lang w:val="uk-UA"/>
              </w:rPr>
            </w:pPr>
          </w:p>
        </w:tc>
      </w:tr>
      <w:tr w:rsidR="007C7C00" w:rsidRPr="00AB7C5C" w:rsidTr="00AF19FC">
        <w:tc>
          <w:tcPr>
            <w:tcW w:w="554"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588" w:type="dxa"/>
            <w:vMerge/>
            <w:tcBorders>
              <w:left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7C7C00" w:rsidRPr="00AB7C5C" w:rsidRDefault="007C7C00" w:rsidP="007C7C00">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r w:rsidRPr="00AB7C5C">
              <w:rPr>
                <w:sz w:val="18"/>
                <w:szCs w:val="18"/>
                <w:lang w:val="uk-UA"/>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r w:rsidRPr="00AB7C5C">
              <w:rPr>
                <w:sz w:val="18"/>
                <w:szCs w:val="18"/>
                <w:lang w:val="uk-UA"/>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7C7C00" w:rsidRPr="00AB7C5C" w:rsidRDefault="007C7C00" w:rsidP="007C7C00">
            <w:pPr>
              <w:jc w:val="center"/>
              <w:rPr>
                <w:sz w:val="18"/>
                <w:szCs w:val="18"/>
                <w:lang w:val="uk-UA"/>
              </w:rPr>
            </w:pPr>
            <w:r w:rsidRPr="00AB7C5C">
              <w:rPr>
                <w:sz w:val="18"/>
                <w:szCs w:val="18"/>
                <w:lang w:val="uk-UA"/>
              </w:rPr>
              <w:t>35</w:t>
            </w: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кількість учасників, осіб</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3600</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3700</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3800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2,9</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107,1</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110</w:t>
            </w:r>
            <w:r w:rsidR="00EC1D6B"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106,1</w:t>
            </w:r>
          </w:p>
        </w:tc>
      </w:tr>
      <w:tr w:rsidR="004F1BBD" w:rsidRPr="00AB7C5C" w:rsidTr="00AF19FC">
        <w:tc>
          <w:tcPr>
            <w:tcW w:w="554" w:type="dxa"/>
            <w:vMerge/>
            <w:tcBorders>
              <w:left w:val="single" w:sz="4" w:space="0" w:color="auto"/>
              <w:bottom w:val="nil"/>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bottom w:val="nil"/>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динаміка кількості учасників, %</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102,9</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102,8</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102,7</w:t>
            </w:r>
          </w:p>
        </w:tc>
      </w:tr>
      <w:tr w:rsidR="004F1BBD" w:rsidRPr="00AB7C5C" w:rsidTr="00AF19FC">
        <w:tc>
          <w:tcPr>
            <w:tcW w:w="554"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sz w:val="18"/>
                <w:szCs w:val="18"/>
                <w:lang w:val="uk-UA"/>
              </w:rPr>
            </w:pPr>
            <w:r w:rsidRPr="00AB7C5C">
              <w:rPr>
                <w:sz w:val="18"/>
                <w:szCs w:val="18"/>
                <w:lang w:val="uk-UA"/>
              </w:rPr>
              <w:t>- прийому Праведників Бабиного Яру</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sz w:val="18"/>
                <w:szCs w:val="18"/>
                <w:lang w:val="uk-UA"/>
              </w:rPr>
            </w:pPr>
            <w:r w:rsidRPr="00AB7C5C">
              <w:rPr>
                <w:sz w:val="18"/>
                <w:szCs w:val="18"/>
                <w:lang w:val="uk-UA"/>
              </w:rPr>
              <w:t>Всього: 75,0</w:t>
            </w:r>
          </w:p>
          <w:p w:rsidR="004F1BBD" w:rsidRPr="00AB7C5C" w:rsidRDefault="004F1BBD" w:rsidP="004F1BBD">
            <w:pPr>
              <w:widowControl w:val="0"/>
              <w:rPr>
                <w:sz w:val="18"/>
                <w:szCs w:val="18"/>
                <w:lang w:val="uk-UA"/>
              </w:rPr>
            </w:pPr>
            <w:r w:rsidRPr="00AB7C5C">
              <w:rPr>
                <w:sz w:val="18"/>
                <w:szCs w:val="18"/>
                <w:lang w:val="uk-UA"/>
              </w:rPr>
              <w:t>2019 – 20,0</w:t>
            </w:r>
          </w:p>
          <w:p w:rsidR="004F1BBD" w:rsidRPr="00AB7C5C" w:rsidRDefault="004F1BBD" w:rsidP="004F1BBD">
            <w:pPr>
              <w:widowControl w:val="0"/>
              <w:rPr>
                <w:sz w:val="18"/>
                <w:szCs w:val="18"/>
                <w:lang w:val="uk-UA"/>
              </w:rPr>
            </w:pPr>
            <w:r w:rsidRPr="00AB7C5C">
              <w:rPr>
                <w:sz w:val="18"/>
                <w:szCs w:val="18"/>
                <w:lang w:val="uk-UA"/>
              </w:rPr>
              <w:t>2020 – 25,0</w:t>
            </w:r>
          </w:p>
          <w:p w:rsidR="004F1BBD" w:rsidRPr="00AB7C5C" w:rsidRDefault="004F1BBD" w:rsidP="004F1BBD">
            <w:pPr>
              <w:rPr>
                <w:sz w:val="18"/>
                <w:szCs w:val="18"/>
                <w:lang w:val="uk-UA"/>
              </w:rPr>
            </w:pPr>
            <w:r w:rsidRPr="00AB7C5C">
              <w:rPr>
                <w:sz w:val="18"/>
                <w:szCs w:val="18"/>
                <w:lang w:val="uk-UA"/>
              </w:rPr>
              <w:t>2021 – 30,0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30,0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єврейських організацій,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4</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середні витрати на одну єврейську </w:t>
            </w:r>
            <w:r w:rsidRPr="00AB7C5C">
              <w:rPr>
                <w:sz w:val="18"/>
                <w:szCs w:val="18"/>
                <w:lang w:val="uk-UA"/>
              </w:rPr>
              <w:lastRenderedPageBreak/>
              <w:t xml:space="preserve">організацію,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lastRenderedPageBreak/>
              <w:t>6,7</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6,25</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7,5</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динаміка кількості охоплених єврейських організацій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150</w:t>
            </w:r>
            <w:r w:rsidR="00EC1D6B"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133,3</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100</w:t>
            </w:r>
            <w:r w:rsidR="00EC1D6B" w:rsidRPr="00AB7C5C">
              <w:rPr>
                <w:sz w:val="18"/>
                <w:szCs w:val="18"/>
                <w:lang w:val="uk-UA"/>
              </w:rPr>
              <w:t>,0</w:t>
            </w:r>
          </w:p>
        </w:tc>
      </w:tr>
      <w:tr w:rsidR="004F1BBD" w:rsidRPr="00AB7C5C" w:rsidTr="00AF19FC">
        <w:tc>
          <w:tcPr>
            <w:tcW w:w="554"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1.3. Проведення Всеукраїнської меморіальної акції «Шість мільйонів сердець» спільно з Єврейською радою України, Єврейським форумом України у рамках заходів, приурочених Міжнародному дню пам’яті жертв Голокосту</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b/>
                <w:sz w:val="18"/>
                <w:szCs w:val="18"/>
                <w:lang w:val="uk-UA"/>
              </w:rPr>
            </w:pPr>
            <w:r w:rsidRPr="00AB7C5C">
              <w:rPr>
                <w:sz w:val="18"/>
                <w:szCs w:val="18"/>
                <w:lang w:val="uk-UA"/>
              </w:rPr>
              <w:t>Всього: 180,0</w:t>
            </w:r>
          </w:p>
          <w:p w:rsidR="004F1BBD" w:rsidRPr="00AB7C5C" w:rsidRDefault="004F1BBD" w:rsidP="004F1BBD">
            <w:pPr>
              <w:widowControl w:val="0"/>
              <w:rPr>
                <w:sz w:val="18"/>
                <w:szCs w:val="18"/>
                <w:lang w:val="uk-UA"/>
              </w:rPr>
            </w:pPr>
            <w:r w:rsidRPr="00AB7C5C">
              <w:rPr>
                <w:sz w:val="18"/>
                <w:szCs w:val="18"/>
                <w:lang w:val="uk-UA"/>
              </w:rPr>
              <w:t>2019 – 50,0</w:t>
            </w:r>
          </w:p>
          <w:p w:rsidR="004F1BBD" w:rsidRPr="00AB7C5C" w:rsidRDefault="004F1BBD" w:rsidP="004F1BBD">
            <w:pPr>
              <w:widowControl w:val="0"/>
              <w:rPr>
                <w:sz w:val="18"/>
                <w:szCs w:val="18"/>
                <w:lang w:val="uk-UA"/>
              </w:rPr>
            </w:pPr>
            <w:r w:rsidRPr="00AB7C5C">
              <w:rPr>
                <w:sz w:val="18"/>
                <w:szCs w:val="18"/>
                <w:lang w:val="uk-UA"/>
              </w:rPr>
              <w:t>2020 – 60,0</w:t>
            </w:r>
          </w:p>
          <w:p w:rsidR="004F1BBD" w:rsidRPr="00AB7C5C" w:rsidRDefault="004F1BBD" w:rsidP="004F1BBD">
            <w:pPr>
              <w:rPr>
                <w:b/>
                <w:sz w:val="18"/>
                <w:szCs w:val="18"/>
                <w:lang w:val="uk-UA"/>
              </w:rPr>
            </w:pPr>
            <w:r w:rsidRPr="00AB7C5C">
              <w:rPr>
                <w:sz w:val="18"/>
                <w:szCs w:val="18"/>
                <w:lang w:val="uk-UA"/>
              </w:rPr>
              <w:t>2021 – 70,0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70,0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єврейських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8</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середні витрати на одну єврейську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8,6</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8,8</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b/>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динаміка кількості охоплених єврейських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120</w:t>
            </w:r>
            <w:r w:rsidR="009E2ED4"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116,7</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114,3</w:t>
            </w:r>
          </w:p>
        </w:tc>
      </w:tr>
      <w:tr w:rsidR="004F1BBD" w:rsidRPr="00AB7C5C" w:rsidTr="00AF19FC">
        <w:tc>
          <w:tcPr>
            <w:tcW w:w="554"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1.4. Сприяння у проведенні заходів, приурочених пам’яті жертв геноциду кримськотатарського народу</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sz w:val="18"/>
                <w:szCs w:val="18"/>
                <w:lang w:val="uk-UA"/>
              </w:rPr>
            </w:pPr>
            <w:r w:rsidRPr="00AB7C5C">
              <w:rPr>
                <w:sz w:val="18"/>
                <w:szCs w:val="18"/>
                <w:lang w:val="uk-UA"/>
              </w:rPr>
              <w:t>Всього: 75,0</w:t>
            </w:r>
          </w:p>
          <w:p w:rsidR="004F1BBD" w:rsidRPr="00AB7C5C" w:rsidRDefault="004F1BBD" w:rsidP="004F1BBD">
            <w:pPr>
              <w:widowControl w:val="0"/>
              <w:rPr>
                <w:sz w:val="18"/>
                <w:szCs w:val="18"/>
                <w:lang w:val="uk-UA"/>
              </w:rPr>
            </w:pPr>
            <w:r w:rsidRPr="00AB7C5C">
              <w:rPr>
                <w:sz w:val="18"/>
                <w:szCs w:val="18"/>
                <w:lang w:val="uk-UA"/>
              </w:rPr>
              <w:t>2019 – 20,0</w:t>
            </w:r>
          </w:p>
          <w:p w:rsidR="004F1BBD" w:rsidRPr="00AB7C5C" w:rsidRDefault="004F1BBD" w:rsidP="004F1BBD">
            <w:pPr>
              <w:widowControl w:val="0"/>
              <w:rPr>
                <w:sz w:val="18"/>
                <w:szCs w:val="18"/>
                <w:lang w:val="uk-UA"/>
              </w:rPr>
            </w:pPr>
            <w:r w:rsidRPr="00AB7C5C">
              <w:rPr>
                <w:sz w:val="18"/>
                <w:szCs w:val="18"/>
                <w:lang w:val="uk-UA"/>
              </w:rPr>
              <w:t>2020 – 25,0</w:t>
            </w:r>
          </w:p>
          <w:p w:rsidR="004F1BBD" w:rsidRPr="00AB7C5C" w:rsidRDefault="004F1BBD" w:rsidP="004F1BBD">
            <w:pPr>
              <w:rPr>
                <w:sz w:val="18"/>
                <w:szCs w:val="18"/>
                <w:lang w:val="uk-UA"/>
              </w:rPr>
            </w:pPr>
            <w:r w:rsidRPr="00AB7C5C">
              <w:rPr>
                <w:sz w:val="18"/>
                <w:szCs w:val="18"/>
                <w:lang w:val="uk-UA"/>
              </w:rPr>
              <w:t>2021 – 30,0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30,0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кримськотатарських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4</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середні витрати на одну кримськотатарську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6,7</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6,25</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7,5</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0E7570">
            <w:pPr>
              <w:rPr>
                <w:sz w:val="18"/>
                <w:szCs w:val="18"/>
                <w:lang w:val="uk-UA"/>
              </w:rPr>
            </w:pPr>
            <w:r w:rsidRPr="00AB7C5C">
              <w:rPr>
                <w:sz w:val="18"/>
                <w:szCs w:val="18"/>
                <w:lang w:val="uk-UA"/>
              </w:rPr>
              <w:t>динаміка кількості охоплених громад, %</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100</w:t>
            </w:r>
            <w:r w:rsidR="009E2ED4"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133,3</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133,3</w:t>
            </w:r>
          </w:p>
        </w:tc>
      </w:tr>
      <w:tr w:rsidR="004F1BBD" w:rsidRPr="00AB7C5C" w:rsidTr="00AF19FC">
        <w:tc>
          <w:tcPr>
            <w:tcW w:w="554"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1.5. Сприяння у проведенні заходів до Днів пам’яті трагедії Бабиного </w:t>
            </w:r>
            <w:r w:rsidRPr="00AB7C5C">
              <w:rPr>
                <w:sz w:val="18"/>
                <w:szCs w:val="18"/>
                <w:lang w:val="uk-UA"/>
              </w:rPr>
              <w:lastRenderedPageBreak/>
              <w:t>Яру</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lastRenderedPageBreak/>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 xml:space="preserve">Департамент культури виконавчого </w:t>
            </w:r>
            <w:r w:rsidRPr="00AB7C5C">
              <w:rPr>
                <w:sz w:val="18"/>
                <w:szCs w:val="18"/>
                <w:lang w:val="uk-UA"/>
              </w:rPr>
              <w:lastRenderedPageBreak/>
              <w:t>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jc w:val="center"/>
              <w:rPr>
                <w:sz w:val="18"/>
                <w:szCs w:val="18"/>
                <w:lang w:val="uk-UA"/>
              </w:rPr>
            </w:pPr>
            <w:r w:rsidRPr="00AB7C5C">
              <w:rPr>
                <w:sz w:val="18"/>
                <w:szCs w:val="18"/>
                <w:lang w:val="uk-UA"/>
              </w:rPr>
              <w:lastRenderedPageBreak/>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sz w:val="18"/>
                <w:szCs w:val="18"/>
                <w:lang w:val="uk-UA"/>
              </w:rPr>
            </w:pPr>
            <w:r w:rsidRPr="00AB7C5C">
              <w:rPr>
                <w:sz w:val="18"/>
                <w:szCs w:val="18"/>
                <w:lang w:val="uk-UA"/>
              </w:rPr>
              <w:t>Всього: 145,0</w:t>
            </w:r>
          </w:p>
          <w:p w:rsidR="004F1BBD" w:rsidRPr="00AB7C5C" w:rsidRDefault="004F1BBD" w:rsidP="004F1BBD">
            <w:pPr>
              <w:widowControl w:val="0"/>
              <w:rPr>
                <w:sz w:val="18"/>
                <w:szCs w:val="18"/>
                <w:lang w:val="uk-UA"/>
              </w:rPr>
            </w:pPr>
            <w:r w:rsidRPr="00AB7C5C">
              <w:rPr>
                <w:sz w:val="18"/>
                <w:szCs w:val="18"/>
                <w:lang w:val="uk-UA"/>
              </w:rPr>
              <w:t>2019 – 20,0</w:t>
            </w:r>
          </w:p>
          <w:p w:rsidR="004F1BBD" w:rsidRPr="00AB7C5C" w:rsidRDefault="004F1BBD" w:rsidP="004F1BBD">
            <w:pPr>
              <w:widowControl w:val="0"/>
              <w:rPr>
                <w:sz w:val="18"/>
                <w:szCs w:val="18"/>
                <w:lang w:val="uk-UA"/>
              </w:rPr>
            </w:pPr>
            <w:r w:rsidRPr="00AB7C5C">
              <w:rPr>
                <w:sz w:val="18"/>
                <w:szCs w:val="18"/>
                <w:lang w:val="uk-UA"/>
              </w:rPr>
              <w:t>2020 – 25,0</w:t>
            </w:r>
          </w:p>
          <w:p w:rsidR="004F1BBD" w:rsidRPr="00AB7C5C" w:rsidRDefault="004F1BBD" w:rsidP="004F1BBD">
            <w:pPr>
              <w:rPr>
                <w:sz w:val="18"/>
                <w:szCs w:val="18"/>
                <w:lang w:val="uk-UA"/>
              </w:rPr>
            </w:pPr>
            <w:r w:rsidRPr="00AB7C5C">
              <w:rPr>
                <w:sz w:val="18"/>
                <w:szCs w:val="18"/>
                <w:lang w:val="uk-UA"/>
              </w:rPr>
              <w:lastRenderedPageBreak/>
              <w:t>2021 – 100,0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lastRenderedPageBreak/>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4</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6,7</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6,25</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25,0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100</w:t>
            </w:r>
            <w:r w:rsidR="009E2ED4"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133,3</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133,3</w:t>
            </w:r>
          </w:p>
        </w:tc>
      </w:tr>
      <w:tr w:rsidR="004F1BBD" w:rsidRPr="00AB7C5C" w:rsidTr="00AF19FC">
        <w:tc>
          <w:tcPr>
            <w:tcW w:w="554"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1.6. Організаційна допомога засобам масової інформації, що виходять мовами національних меншин, театрам, центрам та іншим культурно-мистецьким закладам національних меншин у столиці</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Не потребує фінансування</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17</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bottom w:val="nil"/>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bottom w:val="nil"/>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r w:rsidR="009E2ED4"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106,7</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106,3</w:t>
            </w:r>
          </w:p>
        </w:tc>
      </w:tr>
      <w:tr w:rsidR="004F1BBD" w:rsidRPr="00AB7C5C" w:rsidTr="00AF19FC">
        <w:tc>
          <w:tcPr>
            <w:tcW w:w="554"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1.7. Видання науково-популярної літератури, інформаційно-аналітичних довідників, книг, збірників мовами національних меншин, методичних матеріалів, посібників, розмовників, сценарних розробок тощо</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sz w:val="18"/>
                <w:szCs w:val="18"/>
                <w:lang w:val="uk-UA"/>
              </w:rPr>
            </w:pPr>
            <w:r w:rsidRPr="00AB7C5C">
              <w:rPr>
                <w:sz w:val="18"/>
                <w:szCs w:val="18"/>
                <w:lang w:val="uk-UA"/>
              </w:rPr>
              <w:t>Всього: 205,0</w:t>
            </w:r>
          </w:p>
          <w:p w:rsidR="004F1BBD" w:rsidRPr="00AB7C5C" w:rsidRDefault="004F1BBD" w:rsidP="004F1BBD">
            <w:pPr>
              <w:widowControl w:val="0"/>
              <w:rPr>
                <w:sz w:val="18"/>
                <w:szCs w:val="18"/>
                <w:lang w:val="uk-UA"/>
              </w:rPr>
            </w:pPr>
            <w:r w:rsidRPr="00AB7C5C">
              <w:rPr>
                <w:sz w:val="18"/>
                <w:szCs w:val="18"/>
                <w:lang w:val="uk-UA"/>
              </w:rPr>
              <w:t>2019 – 60,0</w:t>
            </w:r>
          </w:p>
          <w:p w:rsidR="004F1BBD" w:rsidRPr="00AB7C5C" w:rsidRDefault="004F1BBD" w:rsidP="004F1BBD">
            <w:pPr>
              <w:widowControl w:val="0"/>
              <w:rPr>
                <w:sz w:val="18"/>
                <w:szCs w:val="18"/>
                <w:lang w:val="uk-UA"/>
              </w:rPr>
            </w:pPr>
            <w:r w:rsidRPr="00AB7C5C">
              <w:rPr>
                <w:sz w:val="18"/>
                <w:szCs w:val="18"/>
                <w:lang w:val="uk-UA"/>
              </w:rPr>
              <w:t>2020 – 70,0</w:t>
            </w:r>
          </w:p>
          <w:p w:rsidR="004F1BBD" w:rsidRPr="00AB7C5C" w:rsidRDefault="004F1BBD" w:rsidP="004F1BBD">
            <w:pPr>
              <w:rPr>
                <w:sz w:val="18"/>
                <w:szCs w:val="18"/>
                <w:lang w:val="uk-UA"/>
              </w:rPr>
            </w:pPr>
            <w:r w:rsidRPr="00AB7C5C">
              <w:rPr>
                <w:sz w:val="18"/>
                <w:szCs w:val="18"/>
                <w:lang w:val="uk-UA"/>
              </w:rPr>
              <w:t>2021 – 75,0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60,0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70,0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75,0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13</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5,8</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r w:rsidR="009E2ED4"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120</w:t>
            </w:r>
            <w:r w:rsidR="009E2ED4"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108,3</w:t>
            </w:r>
          </w:p>
        </w:tc>
      </w:tr>
      <w:tr w:rsidR="004F1BBD" w:rsidRPr="00AB7C5C" w:rsidTr="00AF19FC">
        <w:tc>
          <w:tcPr>
            <w:tcW w:w="554" w:type="dxa"/>
            <w:vMerge w:val="restart"/>
            <w:tcBorders>
              <w:top w:val="single" w:sz="4" w:space="0" w:color="auto"/>
              <w:left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w:t>
            </w:r>
          </w:p>
        </w:tc>
        <w:tc>
          <w:tcPr>
            <w:tcW w:w="1588" w:type="dxa"/>
            <w:vMerge w:val="restart"/>
            <w:tcBorders>
              <w:top w:val="single" w:sz="4" w:space="0" w:color="auto"/>
              <w:left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«Ми – українці, </w:t>
            </w:r>
            <w:r w:rsidRPr="00AB7C5C">
              <w:rPr>
                <w:sz w:val="18"/>
                <w:szCs w:val="18"/>
                <w:lang w:val="uk-UA"/>
              </w:rPr>
              <w:lastRenderedPageBreak/>
              <w:t>хоч і різного етнічного походження».</w:t>
            </w:r>
          </w:p>
          <w:p w:rsidR="004F1BBD" w:rsidRPr="00AB7C5C" w:rsidRDefault="004F1BBD" w:rsidP="004F1BBD">
            <w:pPr>
              <w:rPr>
                <w:sz w:val="18"/>
                <w:szCs w:val="18"/>
                <w:lang w:val="uk-UA"/>
              </w:rPr>
            </w:pPr>
            <w:r w:rsidRPr="00AB7C5C">
              <w:rPr>
                <w:sz w:val="18"/>
                <w:szCs w:val="18"/>
                <w:lang w:val="uk-UA"/>
              </w:rPr>
              <w:t>Інтеграція та адаптація представників етнічних меншин в українське суспільство</w:t>
            </w:r>
          </w:p>
        </w:tc>
        <w:tc>
          <w:tcPr>
            <w:tcW w:w="2303"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sz w:val="18"/>
                <w:szCs w:val="18"/>
                <w:lang w:val="uk-UA"/>
              </w:rPr>
            </w:pPr>
            <w:r w:rsidRPr="00AB7C5C">
              <w:rPr>
                <w:sz w:val="18"/>
                <w:szCs w:val="18"/>
                <w:lang w:val="uk-UA"/>
              </w:rPr>
              <w:lastRenderedPageBreak/>
              <w:t xml:space="preserve">2.1. Проведення </w:t>
            </w:r>
            <w:r w:rsidRPr="00AB7C5C">
              <w:rPr>
                <w:sz w:val="18"/>
                <w:szCs w:val="18"/>
                <w:lang w:val="uk-UA"/>
              </w:rPr>
              <w:lastRenderedPageBreak/>
              <w:t>культурно-просвітницьких акцій, спрямованих на формування толерантності, поваги до культури, історії, мови та традицій представників різних національностей:</w:t>
            </w:r>
          </w:p>
          <w:p w:rsidR="004F1BBD" w:rsidRPr="00AB7C5C" w:rsidRDefault="004F1BBD" w:rsidP="004F1BBD">
            <w:pPr>
              <w:widowControl w:val="0"/>
              <w:rPr>
                <w:sz w:val="18"/>
                <w:szCs w:val="18"/>
                <w:lang w:val="uk-UA"/>
              </w:rPr>
            </w:pPr>
            <w:r w:rsidRPr="00AB7C5C">
              <w:rPr>
                <w:sz w:val="18"/>
                <w:szCs w:val="18"/>
                <w:lang w:val="uk-UA"/>
              </w:rPr>
              <w:t>- до Міжнародного дня рідної мови;</w:t>
            </w:r>
          </w:p>
          <w:p w:rsidR="004F1BBD" w:rsidRPr="00AB7C5C" w:rsidRDefault="004F1BBD" w:rsidP="004F1BBD">
            <w:pPr>
              <w:widowControl w:val="0"/>
              <w:rPr>
                <w:sz w:val="18"/>
                <w:szCs w:val="18"/>
                <w:lang w:val="uk-UA"/>
              </w:rPr>
            </w:pPr>
            <w:r w:rsidRPr="00AB7C5C">
              <w:rPr>
                <w:sz w:val="18"/>
                <w:szCs w:val="18"/>
                <w:lang w:val="uk-UA"/>
              </w:rPr>
              <w:t>- до Дня слов’янської писемності;</w:t>
            </w:r>
          </w:p>
          <w:p w:rsidR="004F1BBD" w:rsidRPr="00AB7C5C" w:rsidRDefault="004F1BBD" w:rsidP="004F1BBD">
            <w:pPr>
              <w:widowControl w:val="0"/>
              <w:numPr>
                <w:ilvl w:val="0"/>
                <w:numId w:val="24"/>
              </w:numPr>
              <w:tabs>
                <w:tab w:val="left" w:pos="176"/>
              </w:tabs>
              <w:ind w:left="0" w:firstLine="0"/>
              <w:rPr>
                <w:sz w:val="18"/>
                <w:szCs w:val="18"/>
                <w:lang w:val="uk-UA"/>
              </w:rPr>
            </w:pPr>
            <w:r w:rsidRPr="00AB7C5C">
              <w:rPr>
                <w:sz w:val="18"/>
                <w:szCs w:val="18"/>
                <w:lang w:val="uk-UA"/>
              </w:rPr>
              <w:t>до Дня Європи;</w:t>
            </w:r>
          </w:p>
          <w:p w:rsidR="004F1BBD" w:rsidRPr="00AB7C5C" w:rsidRDefault="004F1BBD" w:rsidP="004F1BBD">
            <w:pPr>
              <w:widowControl w:val="0"/>
              <w:numPr>
                <w:ilvl w:val="0"/>
                <w:numId w:val="24"/>
              </w:numPr>
              <w:tabs>
                <w:tab w:val="left" w:pos="176"/>
              </w:tabs>
              <w:ind w:left="0" w:firstLine="0"/>
              <w:rPr>
                <w:sz w:val="18"/>
                <w:szCs w:val="18"/>
                <w:lang w:val="uk-UA"/>
              </w:rPr>
            </w:pPr>
            <w:r w:rsidRPr="00AB7C5C">
              <w:rPr>
                <w:sz w:val="18"/>
                <w:szCs w:val="18"/>
                <w:lang w:val="uk-UA"/>
              </w:rPr>
              <w:t>до Міжнародного дня толерантності;</w:t>
            </w:r>
          </w:p>
          <w:p w:rsidR="004F1BBD" w:rsidRPr="00AB7C5C" w:rsidRDefault="004F1BBD" w:rsidP="004F1BBD">
            <w:pPr>
              <w:rPr>
                <w:sz w:val="18"/>
                <w:szCs w:val="18"/>
                <w:lang w:val="uk-UA"/>
              </w:rPr>
            </w:pPr>
            <w:r w:rsidRPr="00AB7C5C">
              <w:rPr>
                <w:sz w:val="18"/>
                <w:szCs w:val="18"/>
                <w:lang w:val="uk-UA"/>
              </w:rPr>
              <w:t>- до Міжнародного дня прав людини</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lastRenderedPageBreak/>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 xml:space="preserve">Департамент </w:t>
            </w:r>
            <w:r w:rsidRPr="00AB7C5C">
              <w:rPr>
                <w:sz w:val="18"/>
                <w:szCs w:val="18"/>
                <w:lang w:val="uk-UA"/>
              </w:rPr>
              <w:lastRenderedPageBreak/>
              <w:t>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lastRenderedPageBreak/>
              <w:t xml:space="preserve">Бюджет </w:t>
            </w:r>
            <w:r w:rsidRPr="00AB7C5C">
              <w:rPr>
                <w:sz w:val="18"/>
                <w:szCs w:val="18"/>
                <w:lang w:val="uk-UA"/>
              </w:rPr>
              <w:lastRenderedPageBreak/>
              <w:t>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sz w:val="18"/>
                <w:szCs w:val="18"/>
                <w:lang w:val="uk-UA"/>
              </w:rPr>
            </w:pPr>
            <w:r w:rsidRPr="00AB7C5C">
              <w:rPr>
                <w:sz w:val="18"/>
                <w:szCs w:val="18"/>
                <w:lang w:val="uk-UA"/>
              </w:rPr>
              <w:lastRenderedPageBreak/>
              <w:t>Всього: 150,0</w:t>
            </w:r>
          </w:p>
          <w:p w:rsidR="004F1BBD" w:rsidRPr="00AB7C5C" w:rsidRDefault="004F1BBD" w:rsidP="004F1BBD">
            <w:pPr>
              <w:widowControl w:val="0"/>
              <w:rPr>
                <w:sz w:val="18"/>
                <w:szCs w:val="18"/>
                <w:lang w:val="uk-UA"/>
              </w:rPr>
            </w:pPr>
            <w:r w:rsidRPr="00AB7C5C">
              <w:rPr>
                <w:sz w:val="18"/>
                <w:szCs w:val="18"/>
                <w:lang w:val="uk-UA"/>
              </w:rPr>
              <w:lastRenderedPageBreak/>
              <w:t>2019 – 50,0</w:t>
            </w:r>
          </w:p>
          <w:p w:rsidR="004F1BBD" w:rsidRPr="00AB7C5C" w:rsidRDefault="004F1BBD" w:rsidP="004F1BBD">
            <w:pPr>
              <w:widowControl w:val="0"/>
              <w:rPr>
                <w:sz w:val="18"/>
                <w:szCs w:val="18"/>
                <w:lang w:val="uk-UA"/>
              </w:rPr>
            </w:pPr>
            <w:r w:rsidRPr="00AB7C5C">
              <w:rPr>
                <w:sz w:val="18"/>
                <w:szCs w:val="18"/>
                <w:lang w:val="uk-UA"/>
              </w:rPr>
              <w:t>2020 – 50,0</w:t>
            </w:r>
          </w:p>
          <w:p w:rsidR="004F1BBD" w:rsidRPr="00AB7C5C" w:rsidRDefault="004F1BBD" w:rsidP="004F1BBD">
            <w:pPr>
              <w:rPr>
                <w:sz w:val="18"/>
                <w:szCs w:val="18"/>
                <w:lang w:val="uk-UA"/>
              </w:rPr>
            </w:pPr>
            <w:r w:rsidRPr="00AB7C5C">
              <w:rPr>
                <w:sz w:val="18"/>
                <w:szCs w:val="18"/>
                <w:lang w:val="uk-UA"/>
              </w:rPr>
              <w:t>2021 – 50,0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lastRenderedPageBreak/>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50,0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35</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1,67</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1,52</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1,43</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bottom w:val="nil"/>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bottom w:val="nil"/>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103,4</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110</w:t>
            </w:r>
            <w:r w:rsidR="009E2ED4"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106,1</w:t>
            </w:r>
          </w:p>
        </w:tc>
      </w:tr>
      <w:tr w:rsidR="004F1BBD" w:rsidRPr="00AB7C5C" w:rsidTr="00AF19FC">
        <w:tc>
          <w:tcPr>
            <w:tcW w:w="554"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sz w:val="18"/>
                <w:szCs w:val="18"/>
                <w:lang w:val="uk-UA"/>
              </w:rPr>
            </w:pPr>
            <w:r w:rsidRPr="00AB7C5C">
              <w:rPr>
                <w:sz w:val="18"/>
                <w:szCs w:val="18"/>
                <w:lang w:val="uk-UA"/>
              </w:rPr>
              <w:t>2.2. Реалізація у м. Києві Європейської хартії регіональних мов або мов меншин:</w:t>
            </w:r>
          </w:p>
          <w:p w:rsidR="004F1BBD" w:rsidRPr="00AB7C5C" w:rsidRDefault="004F1BBD" w:rsidP="004F1BBD">
            <w:pPr>
              <w:widowControl w:val="0"/>
              <w:rPr>
                <w:sz w:val="18"/>
                <w:szCs w:val="18"/>
                <w:lang w:val="uk-UA"/>
              </w:rPr>
            </w:pPr>
            <w:r w:rsidRPr="00AB7C5C">
              <w:rPr>
                <w:sz w:val="18"/>
                <w:szCs w:val="18"/>
                <w:lang w:val="uk-UA"/>
              </w:rPr>
              <w:t>- сприяння функціонуванню шкіл вихідного дня (для осіб, які належать до національних меншин столиці)</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sz w:val="18"/>
                <w:szCs w:val="18"/>
                <w:lang w:val="uk-UA"/>
              </w:rPr>
            </w:pPr>
            <w:r w:rsidRPr="00AB7C5C">
              <w:rPr>
                <w:sz w:val="18"/>
                <w:szCs w:val="18"/>
                <w:lang w:val="uk-UA"/>
              </w:rPr>
              <w:t>Всього: 310,0</w:t>
            </w:r>
          </w:p>
          <w:p w:rsidR="004F1BBD" w:rsidRPr="00AB7C5C" w:rsidRDefault="004F1BBD" w:rsidP="004F1BBD">
            <w:pPr>
              <w:widowControl w:val="0"/>
              <w:rPr>
                <w:sz w:val="18"/>
                <w:szCs w:val="18"/>
                <w:lang w:val="uk-UA"/>
              </w:rPr>
            </w:pPr>
            <w:r w:rsidRPr="00AB7C5C">
              <w:rPr>
                <w:sz w:val="18"/>
                <w:szCs w:val="18"/>
                <w:lang w:val="uk-UA"/>
              </w:rPr>
              <w:t>2019 – 90,0</w:t>
            </w:r>
          </w:p>
          <w:p w:rsidR="004F1BBD" w:rsidRPr="00AB7C5C" w:rsidRDefault="004F1BBD" w:rsidP="004F1BBD">
            <w:pPr>
              <w:widowControl w:val="0"/>
              <w:rPr>
                <w:sz w:val="18"/>
                <w:szCs w:val="18"/>
                <w:lang w:val="uk-UA"/>
              </w:rPr>
            </w:pPr>
            <w:r w:rsidRPr="00AB7C5C">
              <w:rPr>
                <w:sz w:val="18"/>
                <w:szCs w:val="18"/>
                <w:lang w:val="uk-UA"/>
              </w:rPr>
              <w:t>2020 –100,0</w:t>
            </w:r>
          </w:p>
          <w:p w:rsidR="004F1BBD" w:rsidRPr="00AB7C5C" w:rsidRDefault="004F1BBD" w:rsidP="004F1BBD">
            <w:pPr>
              <w:rPr>
                <w:sz w:val="18"/>
                <w:szCs w:val="18"/>
                <w:lang w:val="uk-UA"/>
              </w:rPr>
            </w:pPr>
            <w:r w:rsidRPr="00AB7C5C">
              <w:rPr>
                <w:sz w:val="18"/>
                <w:szCs w:val="18"/>
                <w:lang w:val="uk-UA"/>
              </w:rPr>
              <w:t>2021 –120,0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b/>
                <w:sz w:val="18"/>
                <w:szCs w:val="18"/>
                <w:lang w:val="uk-UA"/>
              </w:rPr>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90,0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120,0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12</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r w:rsidR="009E2ED4" w:rsidRPr="00AB7C5C">
              <w:rPr>
                <w:sz w:val="18"/>
                <w:szCs w:val="18"/>
                <w:lang w:val="uk-UA"/>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111,1</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120</w:t>
            </w:r>
            <w:r w:rsidR="009E2ED4" w:rsidRPr="00AB7C5C">
              <w:rPr>
                <w:sz w:val="18"/>
                <w:szCs w:val="18"/>
                <w:lang w:val="uk-UA"/>
              </w:rPr>
              <w:t>,0</w:t>
            </w:r>
          </w:p>
        </w:tc>
      </w:tr>
      <w:tr w:rsidR="004F1BBD" w:rsidRPr="00AB7C5C" w:rsidTr="00AF19FC">
        <w:tc>
          <w:tcPr>
            <w:tcW w:w="554" w:type="dxa"/>
            <w:vMerge w:val="restart"/>
            <w:tcBorders>
              <w:top w:val="single" w:sz="4" w:space="0" w:color="auto"/>
              <w:left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3.</w:t>
            </w:r>
          </w:p>
        </w:tc>
        <w:tc>
          <w:tcPr>
            <w:tcW w:w="1588" w:type="dxa"/>
            <w:vMerge w:val="restart"/>
            <w:tcBorders>
              <w:top w:val="single" w:sz="4" w:space="0" w:color="auto"/>
              <w:left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Закордонний українець – збережемо українство за кордоном </w:t>
            </w:r>
          </w:p>
        </w:tc>
        <w:tc>
          <w:tcPr>
            <w:tcW w:w="2303"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3.1. Сприяння громадським організаціям закордонних українців в організації проведення культурологічних заходів (науково-практичних конференцій, форумів, семінарів)</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Бюджет 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Не потребує фінансування</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3</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bottom w:val="nil"/>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bottom w:val="nil"/>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p>
        </w:tc>
      </w:tr>
      <w:tr w:rsidR="004F1BBD" w:rsidRPr="00AB7C5C" w:rsidTr="00AF19FC">
        <w:tc>
          <w:tcPr>
            <w:tcW w:w="554" w:type="dxa"/>
            <w:vMerge w:val="restart"/>
            <w:tcBorders>
              <w:top w:val="nil"/>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val="restart"/>
            <w:tcBorders>
              <w:top w:val="nil"/>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3.2. Сприяння збереженню </w:t>
            </w:r>
            <w:r w:rsidRPr="00AB7C5C">
              <w:rPr>
                <w:sz w:val="18"/>
                <w:szCs w:val="18"/>
                <w:lang w:val="uk-UA"/>
              </w:rPr>
              <w:lastRenderedPageBreak/>
              <w:t>та розвитку української мови в середовищі української діаспори: зокрема,</w:t>
            </w:r>
          </w:p>
          <w:p w:rsidR="004F1BBD" w:rsidRPr="00AB7C5C" w:rsidRDefault="004F1BBD" w:rsidP="004F1BBD">
            <w:pPr>
              <w:rPr>
                <w:sz w:val="18"/>
                <w:szCs w:val="18"/>
                <w:lang w:val="uk-UA"/>
              </w:rPr>
            </w:pPr>
            <w:r w:rsidRPr="00AB7C5C">
              <w:rPr>
                <w:sz w:val="18"/>
                <w:szCs w:val="18"/>
                <w:lang w:val="uk-UA"/>
              </w:rPr>
              <w:t>- придбання та передача друкованої продукції українською мовою громадським організаціям закордонних українців</w:t>
            </w:r>
          </w:p>
        </w:tc>
        <w:tc>
          <w:tcPr>
            <w:tcW w:w="111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lastRenderedPageBreak/>
              <w:t>2019–2021</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 xml:space="preserve">Департамент </w:t>
            </w:r>
            <w:r w:rsidRPr="00AB7C5C">
              <w:rPr>
                <w:sz w:val="18"/>
                <w:szCs w:val="18"/>
                <w:lang w:val="uk-UA"/>
              </w:rPr>
              <w:lastRenderedPageBreak/>
              <w:t>культури виконавчого органу Київської міської ради (Київської міської державної адміністрації)</w:t>
            </w:r>
          </w:p>
        </w:tc>
        <w:tc>
          <w:tcPr>
            <w:tcW w:w="1274"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lastRenderedPageBreak/>
              <w:t xml:space="preserve">Бюджет </w:t>
            </w:r>
            <w:r w:rsidRPr="00AB7C5C">
              <w:rPr>
                <w:sz w:val="18"/>
                <w:szCs w:val="18"/>
                <w:lang w:val="uk-UA"/>
              </w:rPr>
              <w:lastRenderedPageBreak/>
              <w:t>м. Києва</w:t>
            </w:r>
          </w:p>
        </w:tc>
        <w:tc>
          <w:tcPr>
            <w:tcW w:w="1621" w:type="dxa"/>
            <w:vMerge w:val="restart"/>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widowControl w:val="0"/>
              <w:rPr>
                <w:sz w:val="18"/>
                <w:szCs w:val="18"/>
                <w:lang w:val="uk-UA"/>
              </w:rPr>
            </w:pPr>
            <w:r w:rsidRPr="00AB7C5C">
              <w:rPr>
                <w:sz w:val="18"/>
                <w:szCs w:val="18"/>
                <w:lang w:val="uk-UA"/>
              </w:rPr>
              <w:lastRenderedPageBreak/>
              <w:t>Всього: 160,0</w:t>
            </w:r>
          </w:p>
          <w:p w:rsidR="004F1BBD" w:rsidRPr="00AB7C5C" w:rsidRDefault="004F1BBD" w:rsidP="004F1BBD">
            <w:pPr>
              <w:widowControl w:val="0"/>
              <w:rPr>
                <w:sz w:val="18"/>
                <w:szCs w:val="18"/>
                <w:lang w:val="uk-UA"/>
              </w:rPr>
            </w:pPr>
            <w:r w:rsidRPr="00AB7C5C">
              <w:rPr>
                <w:sz w:val="18"/>
                <w:szCs w:val="18"/>
                <w:lang w:val="uk-UA"/>
              </w:rPr>
              <w:lastRenderedPageBreak/>
              <w:t>2019 – 40,0</w:t>
            </w:r>
          </w:p>
          <w:p w:rsidR="004F1BBD" w:rsidRPr="00AB7C5C" w:rsidRDefault="004F1BBD" w:rsidP="004F1BBD">
            <w:pPr>
              <w:widowControl w:val="0"/>
              <w:rPr>
                <w:sz w:val="18"/>
                <w:szCs w:val="18"/>
                <w:lang w:val="uk-UA"/>
              </w:rPr>
            </w:pPr>
            <w:r w:rsidRPr="00AB7C5C">
              <w:rPr>
                <w:sz w:val="18"/>
                <w:szCs w:val="18"/>
                <w:lang w:val="uk-UA"/>
              </w:rPr>
              <w:t>2020 – 50,0</w:t>
            </w:r>
          </w:p>
          <w:p w:rsidR="004F1BBD" w:rsidRPr="00AB7C5C" w:rsidRDefault="004F1BBD" w:rsidP="004F1BBD">
            <w:pPr>
              <w:rPr>
                <w:sz w:val="18"/>
                <w:szCs w:val="18"/>
                <w:lang w:val="uk-UA"/>
              </w:rPr>
            </w:pPr>
            <w:r w:rsidRPr="00AB7C5C">
              <w:rPr>
                <w:sz w:val="18"/>
                <w:szCs w:val="18"/>
                <w:lang w:val="uk-UA"/>
              </w:rPr>
              <w:t>2021 – 70,0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lastRenderedPageBreak/>
              <w:t>витрат:</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40,0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70,0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громад, 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7</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125</w:t>
            </w:r>
          </w:p>
        </w:tc>
        <w:tc>
          <w:tcPr>
            <w:tcW w:w="0" w:type="auto"/>
            <w:tcBorders>
              <w:top w:val="single" w:sz="4" w:space="0" w:color="auto"/>
              <w:left w:val="single" w:sz="4" w:space="0" w:color="auto"/>
              <w:bottom w:val="single" w:sz="4" w:space="0" w:color="auto"/>
              <w:right w:val="single" w:sz="4" w:space="0" w:color="auto"/>
            </w:tcBorders>
            <w:vAlign w:val="center"/>
            <w:hideMark/>
          </w:tcPr>
          <w:p w:rsidR="004F1BBD" w:rsidRPr="00AB7C5C" w:rsidRDefault="004F1BBD" w:rsidP="004F1BBD">
            <w:pPr>
              <w:jc w:val="center"/>
              <w:rPr>
                <w:sz w:val="18"/>
                <w:szCs w:val="18"/>
                <w:lang w:val="uk-UA"/>
              </w:rPr>
            </w:pPr>
            <w:r w:rsidRPr="00AB7C5C">
              <w:rPr>
                <w:sz w:val="18"/>
                <w:szCs w:val="18"/>
                <w:lang w:val="uk-UA"/>
              </w:rPr>
              <w:t>140</w:t>
            </w:r>
          </w:p>
        </w:tc>
      </w:tr>
      <w:tr w:rsidR="004F1BBD" w:rsidRPr="00AB7C5C" w:rsidTr="00AF19FC">
        <w:tc>
          <w:tcPr>
            <w:tcW w:w="554" w:type="dxa"/>
            <w:vMerge w:val="restart"/>
            <w:tcBorders>
              <w:top w:val="nil"/>
              <w:left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4.</w:t>
            </w:r>
          </w:p>
        </w:tc>
        <w:tc>
          <w:tcPr>
            <w:tcW w:w="1588" w:type="dxa"/>
            <w:vMerge w:val="restart"/>
            <w:tcBorders>
              <w:top w:val="nil"/>
              <w:left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Створення комунального підприємства «Київський муніципальний </w:t>
            </w:r>
            <w:proofErr w:type="spellStart"/>
            <w:r w:rsidRPr="00AB7C5C">
              <w:rPr>
                <w:sz w:val="18"/>
                <w:szCs w:val="18"/>
                <w:lang w:val="uk-UA"/>
              </w:rPr>
              <w:t>дом</w:t>
            </w:r>
            <w:proofErr w:type="spellEnd"/>
            <w:r w:rsidRPr="00AB7C5C">
              <w:rPr>
                <w:sz w:val="18"/>
                <w:szCs w:val="18"/>
                <w:lang w:val="uk-UA"/>
              </w:rPr>
              <w:t xml:space="preserve"> національностей»</w:t>
            </w:r>
          </w:p>
        </w:tc>
        <w:tc>
          <w:tcPr>
            <w:tcW w:w="2303" w:type="dxa"/>
            <w:vMerge w:val="restart"/>
            <w:tcBorders>
              <w:top w:val="single" w:sz="4" w:space="0" w:color="auto"/>
              <w:left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eastAsia="en-US"/>
              </w:rPr>
              <w:t xml:space="preserve">4.1. Презентація Концепції та підписання меморандуму з етнічними громадами м. Києва про співпрацю у створенні комунального підприємства «Київський муніципальний </w:t>
            </w:r>
            <w:proofErr w:type="spellStart"/>
            <w:r w:rsidRPr="00AB7C5C">
              <w:rPr>
                <w:sz w:val="18"/>
                <w:szCs w:val="18"/>
                <w:lang w:val="uk-UA" w:eastAsia="en-US"/>
              </w:rPr>
              <w:t>дом</w:t>
            </w:r>
            <w:proofErr w:type="spellEnd"/>
            <w:r w:rsidRPr="00AB7C5C">
              <w:rPr>
                <w:sz w:val="18"/>
                <w:szCs w:val="18"/>
                <w:lang w:val="uk-UA" w:eastAsia="en-US"/>
              </w:rPr>
              <w:t xml:space="preserve"> національностей»</w:t>
            </w:r>
          </w:p>
        </w:tc>
        <w:tc>
          <w:tcPr>
            <w:tcW w:w="1111" w:type="dxa"/>
            <w:vMerge w:val="restart"/>
            <w:tcBorders>
              <w:top w:val="single" w:sz="4" w:space="0" w:color="auto"/>
              <w:left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2019</w:t>
            </w:r>
          </w:p>
        </w:tc>
        <w:tc>
          <w:tcPr>
            <w:tcW w:w="1727" w:type="dxa"/>
            <w:vMerge w:val="restart"/>
            <w:tcBorders>
              <w:top w:val="nil"/>
              <w:left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nil"/>
              <w:left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Залучені кошти</w:t>
            </w:r>
          </w:p>
        </w:tc>
        <w:tc>
          <w:tcPr>
            <w:tcW w:w="1621" w:type="dxa"/>
            <w:vMerge w:val="restart"/>
            <w:tcBorders>
              <w:top w:val="nil"/>
              <w:left w:val="single" w:sz="4" w:space="0" w:color="auto"/>
              <w:right w:val="single" w:sz="4" w:space="0" w:color="auto"/>
            </w:tcBorders>
          </w:tcPr>
          <w:p w:rsidR="004F1BBD" w:rsidRPr="00AB7C5C" w:rsidRDefault="004F1BBD" w:rsidP="004F1BBD">
            <w:pPr>
              <w:jc w:val="center"/>
              <w:rPr>
                <w:sz w:val="18"/>
                <w:szCs w:val="18"/>
                <w:lang w:val="uk-UA"/>
              </w:rPr>
            </w:pPr>
            <w:r w:rsidRPr="00AB7C5C">
              <w:rPr>
                <w:sz w:val="18"/>
                <w:szCs w:val="18"/>
                <w:lang w:val="uk-UA"/>
              </w:rPr>
              <w:t>Всього 100,0</w:t>
            </w:r>
          </w:p>
          <w:p w:rsidR="004F1BBD" w:rsidRPr="00AB7C5C" w:rsidRDefault="004F1BBD" w:rsidP="004F1BBD">
            <w:pPr>
              <w:jc w:val="center"/>
              <w:rPr>
                <w:sz w:val="18"/>
                <w:szCs w:val="18"/>
                <w:lang w:val="uk-UA"/>
              </w:rPr>
            </w:pPr>
            <w:r w:rsidRPr="00AB7C5C">
              <w:rPr>
                <w:sz w:val="18"/>
                <w:szCs w:val="18"/>
                <w:lang w:val="uk-UA"/>
              </w:rPr>
              <w:t>2019 – 100,0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витрат:</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100</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продукту:</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z w:val="18"/>
                <w:szCs w:val="18"/>
                <w:lang w:val="uk-UA"/>
              </w:rPr>
              <w:t>65</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w:t>
            </w: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 xml:space="preserve">середні витрати на одну громаду, тис. </w:t>
            </w:r>
            <w:proofErr w:type="spellStart"/>
            <w:r w:rsidRPr="00AB7C5C">
              <w:rPr>
                <w:sz w:val="18"/>
                <w:szCs w:val="18"/>
                <w:lang w:val="uk-UA"/>
              </w:rPr>
              <w:t>грн</w:t>
            </w:r>
            <w:proofErr w:type="spellEnd"/>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1,54</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w:t>
            </w: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b/>
                <w:sz w:val="18"/>
                <w:szCs w:val="18"/>
                <w:lang w:val="uk-UA"/>
              </w:rPr>
            </w:pPr>
            <w:r w:rsidRPr="00AB7C5C">
              <w:rPr>
                <w:b/>
                <w:sz w:val="18"/>
                <w:szCs w:val="18"/>
                <w:lang w:val="uk-UA"/>
              </w:rPr>
              <w:t>якості:</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bottom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left w:val="single" w:sz="4" w:space="0" w:color="auto"/>
              <w:bottom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nil"/>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108,3</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val="restart"/>
            <w:tcBorders>
              <w:top w:val="single" w:sz="4" w:space="0" w:color="auto"/>
              <w:left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4.2. Створення юридичної особи шляхом перетворення існуючого комунального підприємства, що перебуває в комунальній власності територіальної громади міста Києва</w:t>
            </w:r>
          </w:p>
        </w:tc>
        <w:tc>
          <w:tcPr>
            <w:tcW w:w="1111" w:type="dxa"/>
            <w:vMerge w:val="restart"/>
            <w:tcBorders>
              <w:top w:val="single" w:sz="4" w:space="0" w:color="auto"/>
              <w:left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2020</w:t>
            </w:r>
          </w:p>
        </w:tc>
        <w:tc>
          <w:tcPr>
            <w:tcW w:w="1727" w:type="dxa"/>
            <w:vMerge w:val="restart"/>
            <w:tcBorders>
              <w:top w:val="nil"/>
              <w:left w:val="single" w:sz="4" w:space="0" w:color="auto"/>
              <w:right w:val="single" w:sz="4" w:space="0" w:color="auto"/>
            </w:tcBorders>
          </w:tcPr>
          <w:p w:rsidR="004F1BBD" w:rsidRPr="00AB7C5C" w:rsidRDefault="004F1BBD" w:rsidP="004F1BBD">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nil"/>
              <w:left w:val="single" w:sz="4" w:space="0" w:color="auto"/>
              <w:right w:val="single" w:sz="4" w:space="0" w:color="auto"/>
            </w:tcBorders>
          </w:tcPr>
          <w:p w:rsidR="004F1BBD" w:rsidRPr="00AB7C5C" w:rsidRDefault="004F1BBD" w:rsidP="004F1BBD">
            <w:pPr>
              <w:jc w:val="center"/>
              <w:rPr>
                <w:sz w:val="18"/>
                <w:szCs w:val="18"/>
                <w:lang w:val="uk-UA"/>
              </w:rPr>
            </w:pPr>
            <w:r w:rsidRPr="00AB7C5C">
              <w:rPr>
                <w:sz w:val="18"/>
                <w:szCs w:val="18"/>
                <w:lang w:val="uk-UA"/>
              </w:rPr>
              <w:t>Бюджет м. Києва</w:t>
            </w:r>
          </w:p>
          <w:p w:rsidR="004F1BBD" w:rsidRPr="00AB7C5C" w:rsidRDefault="004F1BBD" w:rsidP="004F1BBD">
            <w:pPr>
              <w:jc w:val="center"/>
              <w:rPr>
                <w:sz w:val="18"/>
                <w:szCs w:val="18"/>
                <w:lang w:val="uk-UA"/>
              </w:rPr>
            </w:pPr>
          </w:p>
        </w:tc>
        <w:tc>
          <w:tcPr>
            <w:tcW w:w="1621" w:type="dxa"/>
            <w:vMerge w:val="restart"/>
            <w:tcBorders>
              <w:top w:val="nil"/>
              <w:left w:val="single" w:sz="4" w:space="0" w:color="auto"/>
              <w:right w:val="single" w:sz="4" w:space="0" w:color="auto"/>
            </w:tcBorders>
          </w:tcPr>
          <w:p w:rsidR="004F1BBD" w:rsidRPr="00AB7C5C" w:rsidRDefault="004F1BBD" w:rsidP="004F1BBD">
            <w:pPr>
              <w:jc w:val="center"/>
              <w:rPr>
                <w:sz w:val="18"/>
                <w:szCs w:val="18"/>
                <w:lang w:val="uk-UA"/>
              </w:rPr>
            </w:pPr>
            <w:r w:rsidRPr="00AB7C5C">
              <w:rPr>
                <w:sz w:val="18"/>
                <w:szCs w:val="18"/>
                <w:lang w:val="uk-UA"/>
              </w:rPr>
              <w:t>Всього 5000,0</w:t>
            </w:r>
          </w:p>
          <w:p w:rsidR="004F1BBD" w:rsidRPr="00AB7C5C" w:rsidRDefault="004F1BBD" w:rsidP="004F1BBD">
            <w:pPr>
              <w:jc w:val="center"/>
              <w:rPr>
                <w:sz w:val="18"/>
                <w:szCs w:val="18"/>
                <w:lang w:val="uk-UA"/>
              </w:rPr>
            </w:pPr>
            <w:r w:rsidRPr="00AB7C5C">
              <w:rPr>
                <w:sz w:val="18"/>
                <w:szCs w:val="18"/>
                <w:lang w:val="uk-UA"/>
              </w:rPr>
              <w:t>2020 – 5000,0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b/>
                <w:sz w:val="18"/>
                <w:szCs w:val="18"/>
                <w:lang w:val="uk-UA"/>
              </w:rPr>
              <w:t>витрат:</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5000,0</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b/>
                <w:sz w:val="18"/>
                <w:szCs w:val="18"/>
                <w:lang w:val="uk-UA"/>
              </w:rPr>
              <w:t>продукту:</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70,0</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5F3121" w:rsidP="004F1BBD">
            <w:pPr>
              <w:rPr>
                <w:sz w:val="18"/>
                <w:szCs w:val="18"/>
                <w:lang w:val="uk-UA"/>
              </w:rPr>
            </w:pPr>
            <w:r w:rsidRPr="00AB7C5C">
              <w:rPr>
                <w:sz w:val="18"/>
                <w:szCs w:val="18"/>
                <w:lang w:val="uk-UA"/>
              </w:rPr>
              <w:t>с</w:t>
            </w:r>
            <w:r w:rsidR="004F1BBD" w:rsidRPr="00AB7C5C">
              <w:rPr>
                <w:sz w:val="18"/>
                <w:szCs w:val="18"/>
                <w:lang w:val="uk-UA"/>
              </w:rPr>
              <w:t xml:space="preserve">ередні витрати на одну громаду, тис. </w:t>
            </w:r>
            <w:proofErr w:type="spellStart"/>
            <w:r w:rsidR="004F1BBD" w:rsidRPr="00AB7C5C">
              <w:rPr>
                <w:sz w:val="18"/>
                <w:szCs w:val="18"/>
                <w:lang w:val="uk-UA"/>
              </w:rPr>
              <w:t>грн</w:t>
            </w:r>
            <w:proofErr w:type="spellEnd"/>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71,43</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b/>
                <w:sz w:val="18"/>
                <w:szCs w:val="18"/>
                <w:lang w:val="uk-UA"/>
              </w:rPr>
              <w:t>якості</w:t>
            </w:r>
            <w:r w:rsidRPr="00AB7C5C">
              <w:rPr>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tcPr>
          <w:p w:rsidR="004F1BBD" w:rsidRPr="00AB7C5C" w:rsidRDefault="004F1BBD" w:rsidP="004F1BBD">
            <w:pPr>
              <w:jc w:val="cente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 xml:space="preserve">динаміка кількості охоплених громад до </w:t>
            </w:r>
            <w:r w:rsidRPr="00AB7C5C">
              <w:rPr>
                <w:sz w:val="18"/>
                <w:szCs w:val="18"/>
                <w:lang w:val="uk-UA"/>
              </w:rPr>
              <w:lastRenderedPageBreak/>
              <w:t>попереднього року, %</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107,7</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val="restart"/>
            <w:tcBorders>
              <w:top w:val="single" w:sz="4" w:space="0" w:color="auto"/>
              <w:left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4.3. Здійснення будівельних робіт з метою пристосування будівлі для розміщення </w:t>
            </w:r>
            <w:r w:rsidRPr="00AB7C5C">
              <w:rPr>
                <w:sz w:val="18"/>
                <w:szCs w:val="18"/>
                <w:lang w:val="uk-UA" w:eastAsia="en-US"/>
              </w:rPr>
              <w:t xml:space="preserve">комунального підприємства «Київський муніципальний </w:t>
            </w:r>
            <w:proofErr w:type="spellStart"/>
            <w:r w:rsidRPr="00AB7C5C">
              <w:rPr>
                <w:sz w:val="18"/>
                <w:szCs w:val="18"/>
                <w:lang w:val="uk-UA" w:eastAsia="en-US"/>
              </w:rPr>
              <w:t>дом</w:t>
            </w:r>
            <w:proofErr w:type="spellEnd"/>
            <w:r w:rsidRPr="00AB7C5C">
              <w:rPr>
                <w:sz w:val="18"/>
                <w:szCs w:val="18"/>
                <w:lang w:val="uk-UA" w:eastAsia="en-US"/>
              </w:rPr>
              <w:t xml:space="preserve"> національностей»</w:t>
            </w:r>
          </w:p>
        </w:tc>
        <w:tc>
          <w:tcPr>
            <w:tcW w:w="1111" w:type="dxa"/>
            <w:vMerge w:val="restart"/>
            <w:tcBorders>
              <w:top w:val="single" w:sz="4" w:space="0" w:color="auto"/>
              <w:left w:val="single" w:sz="4" w:space="0" w:color="auto"/>
              <w:right w:val="single" w:sz="4" w:space="0" w:color="auto"/>
            </w:tcBorders>
            <w:hideMark/>
          </w:tcPr>
          <w:p w:rsidR="004F1BBD" w:rsidRPr="00AB7C5C" w:rsidRDefault="004F1BBD" w:rsidP="004F1BBD">
            <w:pPr>
              <w:jc w:val="center"/>
              <w:rPr>
                <w:sz w:val="18"/>
                <w:szCs w:val="18"/>
                <w:lang w:val="uk-UA"/>
              </w:rPr>
            </w:pPr>
            <w:r w:rsidRPr="00AB7C5C">
              <w:rPr>
                <w:sz w:val="18"/>
                <w:szCs w:val="18"/>
                <w:lang w:val="uk-UA"/>
              </w:rPr>
              <w:t>2021</w:t>
            </w:r>
          </w:p>
        </w:tc>
        <w:tc>
          <w:tcPr>
            <w:tcW w:w="1727" w:type="dxa"/>
            <w:vMerge w:val="restart"/>
            <w:tcBorders>
              <w:top w:val="nil"/>
              <w:left w:val="single" w:sz="4" w:space="0" w:color="auto"/>
              <w:right w:val="single" w:sz="4" w:space="0" w:color="auto"/>
            </w:tcBorders>
          </w:tcPr>
          <w:p w:rsidR="004F1BBD" w:rsidRPr="00AB7C5C" w:rsidRDefault="004F1BBD" w:rsidP="004F1BBD">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4" w:type="dxa"/>
            <w:vMerge w:val="restart"/>
            <w:tcBorders>
              <w:top w:val="nil"/>
              <w:left w:val="single" w:sz="4" w:space="0" w:color="auto"/>
              <w:right w:val="single" w:sz="4" w:space="0" w:color="auto"/>
            </w:tcBorders>
          </w:tcPr>
          <w:p w:rsidR="004F1BBD" w:rsidRPr="00AB7C5C" w:rsidRDefault="004F1BBD" w:rsidP="004F1BBD">
            <w:pPr>
              <w:jc w:val="center"/>
              <w:rPr>
                <w:sz w:val="18"/>
                <w:szCs w:val="18"/>
                <w:lang w:val="uk-UA"/>
              </w:rPr>
            </w:pPr>
            <w:r w:rsidRPr="00AB7C5C">
              <w:rPr>
                <w:sz w:val="18"/>
                <w:szCs w:val="18"/>
                <w:lang w:val="uk-UA"/>
              </w:rPr>
              <w:t>Бюджет м. Києва</w:t>
            </w:r>
          </w:p>
          <w:p w:rsidR="004F1BBD" w:rsidRPr="00AB7C5C" w:rsidRDefault="004F1BBD" w:rsidP="004F1BBD">
            <w:pPr>
              <w:jc w:val="center"/>
              <w:rPr>
                <w:sz w:val="18"/>
                <w:szCs w:val="18"/>
                <w:lang w:val="uk-UA"/>
              </w:rPr>
            </w:pPr>
          </w:p>
        </w:tc>
        <w:tc>
          <w:tcPr>
            <w:tcW w:w="1621" w:type="dxa"/>
            <w:vMerge w:val="restart"/>
            <w:tcBorders>
              <w:top w:val="nil"/>
              <w:left w:val="single" w:sz="4" w:space="0" w:color="auto"/>
              <w:right w:val="single" w:sz="4" w:space="0" w:color="auto"/>
            </w:tcBorders>
          </w:tcPr>
          <w:p w:rsidR="004F1BBD" w:rsidRPr="00AB7C5C" w:rsidRDefault="004F1BBD" w:rsidP="004F1BBD">
            <w:pPr>
              <w:jc w:val="center"/>
              <w:rPr>
                <w:sz w:val="18"/>
                <w:szCs w:val="18"/>
                <w:lang w:val="uk-UA"/>
              </w:rPr>
            </w:pPr>
            <w:r w:rsidRPr="00AB7C5C">
              <w:rPr>
                <w:sz w:val="18"/>
                <w:szCs w:val="18"/>
                <w:lang w:val="uk-UA"/>
              </w:rPr>
              <w:t>Всього 5000,0</w:t>
            </w:r>
          </w:p>
          <w:p w:rsidR="004F1BBD" w:rsidRPr="00AB7C5C" w:rsidRDefault="004F1BBD" w:rsidP="004F1BBD">
            <w:pPr>
              <w:jc w:val="center"/>
              <w:rPr>
                <w:sz w:val="18"/>
                <w:szCs w:val="18"/>
                <w:lang w:val="uk-UA"/>
              </w:rPr>
            </w:pPr>
            <w:r w:rsidRPr="00AB7C5C">
              <w:rPr>
                <w:sz w:val="18"/>
                <w:szCs w:val="18"/>
                <w:lang w:val="uk-UA"/>
              </w:rPr>
              <w:t>2021 – 5000,0</w:t>
            </w: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витрат:</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r>
      <w:tr w:rsidR="004F1BBD" w:rsidRPr="00AB7C5C" w:rsidTr="00AF19FC">
        <w:tc>
          <w:tcPr>
            <w:tcW w:w="554"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hideMark/>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hideMark/>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5000,0</w:t>
            </w: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b/>
                <w:sz w:val="18"/>
                <w:szCs w:val="18"/>
                <w:lang w:val="uk-UA"/>
              </w:rPr>
              <w:t>продукту:</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кількість охоплених національно-культурних громад, од.</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75</w:t>
            </w: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b/>
                <w:sz w:val="18"/>
                <w:szCs w:val="18"/>
                <w:lang w:val="uk-UA"/>
              </w:rPr>
            </w:pPr>
            <w:r w:rsidRPr="00AB7C5C">
              <w:rPr>
                <w:b/>
                <w:sz w:val="18"/>
                <w:szCs w:val="18"/>
                <w:lang w:val="uk-UA"/>
              </w:rPr>
              <w:t>ефективності:</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693839" w:rsidP="004F1BBD">
            <w:pPr>
              <w:rPr>
                <w:sz w:val="18"/>
                <w:szCs w:val="18"/>
                <w:lang w:val="uk-UA"/>
              </w:rPr>
            </w:pPr>
            <w:r w:rsidRPr="00AB7C5C">
              <w:rPr>
                <w:sz w:val="18"/>
                <w:szCs w:val="18"/>
                <w:lang w:val="uk-UA"/>
              </w:rPr>
              <w:t>с</w:t>
            </w:r>
            <w:r w:rsidR="004F1BBD" w:rsidRPr="00AB7C5C">
              <w:rPr>
                <w:sz w:val="18"/>
                <w:szCs w:val="18"/>
                <w:lang w:val="uk-UA"/>
              </w:rPr>
              <w:t xml:space="preserve">ередні витрати на одну громаду, тис. </w:t>
            </w:r>
            <w:proofErr w:type="spellStart"/>
            <w:r w:rsidR="004F1BBD" w:rsidRPr="00AB7C5C">
              <w:rPr>
                <w:sz w:val="18"/>
                <w:szCs w:val="18"/>
                <w:lang w:val="uk-UA"/>
              </w:rPr>
              <w:t>грн</w:t>
            </w:r>
            <w:proofErr w:type="spellEnd"/>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66,67</w:t>
            </w: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left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b/>
                <w:sz w:val="18"/>
                <w:szCs w:val="18"/>
                <w:lang w:val="uk-UA"/>
              </w:rPr>
              <w:t>якості</w:t>
            </w:r>
            <w:r w:rsidRPr="00AB7C5C">
              <w:rPr>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r w:rsidR="004F1BBD" w:rsidRPr="00AB7C5C" w:rsidTr="00AF19FC">
        <w:tc>
          <w:tcPr>
            <w:tcW w:w="554"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1588" w:type="dxa"/>
            <w:vMerge/>
            <w:tcBorders>
              <w:left w:val="single" w:sz="4" w:space="0" w:color="auto"/>
              <w:right w:val="single" w:sz="4" w:space="0" w:color="auto"/>
            </w:tcBorders>
            <w:vAlign w:val="center"/>
          </w:tcPr>
          <w:p w:rsidR="004F1BBD" w:rsidRPr="00AB7C5C" w:rsidRDefault="004F1BBD" w:rsidP="004F1BBD">
            <w:pPr>
              <w:rPr>
                <w:sz w:val="18"/>
                <w:szCs w:val="18"/>
                <w:lang w:val="uk-UA"/>
              </w:rPr>
            </w:pPr>
          </w:p>
        </w:tc>
        <w:tc>
          <w:tcPr>
            <w:tcW w:w="2303" w:type="dxa"/>
            <w:vMerge/>
            <w:tcBorders>
              <w:left w:val="single" w:sz="4" w:space="0" w:color="auto"/>
              <w:bottom w:val="single" w:sz="4" w:space="0" w:color="auto"/>
              <w:right w:val="single" w:sz="4" w:space="0" w:color="auto"/>
            </w:tcBorders>
            <w:vAlign w:val="center"/>
          </w:tcPr>
          <w:p w:rsidR="004F1BBD" w:rsidRPr="00AB7C5C" w:rsidRDefault="004F1BBD" w:rsidP="004F1BBD">
            <w:pPr>
              <w:rPr>
                <w:sz w:val="18"/>
                <w:szCs w:val="18"/>
                <w:lang w:val="uk-UA"/>
              </w:rPr>
            </w:pPr>
          </w:p>
        </w:tc>
        <w:tc>
          <w:tcPr>
            <w:tcW w:w="1111" w:type="dxa"/>
            <w:vMerge/>
            <w:tcBorders>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727" w:type="dxa"/>
            <w:vMerge/>
            <w:tcBorders>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274" w:type="dxa"/>
            <w:vMerge/>
            <w:tcBorders>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1621" w:type="dxa"/>
            <w:vMerge/>
            <w:tcBorders>
              <w:left w:val="single" w:sz="4" w:space="0" w:color="auto"/>
              <w:bottom w:val="single" w:sz="4" w:space="0" w:color="auto"/>
              <w:right w:val="single" w:sz="4" w:space="0" w:color="auto"/>
            </w:tcBorders>
            <w:vAlign w:val="center"/>
          </w:tcPr>
          <w:p w:rsidR="004F1BBD" w:rsidRPr="00AB7C5C" w:rsidRDefault="004F1BBD" w:rsidP="004F1BBD">
            <w:pPr>
              <w:rPr>
                <w:sz w:val="18"/>
                <w:szCs w:val="18"/>
                <w:lang w:val="uk-UA"/>
              </w:rPr>
            </w:pP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r w:rsidRPr="00AB7C5C">
              <w:rPr>
                <w:sz w:val="18"/>
                <w:szCs w:val="18"/>
                <w:lang w:val="uk-UA"/>
              </w:rPr>
              <w:t>динаміка кількості охоплених громад до попереднього року, %</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nil"/>
              <w:left w:val="single" w:sz="4" w:space="0" w:color="auto"/>
              <w:bottom w:val="single" w:sz="4" w:space="0" w:color="auto"/>
              <w:right w:val="single" w:sz="4" w:space="0" w:color="auto"/>
            </w:tcBorders>
            <w:vAlign w:val="center"/>
          </w:tcPr>
          <w:p w:rsidR="004F1BBD" w:rsidRPr="00AB7C5C" w:rsidRDefault="004F1BBD" w:rsidP="004F1BBD">
            <w:pPr>
              <w:jc w:val="center"/>
              <w:rPr>
                <w:strike/>
                <w:sz w:val="18"/>
                <w:szCs w:val="18"/>
                <w:lang w:val="uk-UA"/>
              </w:rPr>
            </w:pPr>
            <w:r w:rsidRPr="00AB7C5C">
              <w:rPr>
                <w:strike/>
                <w:sz w:val="18"/>
                <w:szCs w:val="18"/>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sz w:val="18"/>
                <w:szCs w:val="18"/>
                <w:lang w:val="uk-UA"/>
              </w:rPr>
              <w:t>107,1</w:t>
            </w:r>
          </w:p>
        </w:tc>
      </w:tr>
      <w:tr w:rsidR="004F1BBD" w:rsidRPr="00AB7C5C" w:rsidTr="00AF19FC">
        <w:tc>
          <w:tcPr>
            <w:tcW w:w="7283" w:type="dxa"/>
            <w:gridSpan w:val="5"/>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r w:rsidRPr="00AB7C5C">
              <w:rPr>
                <w:b/>
                <w:sz w:val="18"/>
                <w:szCs w:val="18"/>
                <w:lang w:val="uk-UA"/>
              </w:rPr>
              <w:t>РАЗОМ ПО ПІДПРОГРАМІ 4:</w:t>
            </w:r>
          </w:p>
        </w:tc>
        <w:tc>
          <w:tcPr>
            <w:tcW w:w="1274"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p>
          <w:p w:rsidR="004F1BBD" w:rsidRPr="00AB7C5C" w:rsidRDefault="004F1BBD" w:rsidP="004F1BBD">
            <w:pPr>
              <w:rPr>
                <w:sz w:val="18"/>
                <w:szCs w:val="18"/>
                <w:lang w:val="uk-UA"/>
              </w:rPr>
            </w:pPr>
          </w:p>
          <w:p w:rsidR="004F1BBD" w:rsidRPr="00AB7C5C" w:rsidRDefault="004F1BBD" w:rsidP="004F1BBD">
            <w:pPr>
              <w:rPr>
                <w:sz w:val="18"/>
                <w:szCs w:val="18"/>
                <w:lang w:val="uk-UA"/>
              </w:rPr>
            </w:pPr>
          </w:p>
          <w:p w:rsidR="004F1BBD" w:rsidRPr="00AB7C5C" w:rsidRDefault="004F1BBD" w:rsidP="004F1BBD">
            <w:pPr>
              <w:rPr>
                <w:sz w:val="18"/>
                <w:szCs w:val="18"/>
                <w:lang w:val="uk-UA"/>
              </w:rPr>
            </w:pPr>
          </w:p>
          <w:p w:rsidR="004F1BBD" w:rsidRPr="00AB7C5C" w:rsidRDefault="004F1BBD" w:rsidP="004F1BBD">
            <w:pPr>
              <w:rPr>
                <w:sz w:val="18"/>
                <w:szCs w:val="18"/>
                <w:lang w:val="uk-UA"/>
              </w:rPr>
            </w:pPr>
          </w:p>
          <w:p w:rsidR="004F1BBD" w:rsidRPr="00AB7C5C" w:rsidRDefault="004F1BBD" w:rsidP="004F1BBD">
            <w:pPr>
              <w:rPr>
                <w:sz w:val="18"/>
                <w:szCs w:val="18"/>
                <w:lang w:val="uk-UA"/>
              </w:rPr>
            </w:pPr>
            <w:r w:rsidRPr="00AB7C5C">
              <w:rPr>
                <w:sz w:val="18"/>
                <w:szCs w:val="18"/>
                <w:lang w:val="uk-UA"/>
              </w:rPr>
              <w:t>Бюджет</w:t>
            </w:r>
          </w:p>
          <w:p w:rsidR="004F1BBD" w:rsidRPr="00AB7C5C" w:rsidRDefault="004F1BBD" w:rsidP="004F1BBD">
            <w:pPr>
              <w:rPr>
                <w:sz w:val="18"/>
                <w:szCs w:val="18"/>
                <w:lang w:val="uk-UA"/>
              </w:rPr>
            </w:pPr>
            <w:r w:rsidRPr="00AB7C5C">
              <w:rPr>
                <w:sz w:val="18"/>
                <w:szCs w:val="18"/>
                <w:lang w:val="uk-UA"/>
              </w:rPr>
              <w:t>м. Києва</w:t>
            </w:r>
          </w:p>
          <w:p w:rsidR="004F1BBD" w:rsidRPr="00AB7C5C" w:rsidRDefault="004F1BBD" w:rsidP="004F1BBD">
            <w:pPr>
              <w:rPr>
                <w:sz w:val="18"/>
                <w:szCs w:val="18"/>
                <w:lang w:val="uk-UA"/>
              </w:rPr>
            </w:pPr>
          </w:p>
          <w:p w:rsidR="004F1BBD" w:rsidRPr="00AB7C5C" w:rsidRDefault="004F1BBD" w:rsidP="004F1BBD">
            <w:pPr>
              <w:rPr>
                <w:bCs/>
                <w:sz w:val="18"/>
                <w:szCs w:val="18"/>
                <w:lang w:val="uk-UA"/>
              </w:rPr>
            </w:pPr>
          </w:p>
          <w:p w:rsidR="004F1BBD" w:rsidRPr="00AB7C5C" w:rsidRDefault="004F1BBD" w:rsidP="004F1BBD">
            <w:pPr>
              <w:rPr>
                <w:bCs/>
                <w:sz w:val="18"/>
                <w:szCs w:val="18"/>
                <w:lang w:val="uk-UA"/>
              </w:rPr>
            </w:pPr>
          </w:p>
          <w:p w:rsidR="004F1BBD" w:rsidRPr="00AB7C5C" w:rsidRDefault="004F1BBD" w:rsidP="004F1BBD">
            <w:pPr>
              <w:rPr>
                <w:sz w:val="18"/>
                <w:szCs w:val="18"/>
                <w:lang w:val="uk-UA"/>
              </w:rPr>
            </w:pPr>
            <w:r w:rsidRPr="00AB7C5C">
              <w:rPr>
                <w:bCs/>
                <w:sz w:val="18"/>
                <w:szCs w:val="18"/>
                <w:lang w:val="uk-UA"/>
              </w:rPr>
              <w:t>Залучені кошти</w:t>
            </w:r>
          </w:p>
        </w:tc>
        <w:tc>
          <w:tcPr>
            <w:tcW w:w="1621" w:type="dxa"/>
            <w:tcBorders>
              <w:top w:val="single" w:sz="4" w:space="0" w:color="auto"/>
              <w:left w:val="single" w:sz="4" w:space="0" w:color="auto"/>
              <w:bottom w:val="single" w:sz="4" w:space="0" w:color="auto"/>
              <w:right w:val="single" w:sz="4" w:space="0" w:color="auto"/>
            </w:tcBorders>
            <w:hideMark/>
          </w:tcPr>
          <w:p w:rsidR="004F1BBD" w:rsidRPr="00AB7C5C" w:rsidRDefault="004F1BBD" w:rsidP="004F1BBD">
            <w:pPr>
              <w:rPr>
                <w:b/>
                <w:sz w:val="18"/>
                <w:szCs w:val="18"/>
                <w:lang w:val="uk-UA"/>
              </w:rPr>
            </w:pPr>
            <w:r w:rsidRPr="00AB7C5C">
              <w:rPr>
                <w:b/>
                <w:sz w:val="18"/>
                <w:szCs w:val="18"/>
                <w:lang w:val="uk-UA"/>
              </w:rPr>
              <w:t>Всього: 12550,0</w:t>
            </w:r>
          </w:p>
          <w:p w:rsidR="004F1BBD" w:rsidRPr="00AB7C5C" w:rsidRDefault="004F1BBD" w:rsidP="004F1BBD">
            <w:pPr>
              <w:widowControl w:val="0"/>
              <w:rPr>
                <w:b/>
                <w:sz w:val="18"/>
                <w:szCs w:val="18"/>
                <w:lang w:val="uk-UA"/>
              </w:rPr>
            </w:pPr>
            <w:r w:rsidRPr="00AB7C5C">
              <w:rPr>
                <w:b/>
                <w:sz w:val="18"/>
                <w:szCs w:val="18"/>
                <w:lang w:val="uk-UA"/>
              </w:rPr>
              <w:t>2019 – 795,0</w:t>
            </w:r>
          </w:p>
          <w:p w:rsidR="004F1BBD" w:rsidRPr="00AB7C5C" w:rsidRDefault="004F1BBD" w:rsidP="004F1BBD">
            <w:pPr>
              <w:widowControl w:val="0"/>
              <w:rPr>
                <w:b/>
                <w:sz w:val="18"/>
                <w:szCs w:val="18"/>
                <w:lang w:val="uk-UA"/>
              </w:rPr>
            </w:pPr>
            <w:r w:rsidRPr="00AB7C5C">
              <w:rPr>
                <w:b/>
                <w:sz w:val="18"/>
                <w:szCs w:val="18"/>
                <w:lang w:val="uk-UA"/>
              </w:rPr>
              <w:t>2020 – 5790,0</w:t>
            </w:r>
          </w:p>
          <w:p w:rsidR="004F1BBD" w:rsidRPr="00AB7C5C" w:rsidRDefault="004F1BBD" w:rsidP="004F1BBD">
            <w:pPr>
              <w:rPr>
                <w:b/>
                <w:sz w:val="18"/>
                <w:szCs w:val="18"/>
                <w:lang w:val="uk-UA"/>
              </w:rPr>
            </w:pPr>
            <w:r w:rsidRPr="00AB7C5C">
              <w:rPr>
                <w:b/>
                <w:sz w:val="18"/>
                <w:szCs w:val="18"/>
                <w:lang w:val="uk-UA"/>
              </w:rPr>
              <w:t>2021 – 5965,0</w:t>
            </w:r>
          </w:p>
          <w:p w:rsidR="004F1BBD" w:rsidRPr="00AB7C5C" w:rsidRDefault="004F1BBD" w:rsidP="004F1BBD">
            <w:pPr>
              <w:rPr>
                <w:sz w:val="18"/>
                <w:szCs w:val="18"/>
                <w:lang w:val="uk-UA"/>
              </w:rPr>
            </w:pPr>
          </w:p>
          <w:p w:rsidR="004F1BBD" w:rsidRPr="00AB7C5C" w:rsidRDefault="004F1BBD" w:rsidP="004F1BBD">
            <w:pPr>
              <w:rPr>
                <w:sz w:val="18"/>
                <w:szCs w:val="18"/>
                <w:lang w:val="uk-UA"/>
              </w:rPr>
            </w:pPr>
            <w:r w:rsidRPr="00AB7C5C">
              <w:rPr>
                <w:sz w:val="18"/>
                <w:szCs w:val="18"/>
                <w:lang w:val="uk-UA"/>
              </w:rPr>
              <w:t>Всього: 12450,0</w:t>
            </w:r>
          </w:p>
          <w:p w:rsidR="004F1BBD" w:rsidRPr="00AB7C5C" w:rsidRDefault="004F1BBD" w:rsidP="004F1BBD">
            <w:pPr>
              <w:rPr>
                <w:sz w:val="18"/>
                <w:szCs w:val="18"/>
                <w:lang w:val="uk-UA"/>
              </w:rPr>
            </w:pPr>
            <w:r w:rsidRPr="00AB7C5C">
              <w:rPr>
                <w:sz w:val="18"/>
                <w:szCs w:val="18"/>
                <w:lang w:val="uk-UA"/>
              </w:rPr>
              <w:t>2019 – 695,0</w:t>
            </w:r>
          </w:p>
          <w:p w:rsidR="004F1BBD" w:rsidRPr="00AB7C5C" w:rsidRDefault="004F1BBD" w:rsidP="004F1BBD">
            <w:pPr>
              <w:rPr>
                <w:sz w:val="18"/>
                <w:szCs w:val="18"/>
                <w:lang w:val="uk-UA"/>
              </w:rPr>
            </w:pPr>
            <w:r w:rsidRPr="00AB7C5C">
              <w:rPr>
                <w:sz w:val="18"/>
                <w:szCs w:val="18"/>
                <w:lang w:val="uk-UA"/>
              </w:rPr>
              <w:t>2020 – 5790,0</w:t>
            </w:r>
          </w:p>
          <w:p w:rsidR="004F1BBD" w:rsidRPr="00AB7C5C" w:rsidRDefault="004F1BBD" w:rsidP="004F1BBD">
            <w:pPr>
              <w:rPr>
                <w:sz w:val="18"/>
                <w:szCs w:val="18"/>
                <w:lang w:val="uk-UA"/>
              </w:rPr>
            </w:pPr>
            <w:r w:rsidRPr="00AB7C5C">
              <w:rPr>
                <w:sz w:val="18"/>
                <w:szCs w:val="18"/>
                <w:lang w:val="uk-UA"/>
              </w:rPr>
              <w:t>2021 – 5965,0</w:t>
            </w:r>
          </w:p>
          <w:p w:rsidR="004F1BBD" w:rsidRPr="00AB7C5C" w:rsidRDefault="004F1BBD" w:rsidP="004F1BBD">
            <w:pPr>
              <w:rPr>
                <w:sz w:val="18"/>
                <w:szCs w:val="18"/>
                <w:lang w:val="uk-UA"/>
              </w:rPr>
            </w:pPr>
          </w:p>
          <w:p w:rsidR="004F1BBD" w:rsidRPr="00AB7C5C" w:rsidRDefault="004F1BBD" w:rsidP="004F1BBD">
            <w:pPr>
              <w:rPr>
                <w:sz w:val="18"/>
                <w:szCs w:val="18"/>
                <w:lang w:val="uk-UA"/>
              </w:rPr>
            </w:pPr>
            <w:r w:rsidRPr="00AB7C5C">
              <w:rPr>
                <w:sz w:val="18"/>
                <w:szCs w:val="18"/>
                <w:lang w:val="uk-UA"/>
              </w:rPr>
              <w:t>Всього: 100,0</w:t>
            </w:r>
          </w:p>
          <w:p w:rsidR="004F1BBD" w:rsidRPr="00AB7C5C" w:rsidRDefault="004F1BBD" w:rsidP="004F1BBD">
            <w:pPr>
              <w:rPr>
                <w:sz w:val="18"/>
                <w:szCs w:val="18"/>
                <w:lang w:val="uk-UA"/>
              </w:rPr>
            </w:pPr>
            <w:r w:rsidRPr="00AB7C5C">
              <w:rPr>
                <w:sz w:val="18"/>
                <w:szCs w:val="18"/>
                <w:lang w:val="uk-UA"/>
              </w:rPr>
              <w:t>2019 – 100,0</w:t>
            </w:r>
          </w:p>
        </w:tc>
        <w:tc>
          <w:tcPr>
            <w:tcW w:w="2011" w:type="dxa"/>
            <w:tcBorders>
              <w:top w:val="single" w:sz="4" w:space="0" w:color="auto"/>
              <w:left w:val="single" w:sz="4" w:space="0" w:color="auto"/>
              <w:bottom w:val="single" w:sz="4" w:space="0" w:color="auto"/>
              <w:right w:val="single" w:sz="4" w:space="0" w:color="auto"/>
            </w:tcBorders>
          </w:tcPr>
          <w:p w:rsidR="004F1BBD" w:rsidRPr="00AB7C5C" w:rsidRDefault="004F1BBD" w:rsidP="004F1BBD">
            <w:pP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4F1BBD" w:rsidRPr="00AB7C5C" w:rsidRDefault="004F1BBD" w:rsidP="004F1BBD">
            <w:pPr>
              <w:jc w:val="center"/>
              <w:rPr>
                <w:sz w:val="18"/>
                <w:szCs w:val="18"/>
                <w:lang w:val="uk-UA"/>
              </w:rPr>
            </w:pPr>
          </w:p>
        </w:tc>
      </w:tr>
    </w:tbl>
    <w:p w:rsidR="00991130" w:rsidRPr="00AB7C5C" w:rsidRDefault="00991130" w:rsidP="00991130">
      <w:pPr>
        <w:rPr>
          <w:lang w:val="uk-UA"/>
        </w:rPr>
      </w:pPr>
    </w:p>
    <w:p w:rsidR="00CE24D4" w:rsidRPr="00AB7C5C" w:rsidRDefault="00CE24D4">
      <w:pPr>
        <w:rPr>
          <w:b/>
          <w:caps/>
          <w:sz w:val="28"/>
          <w:szCs w:val="28"/>
          <w:lang w:val="uk-UA"/>
        </w:rPr>
      </w:pPr>
      <w:r w:rsidRPr="00AB7C5C">
        <w:rPr>
          <w:b/>
          <w:caps/>
          <w:sz w:val="28"/>
          <w:szCs w:val="28"/>
          <w:lang w:val="uk-UA"/>
        </w:rPr>
        <w:br w:type="page"/>
      </w:r>
    </w:p>
    <w:p w:rsidR="00CE24D4" w:rsidRPr="00AB7C5C" w:rsidRDefault="00CE24D4" w:rsidP="00A728A8">
      <w:pPr>
        <w:spacing w:line="360" w:lineRule="auto"/>
        <w:ind w:left="357"/>
        <w:jc w:val="center"/>
        <w:rPr>
          <w:b/>
          <w:caps/>
          <w:sz w:val="28"/>
          <w:szCs w:val="28"/>
          <w:lang w:val="uk-UA"/>
        </w:rPr>
        <w:sectPr w:rsidR="00CE24D4" w:rsidRPr="00AB7C5C" w:rsidSect="000325B4">
          <w:pgSz w:w="16838" w:h="11906" w:orient="landscape"/>
          <w:pgMar w:top="1134" w:right="850" w:bottom="1134" w:left="1701" w:header="708" w:footer="708" w:gutter="0"/>
          <w:cols w:space="708"/>
          <w:docGrid w:linePitch="360"/>
        </w:sectPr>
      </w:pPr>
    </w:p>
    <w:p w:rsidR="00ED2FBC" w:rsidRPr="00AB7C5C" w:rsidRDefault="00ED2FBC" w:rsidP="00584DA6">
      <w:pPr>
        <w:spacing w:line="288" w:lineRule="auto"/>
        <w:jc w:val="center"/>
        <w:outlineLvl w:val="2"/>
        <w:rPr>
          <w:b/>
          <w:bCs/>
          <w:sz w:val="26"/>
          <w:szCs w:val="26"/>
          <w:lang w:val="uk-UA"/>
        </w:rPr>
      </w:pPr>
      <w:r w:rsidRPr="00AB7C5C">
        <w:rPr>
          <w:b/>
          <w:bCs/>
          <w:sz w:val="26"/>
          <w:szCs w:val="26"/>
          <w:lang w:val="uk-UA"/>
        </w:rPr>
        <w:lastRenderedPageBreak/>
        <w:t>ПІДРОГРАМА 5</w:t>
      </w:r>
      <w:r w:rsidRPr="00AB7C5C">
        <w:rPr>
          <w:b/>
          <w:bCs/>
          <w:sz w:val="26"/>
          <w:szCs w:val="26"/>
          <w:lang w:val="uk-UA"/>
        </w:rPr>
        <w:br/>
        <w:t>МІСЬКА ЦІЛЬОВА ПРОГРАМА «КИЇВ ДУХОВНИЙ»</w:t>
      </w:r>
    </w:p>
    <w:p w:rsidR="00ED2FBC" w:rsidRPr="00AB7C5C" w:rsidRDefault="00ED2FBC" w:rsidP="00584DA6">
      <w:pPr>
        <w:spacing w:line="288" w:lineRule="auto"/>
        <w:ind w:firstLine="709"/>
        <w:jc w:val="center"/>
        <w:outlineLvl w:val="2"/>
        <w:rPr>
          <w:b/>
          <w:bCs/>
          <w:sz w:val="26"/>
          <w:szCs w:val="26"/>
          <w:lang w:val="uk-UA"/>
        </w:rPr>
      </w:pPr>
    </w:p>
    <w:p w:rsidR="00ED2FBC" w:rsidRPr="00AB7C5C" w:rsidRDefault="00ED2FBC" w:rsidP="00584DA6">
      <w:pPr>
        <w:spacing w:line="288" w:lineRule="auto"/>
        <w:ind w:firstLine="709"/>
        <w:jc w:val="both"/>
        <w:outlineLvl w:val="2"/>
        <w:rPr>
          <w:b/>
          <w:bCs/>
          <w:sz w:val="26"/>
          <w:szCs w:val="26"/>
          <w:lang w:val="uk-UA"/>
        </w:rPr>
      </w:pPr>
      <w:bookmarkStart w:id="36" w:name="2727"/>
      <w:bookmarkEnd w:id="36"/>
      <w:r w:rsidRPr="00AB7C5C">
        <w:rPr>
          <w:b/>
          <w:bCs/>
          <w:sz w:val="26"/>
          <w:szCs w:val="26"/>
          <w:lang w:val="uk-UA"/>
        </w:rPr>
        <w:t>1. ВИЗНАЧЕННЯ ПРОБЛЕМ, НА РОЗВ’ЯЗАННЯ ЯКИХ СПРЯМОВАНА ПРОГРАМА</w:t>
      </w:r>
    </w:p>
    <w:p w:rsidR="00ED2FBC" w:rsidRPr="00AB7C5C" w:rsidRDefault="00ED2FBC" w:rsidP="00584DA6">
      <w:pPr>
        <w:tabs>
          <w:tab w:val="left" w:pos="993"/>
        </w:tabs>
        <w:spacing w:line="288" w:lineRule="auto"/>
        <w:ind w:firstLine="709"/>
        <w:jc w:val="both"/>
        <w:rPr>
          <w:sz w:val="26"/>
          <w:szCs w:val="26"/>
          <w:lang w:val="uk-UA"/>
        </w:rPr>
      </w:pPr>
      <w:bookmarkStart w:id="37" w:name="2728"/>
      <w:bookmarkEnd w:id="37"/>
      <w:r w:rsidRPr="00AB7C5C">
        <w:rPr>
          <w:sz w:val="26"/>
          <w:szCs w:val="26"/>
          <w:lang w:val="uk-UA"/>
        </w:rPr>
        <w:t xml:space="preserve">В умовах формування громадянського суспільства та демократизації, роль духовної сфери набула нового змісту. У країні відбувається відродження релігійно-церковного життя та відновлення зруйнованої в радянські часи релігійно-церковної мережі. Докорінно змінилося ставлення населення до релігії та церкви, значно зріс рівень суспільної довіри до неї. Сформувалася суспільна потреба у церкві як важливій інституції громадянського суспільства. </w:t>
      </w:r>
    </w:p>
    <w:p w:rsidR="00ED2FBC" w:rsidRPr="00AB7C5C" w:rsidRDefault="00ED2FBC" w:rsidP="00584DA6">
      <w:pPr>
        <w:tabs>
          <w:tab w:val="left" w:pos="993"/>
        </w:tabs>
        <w:spacing w:line="288" w:lineRule="auto"/>
        <w:ind w:firstLine="709"/>
        <w:jc w:val="both"/>
        <w:rPr>
          <w:sz w:val="26"/>
          <w:szCs w:val="26"/>
          <w:lang w:val="uk-UA"/>
        </w:rPr>
      </w:pPr>
      <w:r w:rsidRPr="00AB7C5C">
        <w:rPr>
          <w:sz w:val="26"/>
          <w:szCs w:val="26"/>
          <w:lang w:val="uk-UA"/>
        </w:rPr>
        <w:t>Прийняття Програми обумовлено:</w:t>
      </w:r>
    </w:p>
    <w:p w:rsidR="00ED2FBC" w:rsidRPr="00AB7C5C" w:rsidRDefault="00ED2FBC" w:rsidP="00584DA6">
      <w:pPr>
        <w:numPr>
          <w:ilvl w:val="0"/>
          <w:numId w:val="29"/>
        </w:numPr>
        <w:tabs>
          <w:tab w:val="left" w:pos="993"/>
        </w:tabs>
        <w:spacing w:line="288" w:lineRule="auto"/>
        <w:ind w:left="0" w:firstLine="709"/>
        <w:jc w:val="both"/>
        <w:rPr>
          <w:sz w:val="26"/>
          <w:szCs w:val="26"/>
          <w:lang w:val="uk-UA"/>
        </w:rPr>
      </w:pPr>
      <w:r w:rsidRPr="00AB7C5C">
        <w:rPr>
          <w:sz w:val="26"/>
          <w:szCs w:val="26"/>
          <w:lang w:val="uk-UA"/>
        </w:rPr>
        <w:t xml:space="preserve">потребою інтенсифікації становлення громадянського суспільства та задоволенням громадянського суспільства в існуванні церкви як його важливої інституції; динамізмом суспільно-політичного та релігійно-церковного життя; забезпеченням паритету взаємовідносин церкви і держави; </w:t>
      </w:r>
    </w:p>
    <w:p w:rsidR="00ED2FBC" w:rsidRPr="00AB7C5C" w:rsidRDefault="00ED2FBC" w:rsidP="00584DA6">
      <w:pPr>
        <w:numPr>
          <w:ilvl w:val="0"/>
          <w:numId w:val="29"/>
        </w:numPr>
        <w:tabs>
          <w:tab w:val="left" w:pos="993"/>
        </w:tabs>
        <w:spacing w:line="288" w:lineRule="auto"/>
        <w:ind w:left="0" w:firstLine="709"/>
        <w:jc w:val="both"/>
        <w:rPr>
          <w:sz w:val="26"/>
          <w:szCs w:val="26"/>
          <w:lang w:val="uk-UA"/>
        </w:rPr>
      </w:pPr>
      <w:r w:rsidRPr="00AB7C5C">
        <w:rPr>
          <w:sz w:val="26"/>
          <w:szCs w:val="26"/>
          <w:lang w:val="uk-UA"/>
        </w:rPr>
        <w:t xml:space="preserve">необхідністю забезпечення належного рівня суспільної моралі; </w:t>
      </w:r>
    </w:p>
    <w:p w:rsidR="00ED2FBC" w:rsidRPr="00AB7C5C" w:rsidRDefault="00ED2FBC" w:rsidP="00584DA6">
      <w:pPr>
        <w:numPr>
          <w:ilvl w:val="0"/>
          <w:numId w:val="29"/>
        </w:numPr>
        <w:tabs>
          <w:tab w:val="left" w:pos="993"/>
        </w:tabs>
        <w:spacing w:line="288" w:lineRule="auto"/>
        <w:ind w:left="0" w:firstLine="709"/>
        <w:jc w:val="both"/>
        <w:rPr>
          <w:sz w:val="26"/>
          <w:szCs w:val="26"/>
          <w:lang w:val="uk-UA"/>
        </w:rPr>
      </w:pPr>
      <w:r w:rsidRPr="00AB7C5C">
        <w:rPr>
          <w:sz w:val="26"/>
          <w:szCs w:val="26"/>
          <w:lang w:val="uk-UA"/>
        </w:rPr>
        <w:t xml:space="preserve">необхідністю сприяння мінімізації та подолання </w:t>
      </w:r>
      <w:proofErr w:type="spellStart"/>
      <w:r w:rsidRPr="00AB7C5C">
        <w:rPr>
          <w:sz w:val="26"/>
          <w:szCs w:val="26"/>
          <w:lang w:val="uk-UA"/>
        </w:rPr>
        <w:t>міжцерковних</w:t>
      </w:r>
      <w:proofErr w:type="spellEnd"/>
      <w:r w:rsidRPr="00AB7C5C">
        <w:rPr>
          <w:sz w:val="26"/>
          <w:szCs w:val="26"/>
          <w:lang w:val="uk-UA"/>
        </w:rPr>
        <w:t xml:space="preserve"> протиріч та конфліктів; </w:t>
      </w:r>
    </w:p>
    <w:p w:rsidR="00ED2FBC" w:rsidRPr="00AB7C5C" w:rsidRDefault="00ED2FBC" w:rsidP="00584DA6">
      <w:pPr>
        <w:numPr>
          <w:ilvl w:val="0"/>
          <w:numId w:val="29"/>
        </w:numPr>
        <w:tabs>
          <w:tab w:val="left" w:pos="993"/>
        </w:tabs>
        <w:spacing w:line="288" w:lineRule="auto"/>
        <w:ind w:left="0" w:firstLine="709"/>
        <w:jc w:val="both"/>
        <w:rPr>
          <w:sz w:val="26"/>
          <w:szCs w:val="26"/>
          <w:lang w:val="uk-UA"/>
        </w:rPr>
      </w:pPr>
      <w:r w:rsidRPr="00AB7C5C">
        <w:rPr>
          <w:sz w:val="26"/>
          <w:szCs w:val="26"/>
          <w:lang w:val="uk-UA"/>
        </w:rPr>
        <w:t xml:space="preserve">необхідністю окреслення кола сучасних потреб у взаємовідносинах церкви і місцевої влади, шляхів та механізмів їх розв’язання; </w:t>
      </w:r>
    </w:p>
    <w:p w:rsidR="00ED2FBC" w:rsidRPr="00AB7C5C" w:rsidRDefault="00ED2FBC" w:rsidP="00584DA6">
      <w:pPr>
        <w:numPr>
          <w:ilvl w:val="0"/>
          <w:numId w:val="29"/>
        </w:numPr>
        <w:tabs>
          <w:tab w:val="left" w:pos="993"/>
        </w:tabs>
        <w:spacing w:line="288" w:lineRule="auto"/>
        <w:ind w:left="0" w:firstLine="709"/>
        <w:jc w:val="both"/>
        <w:rPr>
          <w:sz w:val="26"/>
          <w:szCs w:val="26"/>
          <w:lang w:val="uk-UA"/>
        </w:rPr>
      </w:pPr>
      <w:r w:rsidRPr="00AB7C5C">
        <w:rPr>
          <w:sz w:val="26"/>
          <w:szCs w:val="26"/>
          <w:lang w:val="uk-UA"/>
        </w:rPr>
        <w:t xml:space="preserve">потребою свободи творчості, доступу до культурних надбань, активної участі людей, особливо молоді, у культурно-мистецьких і релігійно-церковних процесах; </w:t>
      </w:r>
    </w:p>
    <w:p w:rsidR="00ED2FBC" w:rsidRPr="00AB7C5C" w:rsidRDefault="00ED2FBC" w:rsidP="00584DA6">
      <w:pPr>
        <w:numPr>
          <w:ilvl w:val="0"/>
          <w:numId w:val="29"/>
        </w:numPr>
        <w:tabs>
          <w:tab w:val="left" w:pos="993"/>
        </w:tabs>
        <w:spacing w:line="288" w:lineRule="auto"/>
        <w:ind w:left="0" w:firstLine="709"/>
        <w:jc w:val="both"/>
        <w:rPr>
          <w:sz w:val="26"/>
          <w:szCs w:val="26"/>
          <w:lang w:val="uk-UA"/>
        </w:rPr>
      </w:pPr>
      <w:r w:rsidRPr="00AB7C5C">
        <w:rPr>
          <w:sz w:val="26"/>
          <w:szCs w:val="26"/>
          <w:lang w:val="uk-UA"/>
        </w:rPr>
        <w:t xml:space="preserve">забезпеченням подальшої демократизації владно-церковних взаємовідносин, пошуку взаємоприйнятних форм і методів розв'язання соціальних і релігійних проблем. </w:t>
      </w:r>
    </w:p>
    <w:p w:rsidR="00ED2FBC" w:rsidRPr="00AB7C5C" w:rsidRDefault="00ED2FBC" w:rsidP="00584DA6">
      <w:pPr>
        <w:spacing w:line="288" w:lineRule="auto"/>
        <w:ind w:firstLine="709"/>
        <w:jc w:val="both"/>
        <w:rPr>
          <w:rFonts w:eastAsia="Arial Unicode MS"/>
          <w:sz w:val="26"/>
          <w:szCs w:val="26"/>
          <w:lang w:val="uk-UA" w:eastAsia="uk-UA"/>
        </w:rPr>
      </w:pPr>
      <w:bookmarkStart w:id="38" w:name="2729"/>
      <w:bookmarkEnd w:id="38"/>
      <w:r w:rsidRPr="00AB7C5C">
        <w:rPr>
          <w:rFonts w:eastAsia="Arial Unicode MS"/>
          <w:sz w:val="26"/>
          <w:szCs w:val="26"/>
          <w:lang w:val="uk-UA" w:eastAsia="uk-UA"/>
        </w:rPr>
        <w:t xml:space="preserve">У м. Києві станом на 01.01.2018 діють 1267 релігійних організацій, у т.ч. 1227 – зареєстрованих і 40 – поза реєстрацією (відомості щодо діяльності інших незареєстрованих релігійних громад протягом 2017 року до Департаменту культури не надходили). Окрім цього, у столиці функціонують: 54 релігійні центри, 26 управлінь, 983 релігійні громади, 28 монастирів, 21 братство, 107 місій, 48 духовних навчальних закладів, де навчаються 5018 студентів. Також при релігійних організаціях м. Києва діють 247 недільних шкіл. Для висвітлення своєї діяльності релігійні громади використовують 46 періодичних видань. </w:t>
      </w:r>
    </w:p>
    <w:p w:rsidR="00ED2FBC" w:rsidRPr="00AB7C5C" w:rsidRDefault="00ED2FBC" w:rsidP="00584DA6">
      <w:pPr>
        <w:spacing w:line="288" w:lineRule="auto"/>
        <w:ind w:firstLine="709"/>
        <w:jc w:val="both"/>
        <w:rPr>
          <w:rFonts w:eastAsia="Arial Unicode MS"/>
          <w:sz w:val="26"/>
          <w:szCs w:val="26"/>
          <w:lang w:val="uk-UA" w:eastAsia="uk-UA"/>
        </w:rPr>
      </w:pPr>
      <w:r w:rsidRPr="00AB7C5C">
        <w:rPr>
          <w:rFonts w:eastAsia="Arial Unicode MS"/>
          <w:sz w:val="26"/>
          <w:szCs w:val="26"/>
          <w:lang w:val="uk-UA" w:eastAsia="uk-UA"/>
        </w:rPr>
        <w:t xml:space="preserve">Найбільші за чисельністю є релігійні організації: Української православної церкви – 317, Української православної церкви – Київський патріархат – 164, релігійні громади євангельських християн – 71, Всеукраїнського союзу об’єднань євангельських християн-баптистів – 69, релігійних організацій протестантського </w:t>
      </w:r>
      <w:r w:rsidRPr="00AB7C5C">
        <w:rPr>
          <w:rFonts w:eastAsia="Arial Unicode MS"/>
          <w:sz w:val="26"/>
          <w:szCs w:val="26"/>
          <w:lang w:val="uk-UA" w:eastAsia="uk-UA"/>
        </w:rPr>
        <w:lastRenderedPageBreak/>
        <w:t>напрямку – 62, релігійних організацій харизматичного типу – 54, мусульманських релігійних організацій – 33, іудейських – 26.</w:t>
      </w:r>
    </w:p>
    <w:p w:rsidR="00ED2FBC" w:rsidRPr="00AB7C5C" w:rsidRDefault="00ED2FBC" w:rsidP="00584DA6">
      <w:pPr>
        <w:spacing w:line="288" w:lineRule="auto"/>
        <w:ind w:firstLine="709"/>
        <w:jc w:val="both"/>
        <w:rPr>
          <w:rFonts w:eastAsia="Arial Unicode MS"/>
          <w:sz w:val="26"/>
          <w:szCs w:val="26"/>
          <w:lang w:val="uk-UA" w:eastAsia="uk-UA"/>
        </w:rPr>
      </w:pPr>
      <w:r w:rsidRPr="00AB7C5C">
        <w:rPr>
          <w:rFonts w:eastAsia="Arial Unicode MS"/>
          <w:sz w:val="26"/>
          <w:szCs w:val="26"/>
          <w:lang w:val="uk-UA" w:eastAsia="uk-UA"/>
        </w:rPr>
        <w:t xml:space="preserve">Релігійні організації м. Києва для своєї богослужбової діяльності використовують 293 культові будівлі та пристосовані для богослужінь приміщення. </w:t>
      </w:r>
    </w:p>
    <w:p w:rsidR="00ED2FBC" w:rsidRPr="00AB7C5C" w:rsidRDefault="00ED2FBC" w:rsidP="00584DA6">
      <w:pPr>
        <w:spacing w:line="288" w:lineRule="auto"/>
        <w:ind w:firstLine="709"/>
        <w:jc w:val="both"/>
        <w:rPr>
          <w:rFonts w:eastAsia="Arial Unicode MS"/>
          <w:sz w:val="26"/>
          <w:szCs w:val="26"/>
          <w:lang w:val="uk-UA" w:eastAsia="uk-UA"/>
        </w:rPr>
      </w:pPr>
      <w:r w:rsidRPr="00AB7C5C">
        <w:rPr>
          <w:rFonts w:eastAsia="Arial Unicode MS"/>
          <w:sz w:val="26"/>
          <w:szCs w:val="26"/>
          <w:lang w:val="uk-UA" w:eastAsia="uk-UA"/>
        </w:rPr>
        <w:t>Кількість періодичних видань становить 46 найменувань.</w:t>
      </w:r>
    </w:p>
    <w:p w:rsidR="00ED2FBC" w:rsidRPr="00AB7C5C" w:rsidRDefault="00ED2FBC" w:rsidP="00584DA6">
      <w:pPr>
        <w:spacing w:line="288" w:lineRule="auto"/>
        <w:ind w:firstLine="709"/>
        <w:jc w:val="both"/>
        <w:rPr>
          <w:rFonts w:eastAsia="Arial Unicode MS"/>
          <w:sz w:val="26"/>
          <w:szCs w:val="26"/>
          <w:lang w:val="uk-UA" w:eastAsia="uk-UA"/>
        </w:rPr>
      </w:pPr>
      <w:r w:rsidRPr="00AB7C5C">
        <w:rPr>
          <w:rFonts w:eastAsia="Arial Unicode MS"/>
          <w:sz w:val="26"/>
          <w:szCs w:val="26"/>
          <w:lang w:val="uk-UA" w:eastAsia="uk-UA"/>
        </w:rPr>
        <w:t>У столиці діє Київська міська рада церков і релігійних організацій, до складу якої входять керівники основних і найбільш впливових релігійних організацій м. Києва. На засіданнях Ради розглядаються нагальні для м. Києва питання, зокрема, про спільну роботу у сфері духовної та соціальної діяльності церков і релігійних організацій міста Києва та київської міської влади; налагодження ефективної співпраці щодо соціально-правового захисту безпритульних і бездоглядних дітей, їх соціалізації, реабілітації та адаптації у суспільстві; надання допомоги малозабезпеченим верствам населення, проведення благодійних заходів серед нужденних тощо.</w:t>
      </w:r>
    </w:p>
    <w:p w:rsidR="00ED2FBC" w:rsidRPr="00AB7C5C" w:rsidRDefault="00ED2FBC" w:rsidP="00584DA6">
      <w:pPr>
        <w:tabs>
          <w:tab w:val="left" w:pos="851"/>
        </w:tabs>
        <w:spacing w:line="288" w:lineRule="auto"/>
        <w:ind w:firstLine="709"/>
        <w:jc w:val="both"/>
        <w:rPr>
          <w:sz w:val="26"/>
          <w:szCs w:val="26"/>
          <w:lang w:val="uk-UA"/>
        </w:rPr>
      </w:pPr>
      <w:r w:rsidRPr="00AB7C5C">
        <w:rPr>
          <w:sz w:val="26"/>
          <w:szCs w:val="26"/>
          <w:lang w:val="uk-UA"/>
        </w:rPr>
        <w:t xml:space="preserve">Київська міська влада сприяє релігійним організаціям різних конфесій м. Києва у проведенні благодійних заходів, соціального служіння серед незахищених верств населення, роботі щодо захисту суспільної моралі, орієнтує релігійні організації міста на проведення у храмах столиці молебнів з нагоди відзначення державних свят та пам'ятних дат. Представники духовенства запрошуються до участі у загальноміських заходах. </w:t>
      </w:r>
      <w:bookmarkStart w:id="39" w:name="2737"/>
      <w:bookmarkStart w:id="40" w:name="2739"/>
      <w:bookmarkStart w:id="41" w:name="2741"/>
      <w:bookmarkStart w:id="42" w:name="2742"/>
      <w:bookmarkEnd w:id="39"/>
      <w:bookmarkEnd w:id="40"/>
      <w:bookmarkEnd w:id="41"/>
      <w:bookmarkEnd w:id="42"/>
    </w:p>
    <w:p w:rsidR="00ED2FBC" w:rsidRPr="00AB7C5C" w:rsidRDefault="00ED2FBC" w:rsidP="00584DA6">
      <w:pPr>
        <w:spacing w:line="288" w:lineRule="auto"/>
        <w:ind w:firstLine="709"/>
        <w:jc w:val="both"/>
        <w:rPr>
          <w:sz w:val="26"/>
          <w:szCs w:val="26"/>
          <w:lang w:val="uk-UA"/>
        </w:rPr>
      </w:pPr>
      <w:bookmarkStart w:id="43" w:name="2746"/>
      <w:bookmarkEnd w:id="43"/>
      <w:r w:rsidRPr="00AB7C5C">
        <w:rPr>
          <w:sz w:val="26"/>
          <w:szCs w:val="26"/>
          <w:lang w:val="uk-UA"/>
        </w:rPr>
        <w:t>З метою духовного розвитку молоді на традиціях української культури та християнських цінностей в загальноосвітніх навчальних закладах міста викладається курс з християнської етики, що дозволяє сформувати свідомість молоді у толерантному ставленні до різних релігійних конфесій та напрямків.</w:t>
      </w:r>
    </w:p>
    <w:p w:rsidR="00ED2FBC" w:rsidRPr="00AB7C5C" w:rsidRDefault="00ED2FBC" w:rsidP="00584DA6">
      <w:pPr>
        <w:spacing w:line="288" w:lineRule="auto"/>
        <w:ind w:firstLine="709"/>
        <w:jc w:val="both"/>
        <w:rPr>
          <w:sz w:val="26"/>
          <w:szCs w:val="26"/>
          <w:lang w:val="uk-UA"/>
        </w:rPr>
      </w:pPr>
      <w:bookmarkStart w:id="44" w:name="2747"/>
      <w:bookmarkStart w:id="45" w:name="2754"/>
      <w:bookmarkEnd w:id="44"/>
      <w:bookmarkEnd w:id="45"/>
      <w:r w:rsidRPr="00AB7C5C">
        <w:rPr>
          <w:sz w:val="26"/>
          <w:szCs w:val="26"/>
          <w:lang w:val="uk-UA"/>
        </w:rPr>
        <w:t>Налагоджено співпрацю органів виконавчої влади, органів місцевого самоврядування, релігійних та громадських організацій у сфері роботи з вимушеними переселенцями, створено Координаційну раду Київської міської державної адміністрації, релігійних та громадських організацій столиці з питань соціальної роботи.</w:t>
      </w:r>
    </w:p>
    <w:p w:rsidR="00ED2FBC" w:rsidRPr="00AB7C5C" w:rsidRDefault="00ED2FBC" w:rsidP="00584DA6">
      <w:pPr>
        <w:spacing w:line="288" w:lineRule="auto"/>
        <w:ind w:firstLine="709"/>
        <w:jc w:val="both"/>
        <w:rPr>
          <w:sz w:val="26"/>
          <w:szCs w:val="26"/>
          <w:lang w:val="uk-UA"/>
        </w:rPr>
      </w:pPr>
      <w:bookmarkStart w:id="46" w:name="2755"/>
      <w:bookmarkStart w:id="47" w:name="2756"/>
      <w:bookmarkEnd w:id="46"/>
      <w:bookmarkEnd w:id="47"/>
      <w:r w:rsidRPr="00AB7C5C">
        <w:rPr>
          <w:sz w:val="26"/>
          <w:szCs w:val="26"/>
          <w:lang w:val="uk-UA"/>
        </w:rPr>
        <w:t>У всіх районах столиці проводиться індивідуальна робота з керівниками релігійних організацій, зустрічі керівників релігійних організацій із головами чи заступниками голів райдержадміністрацій, на яких висвітлюються соціально-економічні питання розвитку районів, розглядаються проблеми релігійних громад (надання приміщень для проведення богослужінь, виділення земельних ділянок для будівництва культових будівель, проведення благочинної роботи та інше).</w:t>
      </w:r>
    </w:p>
    <w:p w:rsidR="00ED2FBC" w:rsidRPr="00AB7C5C" w:rsidRDefault="00ED2FBC" w:rsidP="00584DA6">
      <w:pPr>
        <w:spacing w:line="288" w:lineRule="auto"/>
        <w:ind w:firstLine="709"/>
        <w:jc w:val="both"/>
        <w:rPr>
          <w:sz w:val="26"/>
          <w:szCs w:val="26"/>
          <w:lang w:val="uk-UA"/>
        </w:rPr>
      </w:pPr>
      <w:bookmarkStart w:id="48" w:name="2757"/>
      <w:bookmarkEnd w:id="48"/>
      <w:r w:rsidRPr="00AB7C5C">
        <w:rPr>
          <w:sz w:val="26"/>
          <w:szCs w:val="26"/>
          <w:lang w:val="uk-UA"/>
        </w:rPr>
        <w:t>Аналіз діяльності релігійних організацій та практики застосування і дотримання законодавства про свободу совісті свідчить про те, що релігійна ситуація у м. Києві в цілому контрольована і прогнозована, у столиці відсутні міжконфесійні протистояння, що дає змогу планувати подальший розвиток духовності та культури у м. Києві.</w:t>
      </w:r>
    </w:p>
    <w:p w:rsidR="00ED2FBC" w:rsidRPr="00AB7C5C" w:rsidRDefault="00ED2FBC" w:rsidP="00584DA6">
      <w:pPr>
        <w:spacing w:line="288" w:lineRule="auto"/>
        <w:ind w:firstLine="709"/>
        <w:jc w:val="both"/>
        <w:rPr>
          <w:sz w:val="26"/>
          <w:szCs w:val="26"/>
          <w:lang w:val="uk-UA"/>
        </w:rPr>
      </w:pPr>
      <w:r w:rsidRPr="00AB7C5C">
        <w:rPr>
          <w:bCs/>
          <w:sz w:val="26"/>
          <w:szCs w:val="26"/>
          <w:lang w:val="uk-UA"/>
        </w:rPr>
        <w:lastRenderedPageBreak/>
        <w:t>Проте продовжують існувати наступні проблеми:</w:t>
      </w:r>
    </w:p>
    <w:p w:rsidR="00ED2FBC" w:rsidRPr="00AB7C5C" w:rsidRDefault="00ED2FBC" w:rsidP="00584DA6">
      <w:pPr>
        <w:numPr>
          <w:ilvl w:val="0"/>
          <w:numId w:val="31"/>
        </w:numPr>
        <w:tabs>
          <w:tab w:val="left" w:pos="993"/>
        </w:tabs>
        <w:spacing w:line="288" w:lineRule="auto"/>
        <w:ind w:left="0" w:firstLine="709"/>
        <w:jc w:val="both"/>
        <w:rPr>
          <w:sz w:val="26"/>
          <w:szCs w:val="26"/>
          <w:lang w:val="uk-UA"/>
        </w:rPr>
      </w:pPr>
      <w:bookmarkStart w:id="49" w:name="2759"/>
      <w:bookmarkEnd w:id="49"/>
      <w:r w:rsidRPr="00AB7C5C">
        <w:rPr>
          <w:sz w:val="26"/>
          <w:szCs w:val="26"/>
          <w:lang w:val="uk-UA"/>
        </w:rPr>
        <w:t xml:space="preserve">незважаючи на хоча і помірний у порівнянні з минулими роками приріст кількості релігійних громад у м. Києві, рівень їх забезпеченості культовими спорудами становить 23,1 %, зокрема: релігійні громади Української греко-католицької церкви забезпечені культовими та пристосованими під молитовні приміщеннями на 38,1 %, Української православної церкви – 29,5 %, Української православної церкви Київського патріархату – 25,5 %, Української </w:t>
      </w:r>
      <w:proofErr w:type="spellStart"/>
      <w:r w:rsidRPr="00AB7C5C">
        <w:rPr>
          <w:sz w:val="26"/>
          <w:szCs w:val="26"/>
          <w:lang w:val="uk-UA"/>
        </w:rPr>
        <w:t>уніонної</w:t>
      </w:r>
      <w:proofErr w:type="spellEnd"/>
      <w:r w:rsidRPr="00AB7C5C">
        <w:rPr>
          <w:sz w:val="26"/>
          <w:szCs w:val="26"/>
          <w:lang w:val="uk-UA"/>
        </w:rPr>
        <w:t xml:space="preserve"> конференції адвентистів сьомого дня – 20,8 %, Української автокефальної православної церкви – 20 %, Римсько-католицької церкви – 14,8 %, Всеукраїнського союзу об’єднань євангельських християн-баптистів – 13 %; </w:t>
      </w:r>
    </w:p>
    <w:p w:rsidR="00ED2FBC" w:rsidRPr="00AB7C5C" w:rsidRDefault="00ED2FBC" w:rsidP="00584DA6">
      <w:pPr>
        <w:numPr>
          <w:ilvl w:val="0"/>
          <w:numId w:val="31"/>
        </w:numPr>
        <w:tabs>
          <w:tab w:val="left" w:pos="993"/>
        </w:tabs>
        <w:spacing w:line="288" w:lineRule="auto"/>
        <w:ind w:left="0" w:firstLine="709"/>
        <w:jc w:val="both"/>
        <w:rPr>
          <w:sz w:val="26"/>
          <w:szCs w:val="26"/>
          <w:lang w:val="uk-UA"/>
        </w:rPr>
      </w:pPr>
      <w:bookmarkStart w:id="50" w:name="2760"/>
      <w:bookmarkEnd w:id="50"/>
      <w:r w:rsidRPr="00AB7C5C">
        <w:rPr>
          <w:sz w:val="26"/>
          <w:szCs w:val="26"/>
          <w:lang w:val="uk-UA"/>
        </w:rPr>
        <w:t>залишається ряд питань, пов’язаних з передачею культових будівель та іншого церковного майна. Це, зокрема, стосується:</w:t>
      </w:r>
    </w:p>
    <w:p w:rsidR="00ED2FBC" w:rsidRPr="00AB7C5C" w:rsidRDefault="00ED2FBC" w:rsidP="00584DA6">
      <w:pPr>
        <w:numPr>
          <w:ilvl w:val="0"/>
          <w:numId w:val="32"/>
        </w:numPr>
        <w:tabs>
          <w:tab w:val="left" w:pos="1134"/>
        </w:tabs>
        <w:spacing w:line="288" w:lineRule="auto"/>
        <w:ind w:left="0" w:firstLine="851"/>
        <w:jc w:val="both"/>
        <w:rPr>
          <w:sz w:val="26"/>
          <w:szCs w:val="26"/>
          <w:lang w:val="uk-UA"/>
        </w:rPr>
      </w:pPr>
      <w:bookmarkStart w:id="51" w:name="2761"/>
      <w:bookmarkEnd w:id="51"/>
      <w:r w:rsidRPr="00AB7C5C">
        <w:rPr>
          <w:sz w:val="26"/>
          <w:szCs w:val="26"/>
          <w:lang w:val="uk-UA"/>
        </w:rPr>
        <w:t xml:space="preserve">будинку караїмської </w:t>
      </w:r>
      <w:proofErr w:type="spellStart"/>
      <w:r w:rsidRPr="00AB7C5C">
        <w:rPr>
          <w:sz w:val="26"/>
          <w:szCs w:val="26"/>
          <w:lang w:val="uk-UA"/>
        </w:rPr>
        <w:t>кенаси</w:t>
      </w:r>
      <w:proofErr w:type="spellEnd"/>
      <w:r w:rsidRPr="00AB7C5C">
        <w:rPr>
          <w:sz w:val="26"/>
          <w:szCs w:val="26"/>
          <w:lang w:val="uk-UA"/>
        </w:rPr>
        <w:t xml:space="preserve"> по вул. Ярославів Вал, 7, на який претендують Караїмська релігійна громада м. Києва, Київська караїмська релігійна громада та Федерація єврейських громад СНД. З 1982 року у будинку розміщується Республіканський Будинок актора Національної спілки театральних діячів України на умовах оренди;</w:t>
      </w:r>
    </w:p>
    <w:p w:rsidR="00ED2FBC" w:rsidRPr="00AB7C5C" w:rsidRDefault="00ED2FBC" w:rsidP="00584DA6">
      <w:pPr>
        <w:numPr>
          <w:ilvl w:val="0"/>
          <w:numId w:val="32"/>
        </w:numPr>
        <w:tabs>
          <w:tab w:val="left" w:pos="1134"/>
        </w:tabs>
        <w:spacing w:line="288" w:lineRule="auto"/>
        <w:ind w:left="0" w:firstLine="851"/>
        <w:jc w:val="both"/>
        <w:rPr>
          <w:sz w:val="26"/>
          <w:szCs w:val="26"/>
          <w:lang w:val="uk-UA"/>
        </w:rPr>
      </w:pPr>
      <w:bookmarkStart w:id="52" w:name="2762"/>
      <w:bookmarkEnd w:id="52"/>
      <w:r w:rsidRPr="00AB7C5C">
        <w:rPr>
          <w:sz w:val="26"/>
          <w:szCs w:val="26"/>
          <w:lang w:val="uk-UA"/>
        </w:rPr>
        <w:t>будинку по вул. Смирнова-Ласточкіна, 20, на який претендує Українська православна церква, який згідно з рішенням Київської міської ради від 05 липня 2001 року № 433/1410 надано в оренду Національній Академії образотворчого мистецтва і архітектури;</w:t>
      </w:r>
    </w:p>
    <w:p w:rsidR="00ED2FBC" w:rsidRPr="00AB7C5C" w:rsidRDefault="00ED2FBC" w:rsidP="00584DA6">
      <w:pPr>
        <w:numPr>
          <w:ilvl w:val="0"/>
          <w:numId w:val="32"/>
        </w:numPr>
        <w:tabs>
          <w:tab w:val="left" w:pos="1134"/>
        </w:tabs>
        <w:spacing w:line="288" w:lineRule="auto"/>
        <w:ind w:left="0" w:firstLine="851"/>
        <w:jc w:val="both"/>
        <w:rPr>
          <w:sz w:val="26"/>
          <w:szCs w:val="26"/>
          <w:lang w:val="uk-UA"/>
        </w:rPr>
      </w:pPr>
      <w:bookmarkStart w:id="53" w:name="2763"/>
      <w:bookmarkEnd w:id="53"/>
      <w:r w:rsidRPr="00AB7C5C">
        <w:rPr>
          <w:sz w:val="26"/>
          <w:szCs w:val="26"/>
          <w:lang w:val="uk-UA"/>
        </w:rPr>
        <w:t>будинку по вул. Сковороди, 9, на передачу якого претендують релігійна громада Руської православної старообрядницької церкви у Подільському районі м. Києва та Київська Успенська старообрядницька громада. З 1984 року цей будинок використовується Інститутом археології Національної академії наук України як науково-археологічна база (лабораторії, фонди);</w:t>
      </w:r>
    </w:p>
    <w:p w:rsidR="00ED2FBC" w:rsidRPr="00AB7C5C" w:rsidRDefault="00ED2FBC" w:rsidP="00584DA6">
      <w:pPr>
        <w:numPr>
          <w:ilvl w:val="0"/>
          <w:numId w:val="32"/>
        </w:numPr>
        <w:tabs>
          <w:tab w:val="left" w:pos="1134"/>
        </w:tabs>
        <w:spacing w:line="288" w:lineRule="auto"/>
        <w:ind w:left="0" w:firstLine="851"/>
        <w:jc w:val="both"/>
        <w:rPr>
          <w:sz w:val="26"/>
          <w:szCs w:val="26"/>
          <w:lang w:val="uk-UA"/>
        </w:rPr>
      </w:pPr>
      <w:bookmarkStart w:id="54" w:name="2764"/>
      <w:bookmarkEnd w:id="54"/>
      <w:r w:rsidRPr="00AB7C5C">
        <w:rPr>
          <w:sz w:val="26"/>
          <w:szCs w:val="26"/>
          <w:lang w:val="uk-UA"/>
        </w:rPr>
        <w:t xml:space="preserve">будівлі синагоги </w:t>
      </w:r>
      <w:proofErr w:type="spellStart"/>
      <w:r w:rsidRPr="00AB7C5C">
        <w:rPr>
          <w:sz w:val="26"/>
          <w:szCs w:val="26"/>
          <w:lang w:val="uk-UA"/>
        </w:rPr>
        <w:t>Баришпольського</w:t>
      </w:r>
      <w:proofErr w:type="spellEnd"/>
      <w:r w:rsidRPr="00AB7C5C">
        <w:rPr>
          <w:sz w:val="26"/>
          <w:szCs w:val="26"/>
          <w:lang w:val="uk-UA"/>
        </w:rPr>
        <w:t xml:space="preserve"> за адресою просп. 40-річчя Жовтня, 22/1, на передачу якої претендувала єврейська релігійна громада міста Києва, а наразі претендує благодійна організація «Федерація єврейських громад в столиці України». Належить до комунальної власності територіальної громади Голосіївського району міста Києва і використовується для потреб позашкільної установи Будинку дитячої та юнацької творчості Голосіївського району міста Києва;</w:t>
      </w:r>
    </w:p>
    <w:p w:rsidR="00ED2FBC" w:rsidRPr="00AB7C5C" w:rsidRDefault="00ED2FBC" w:rsidP="00584DA6">
      <w:pPr>
        <w:numPr>
          <w:ilvl w:val="0"/>
          <w:numId w:val="32"/>
        </w:numPr>
        <w:tabs>
          <w:tab w:val="left" w:pos="1134"/>
        </w:tabs>
        <w:spacing w:line="288" w:lineRule="auto"/>
        <w:ind w:left="0" w:firstLine="851"/>
        <w:jc w:val="both"/>
        <w:rPr>
          <w:sz w:val="26"/>
          <w:szCs w:val="26"/>
          <w:lang w:val="uk-UA"/>
        </w:rPr>
      </w:pPr>
      <w:bookmarkStart w:id="55" w:name="2765"/>
      <w:bookmarkEnd w:id="55"/>
      <w:r w:rsidRPr="00AB7C5C">
        <w:rPr>
          <w:sz w:val="26"/>
          <w:szCs w:val="26"/>
          <w:lang w:val="uk-UA"/>
        </w:rPr>
        <w:t>будівлі колишньої купецької синагоги на вул. Шота Руставелі, 19, в якій розміщується кінотеатр «Кінопанорама», і на яку претендує єврейська релігійна громада міста Києва. У 2008 році споруду синагоги приватизовано товариством з обмеженою відповідальністю «Кінопанорама». Наразі питання визначення права власності на зазначену будівлю знаходиться на розгляді у судових інстанціях;</w:t>
      </w:r>
    </w:p>
    <w:p w:rsidR="00ED2FBC" w:rsidRPr="00AB7C5C" w:rsidRDefault="00ED2FBC" w:rsidP="00584DA6">
      <w:pPr>
        <w:numPr>
          <w:ilvl w:val="0"/>
          <w:numId w:val="31"/>
        </w:numPr>
        <w:tabs>
          <w:tab w:val="left" w:pos="993"/>
        </w:tabs>
        <w:spacing w:line="288" w:lineRule="auto"/>
        <w:ind w:left="0" w:firstLine="709"/>
        <w:jc w:val="both"/>
        <w:rPr>
          <w:sz w:val="26"/>
          <w:szCs w:val="26"/>
          <w:lang w:val="uk-UA"/>
        </w:rPr>
      </w:pPr>
      <w:bookmarkStart w:id="56" w:name="2766"/>
      <w:bookmarkEnd w:id="56"/>
      <w:r w:rsidRPr="00AB7C5C">
        <w:rPr>
          <w:sz w:val="26"/>
          <w:szCs w:val="26"/>
          <w:lang w:val="uk-UA"/>
        </w:rPr>
        <w:t xml:space="preserve">необхідність забезпечення збереження міжконфесійної злагоди й </w:t>
      </w:r>
      <w:proofErr w:type="spellStart"/>
      <w:r w:rsidRPr="00AB7C5C">
        <w:rPr>
          <w:sz w:val="26"/>
          <w:szCs w:val="26"/>
          <w:lang w:val="uk-UA"/>
        </w:rPr>
        <w:t>міжцерковного</w:t>
      </w:r>
      <w:proofErr w:type="spellEnd"/>
      <w:r w:rsidRPr="00AB7C5C">
        <w:rPr>
          <w:sz w:val="26"/>
          <w:szCs w:val="26"/>
          <w:lang w:val="uk-UA"/>
        </w:rPr>
        <w:t xml:space="preserve"> співробітництва обумовлена </w:t>
      </w:r>
      <w:proofErr w:type="spellStart"/>
      <w:r w:rsidRPr="00AB7C5C">
        <w:rPr>
          <w:sz w:val="26"/>
          <w:szCs w:val="26"/>
          <w:lang w:val="uk-UA"/>
        </w:rPr>
        <w:t>поліконфесійністю</w:t>
      </w:r>
      <w:proofErr w:type="spellEnd"/>
      <w:r w:rsidRPr="00AB7C5C">
        <w:rPr>
          <w:sz w:val="26"/>
          <w:szCs w:val="26"/>
          <w:lang w:val="uk-UA"/>
        </w:rPr>
        <w:t xml:space="preserve"> у столиці;</w:t>
      </w:r>
    </w:p>
    <w:p w:rsidR="00ED2FBC" w:rsidRPr="00AB7C5C" w:rsidRDefault="00ED2FBC" w:rsidP="00584DA6">
      <w:pPr>
        <w:numPr>
          <w:ilvl w:val="0"/>
          <w:numId w:val="31"/>
        </w:numPr>
        <w:tabs>
          <w:tab w:val="left" w:pos="993"/>
        </w:tabs>
        <w:spacing w:line="288" w:lineRule="auto"/>
        <w:ind w:left="0" w:firstLine="709"/>
        <w:jc w:val="both"/>
        <w:rPr>
          <w:sz w:val="26"/>
          <w:szCs w:val="26"/>
          <w:lang w:val="uk-UA"/>
        </w:rPr>
      </w:pPr>
      <w:bookmarkStart w:id="57" w:name="2767"/>
      <w:bookmarkEnd w:id="57"/>
      <w:r w:rsidRPr="00AB7C5C">
        <w:rPr>
          <w:sz w:val="26"/>
          <w:szCs w:val="26"/>
          <w:lang w:val="uk-UA"/>
        </w:rPr>
        <w:lastRenderedPageBreak/>
        <w:t>політизація діяльності ряду конфесій та релігійних об’єднань;</w:t>
      </w:r>
    </w:p>
    <w:p w:rsidR="00ED2FBC" w:rsidRPr="00AB7C5C" w:rsidRDefault="00ED2FBC" w:rsidP="00584DA6">
      <w:pPr>
        <w:numPr>
          <w:ilvl w:val="0"/>
          <w:numId w:val="31"/>
        </w:numPr>
        <w:tabs>
          <w:tab w:val="left" w:pos="993"/>
        </w:tabs>
        <w:spacing w:line="288" w:lineRule="auto"/>
        <w:ind w:left="0" w:firstLine="709"/>
        <w:jc w:val="both"/>
        <w:rPr>
          <w:sz w:val="26"/>
          <w:szCs w:val="26"/>
          <w:lang w:val="uk-UA"/>
        </w:rPr>
      </w:pPr>
      <w:bookmarkStart w:id="58" w:name="2768"/>
      <w:bookmarkEnd w:id="58"/>
      <w:r w:rsidRPr="00AB7C5C">
        <w:rPr>
          <w:sz w:val="26"/>
          <w:szCs w:val="26"/>
          <w:lang w:val="uk-UA"/>
        </w:rPr>
        <w:t>територіальна нерівномірність поширення релігійних організацій;</w:t>
      </w:r>
    </w:p>
    <w:p w:rsidR="00ED2FBC" w:rsidRPr="00AB7C5C" w:rsidRDefault="00ED2FBC" w:rsidP="00584DA6">
      <w:pPr>
        <w:numPr>
          <w:ilvl w:val="0"/>
          <w:numId w:val="31"/>
        </w:numPr>
        <w:tabs>
          <w:tab w:val="left" w:pos="993"/>
        </w:tabs>
        <w:spacing w:line="288" w:lineRule="auto"/>
        <w:ind w:left="0" w:firstLine="709"/>
        <w:jc w:val="both"/>
        <w:rPr>
          <w:sz w:val="26"/>
          <w:szCs w:val="26"/>
          <w:lang w:val="uk-UA"/>
        </w:rPr>
      </w:pPr>
      <w:r w:rsidRPr="00AB7C5C">
        <w:rPr>
          <w:sz w:val="26"/>
          <w:szCs w:val="26"/>
          <w:lang w:val="uk-UA"/>
        </w:rPr>
        <w:t>поява нетрадиційних культів;</w:t>
      </w:r>
    </w:p>
    <w:p w:rsidR="00ED2FBC" w:rsidRPr="00AB7C5C" w:rsidRDefault="00ED2FBC" w:rsidP="00584DA6">
      <w:pPr>
        <w:numPr>
          <w:ilvl w:val="0"/>
          <w:numId w:val="31"/>
        </w:numPr>
        <w:tabs>
          <w:tab w:val="left" w:pos="993"/>
        </w:tabs>
        <w:spacing w:line="288" w:lineRule="auto"/>
        <w:ind w:left="0" w:firstLine="709"/>
        <w:jc w:val="both"/>
        <w:rPr>
          <w:sz w:val="26"/>
          <w:szCs w:val="26"/>
          <w:lang w:val="uk-UA"/>
        </w:rPr>
      </w:pPr>
      <w:r w:rsidRPr="00AB7C5C">
        <w:rPr>
          <w:sz w:val="26"/>
          <w:szCs w:val="26"/>
          <w:lang w:val="uk-UA"/>
        </w:rPr>
        <w:t>низький рівень забезпеченості культовими спорудами церков національних меншин;</w:t>
      </w:r>
    </w:p>
    <w:p w:rsidR="00ED2FBC" w:rsidRPr="00AB7C5C" w:rsidRDefault="00ED2FBC" w:rsidP="00584DA6">
      <w:pPr>
        <w:numPr>
          <w:ilvl w:val="0"/>
          <w:numId w:val="31"/>
        </w:numPr>
        <w:tabs>
          <w:tab w:val="left" w:pos="993"/>
        </w:tabs>
        <w:spacing w:line="288" w:lineRule="auto"/>
        <w:ind w:left="0" w:firstLine="709"/>
        <w:jc w:val="both"/>
        <w:rPr>
          <w:sz w:val="26"/>
          <w:szCs w:val="26"/>
          <w:lang w:val="uk-UA"/>
        </w:rPr>
      </w:pPr>
      <w:bookmarkStart w:id="59" w:name="2769"/>
      <w:bookmarkEnd w:id="59"/>
      <w:r w:rsidRPr="00AB7C5C">
        <w:rPr>
          <w:sz w:val="26"/>
          <w:szCs w:val="26"/>
          <w:lang w:val="uk-UA"/>
        </w:rPr>
        <w:t>наростання напруги в суспільстві, пов’язаної з агресією РФ на сході України, значними потоками переселенців, економічними негараздами, що призводять до наростання проблем, у т. ч. духовних і моральних.</w:t>
      </w:r>
    </w:p>
    <w:p w:rsidR="00ED2FBC" w:rsidRPr="00AB7C5C" w:rsidRDefault="00ED2FBC" w:rsidP="00584DA6">
      <w:pPr>
        <w:spacing w:line="288" w:lineRule="auto"/>
        <w:ind w:firstLine="709"/>
        <w:jc w:val="both"/>
        <w:rPr>
          <w:sz w:val="26"/>
          <w:szCs w:val="26"/>
          <w:lang w:val="uk-UA"/>
        </w:rPr>
      </w:pPr>
      <w:bookmarkStart w:id="60" w:name="2770"/>
      <w:bookmarkEnd w:id="60"/>
      <w:r w:rsidRPr="00AB7C5C">
        <w:rPr>
          <w:sz w:val="26"/>
          <w:szCs w:val="26"/>
          <w:lang w:val="uk-UA"/>
        </w:rPr>
        <w:t>Вищезазначене обумовлює необхідність розширення співробітництва місцевих органів влади і церкви як цілеспрямованого і системного процесу.</w:t>
      </w:r>
    </w:p>
    <w:p w:rsidR="00ED2FBC" w:rsidRPr="00AB7C5C" w:rsidRDefault="00ED2FBC" w:rsidP="00584DA6">
      <w:pPr>
        <w:spacing w:line="288" w:lineRule="auto"/>
        <w:ind w:firstLine="709"/>
        <w:jc w:val="both"/>
        <w:rPr>
          <w:sz w:val="26"/>
          <w:szCs w:val="26"/>
          <w:lang w:val="uk-UA"/>
        </w:rPr>
      </w:pPr>
      <w:bookmarkStart w:id="61" w:name="2771"/>
      <w:bookmarkEnd w:id="61"/>
      <w:r w:rsidRPr="00AB7C5C">
        <w:rPr>
          <w:sz w:val="26"/>
          <w:szCs w:val="26"/>
          <w:lang w:val="uk-UA"/>
        </w:rPr>
        <w:t>Виконання заходів Програми дасть змогу об’єднати потужний потенціал міста у забезпеченні прав громадян на свободу совісті, сприянні релігійним громадам міста Києва у духовному розвитку, соціальному та гуманітарному забезпеченні потреб мешканців, духовної освіти молоді та усіх бажаючих, реалізації релігійних потреб кожного мешканця, збереження та зростання суспільної моралі громадян.</w:t>
      </w:r>
    </w:p>
    <w:p w:rsidR="00ED2FBC" w:rsidRPr="00AB7C5C" w:rsidRDefault="00ED2FBC" w:rsidP="00584DA6">
      <w:pPr>
        <w:spacing w:line="288" w:lineRule="auto"/>
        <w:ind w:firstLine="709"/>
        <w:jc w:val="both"/>
        <w:rPr>
          <w:b/>
          <w:bCs/>
          <w:sz w:val="26"/>
          <w:szCs w:val="26"/>
          <w:lang w:val="uk-UA"/>
        </w:rPr>
      </w:pPr>
      <w:bookmarkStart w:id="62" w:name="2758"/>
      <w:bookmarkEnd w:id="62"/>
    </w:p>
    <w:p w:rsidR="00ED2FBC" w:rsidRPr="00AB7C5C" w:rsidRDefault="00ED2FBC" w:rsidP="00584DA6">
      <w:pPr>
        <w:spacing w:line="288" w:lineRule="auto"/>
        <w:ind w:firstLine="709"/>
        <w:rPr>
          <w:b/>
          <w:sz w:val="26"/>
          <w:szCs w:val="26"/>
          <w:lang w:val="uk-UA"/>
        </w:rPr>
      </w:pPr>
      <w:r w:rsidRPr="00AB7C5C">
        <w:rPr>
          <w:b/>
          <w:sz w:val="26"/>
          <w:szCs w:val="26"/>
          <w:lang w:val="uk-UA"/>
        </w:rPr>
        <w:t>2. МЕТА ПРОГРАМИ</w:t>
      </w:r>
    </w:p>
    <w:p w:rsidR="00ED2FBC" w:rsidRPr="00AB7C5C" w:rsidRDefault="00ED2FBC" w:rsidP="00584DA6">
      <w:pPr>
        <w:spacing w:line="288" w:lineRule="auto"/>
        <w:ind w:firstLine="709"/>
        <w:jc w:val="both"/>
        <w:rPr>
          <w:sz w:val="26"/>
          <w:szCs w:val="26"/>
          <w:lang w:val="uk-UA"/>
        </w:rPr>
      </w:pPr>
      <w:r w:rsidRPr="00AB7C5C">
        <w:rPr>
          <w:sz w:val="26"/>
          <w:szCs w:val="26"/>
          <w:lang w:val="uk-UA"/>
        </w:rPr>
        <w:t>Мета Програми – створення умов для забезпечення конституційного права мешканців столиці на свободу світогляду і віросповідання, захисту прав і законних інтересів релігійних організацій, поліпшення відносин взаємної релігійної і світоглядної терпимості, сприяння максимально повній реалізації можливостей релігійних організацій щодо надання допомоги потребуючим.</w:t>
      </w:r>
    </w:p>
    <w:p w:rsidR="00ED2FBC" w:rsidRPr="00AB7C5C" w:rsidRDefault="00ED2FBC" w:rsidP="00584DA6">
      <w:pPr>
        <w:spacing w:line="288" w:lineRule="auto"/>
        <w:jc w:val="both"/>
        <w:rPr>
          <w:sz w:val="26"/>
          <w:szCs w:val="26"/>
          <w:lang w:val="uk-UA"/>
        </w:rPr>
      </w:pPr>
      <w:bookmarkStart w:id="63" w:name="2773"/>
      <w:bookmarkEnd w:id="63"/>
    </w:p>
    <w:p w:rsidR="00ED2FBC" w:rsidRPr="00AB7C5C" w:rsidRDefault="00ED2FBC" w:rsidP="00584DA6">
      <w:pPr>
        <w:spacing w:line="288" w:lineRule="auto"/>
        <w:ind w:firstLine="709"/>
        <w:jc w:val="both"/>
        <w:rPr>
          <w:b/>
          <w:sz w:val="26"/>
          <w:szCs w:val="26"/>
          <w:lang w:val="uk-UA"/>
        </w:rPr>
      </w:pPr>
      <w:bookmarkStart w:id="64" w:name="2774"/>
      <w:bookmarkEnd w:id="64"/>
      <w:r w:rsidRPr="00AB7C5C">
        <w:rPr>
          <w:b/>
          <w:sz w:val="26"/>
          <w:szCs w:val="26"/>
          <w:lang w:val="uk-UA"/>
        </w:rPr>
        <w:t>3. ОБҐРУНТУВАННЯ ШЛЯХІВ І ЗАСОБІВ РОЗВ’ЯЗАННЯ ПРОБЛЕМ, ОБСЯГІВ ТА ДЖЕРЕЛ ФІНАНСУВАННЯ</w:t>
      </w:r>
    </w:p>
    <w:p w:rsidR="00ED2FBC" w:rsidRPr="00AB7C5C" w:rsidRDefault="00ED2FBC" w:rsidP="00584DA6">
      <w:pPr>
        <w:spacing w:line="288" w:lineRule="auto"/>
        <w:ind w:firstLine="709"/>
        <w:jc w:val="both"/>
        <w:rPr>
          <w:sz w:val="26"/>
          <w:szCs w:val="26"/>
          <w:lang w:val="uk-UA"/>
        </w:rPr>
      </w:pPr>
      <w:bookmarkStart w:id="65" w:name="2775"/>
      <w:bookmarkEnd w:id="65"/>
      <w:r w:rsidRPr="00AB7C5C">
        <w:rPr>
          <w:sz w:val="26"/>
          <w:szCs w:val="26"/>
          <w:lang w:val="uk-UA"/>
        </w:rPr>
        <w:t>Найбільш ефективним механізмом вирішення проблем є використання програмно-цільового методу, який ґрунтується на узгодженні в рамках єдиної програми комплексу заходів по напрямах, пріоритетних завданнях, виконавцях і ресурсах.</w:t>
      </w:r>
    </w:p>
    <w:p w:rsidR="00ED2FBC" w:rsidRPr="00AB7C5C" w:rsidRDefault="00ED2FBC" w:rsidP="00584DA6">
      <w:pPr>
        <w:spacing w:line="288" w:lineRule="auto"/>
        <w:ind w:firstLine="709"/>
        <w:jc w:val="both"/>
        <w:rPr>
          <w:sz w:val="26"/>
          <w:szCs w:val="26"/>
          <w:lang w:val="uk-UA"/>
        </w:rPr>
      </w:pPr>
      <w:r w:rsidRPr="00AB7C5C">
        <w:rPr>
          <w:sz w:val="26"/>
          <w:szCs w:val="26"/>
          <w:lang w:val="uk-UA"/>
        </w:rPr>
        <w:t>Джерелами фінансування Програми є кошти бюджету м. Києва, а також інших джерел, не заборонених чинним законодавством України (табл. 1).</w:t>
      </w:r>
    </w:p>
    <w:p w:rsidR="005E7130" w:rsidRPr="00AB7C5C" w:rsidRDefault="005E7130" w:rsidP="00584DA6">
      <w:pPr>
        <w:spacing w:line="288" w:lineRule="auto"/>
        <w:ind w:firstLine="567"/>
        <w:jc w:val="center"/>
        <w:rPr>
          <w:sz w:val="26"/>
          <w:szCs w:val="26"/>
          <w:lang w:val="uk-UA"/>
        </w:rPr>
      </w:pPr>
    </w:p>
    <w:p w:rsidR="00ED2FBC" w:rsidRPr="00AB7C5C" w:rsidRDefault="00ED2FBC" w:rsidP="00584DA6">
      <w:pPr>
        <w:spacing w:line="288" w:lineRule="auto"/>
        <w:ind w:firstLine="567"/>
        <w:jc w:val="center"/>
        <w:rPr>
          <w:sz w:val="26"/>
          <w:szCs w:val="26"/>
          <w:lang w:val="uk-UA"/>
        </w:rPr>
      </w:pPr>
      <w:r w:rsidRPr="00AB7C5C">
        <w:rPr>
          <w:sz w:val="26"/>
          <w:szCs w:val="26"/>
          <w:lang w:val="uk-UA"/>
        </w:rPr>
        <w:t xml:space="preserve">Таблиця 1 – Ресурсне забезпечення міської цільової програми </w:t>
      </w:r>
    </w:p>
    <w:p w:rsidR="00ED2FBC" w:rsidRPr="00AB7C5C" w:rsidRDefault="00ED2FBC" w:rsidP="00584DA6">
      <w:pPr>
        <w:spacing w:line="288" w:lineRule="auto"/>
        <w:ind w:firstLine="567"/>
        <w:jc w:val="center"/>
        <w:rPr>
          <w:sz w:val="26"/>
          <w:szCs w:val="26"/>
          <w:lang w:val="uk-UA"/>
        </w:rPr>
      </w:pPr>
      <w:r w:rsidRPr="00AB7C5C">
        <w:rPr>
          <w:sz w:val="26"/>
          <w:szCs w:val="26"/>
          <w:lang w:val="uk-UA"/>
        </w:rPr>
        <w:t>«Київ духовний»</w:t>
      </w:r>
    </w:p>
    <w:p w:rsidR="00ED2FBC" w:rsidRPr="00AB7C5C" w:rsidRDefault="00ED2FBC" w:rsidP="00584DA6">
      <w:pPr>
        <w:spacing w:line="288" w:lineRule="auto"/>
        <w:ind w:firstLine="567"/>
        <w:jc w:val="right"/>
        <w:rPr>
          <w:sz w:val="26"/>
          <w:szCs w:val="26"/>
          <w:lang w:val="uk-UA"/>
        </w:rPr>
      </w:pPr>
      <w:r w:rsidRPr="00AB7C5C">
        <w:rPr>
          <w:sz w:val="26"/>
          <w:szCs w:val="26"/>
          <w:lang w:val="uk-UA"/>
        </w:rPr>
        <w:t xml:space="preserve">тис. </w:t>
      </w:r>
      <w:proofErr w:type="spellStart"/>
      <w:r w:rsidRPr="00AB7C5C">
        <w:rPr>
          <w:sz w:val="26"/>
          <w:szCs w:val="26"/>
          <w:lang w:val="uk-UA"/>
        </w:rPr>
        <w:t>грн</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1439"/>
        <w:gridCol w:w="1439"/>
        <w:gridCol w:w="1355"/>
        <w:gridCol w:w="2033"/>
      </w:tblGrid>
      <w:tr w:rsidR="00ED2FBC" w:rsidRPr="00AB7C5C" w:rsidTr="00E63401">
        <w:tc>
          <w:tcPr>
            <w:tcW w:w="1726" w:type="pct"/>
            <w:vMerge w:val="restart"/>
            <w:shd w:val="clear" w:color="auto" w:fill="auto"/>
            <w:vAlign w:val="center"/>
          </w:tcPr>
          <w:p w:rsidR="00ED2FBC" w:rsidRPr="00AB7C5C" w:rsidRDefault="00ED2FBC" w:rsidP="00E63401">
            <w:pPr>
              <w:jc w:val="center"/>
              <w:rPr>
                <w:lang w:val="uk-UA"/>
              </w:rPr>
            </w:pPr>
            <w:r w:rsidRPr="00AB7C5C">
              <w:rPr>
                <w:lang w:val="uk-UA"/>
              </w:rPr>
              <w:t>Обсяг коштів, які пропонується залучити на виконання Програми</w:t>
            </w:r>
          </w:p>
        </w:tc>
        <w:tc>
          <w:tcPr>
            <w:tcW w:w="2212" w:type="pct"/>
            <w:gridSpan w:val="3"/>
            <w:shd w:val="clear" w:color="auto" w:fill="auto"/>
            <w:vAlign w:val="center"/>
          </w:tcPr>
          <w:p w:rsidR="00ED2FBC" w:rsidRPr="00AB7C5C" w:rsidRDefault="00ED2FBC" w:rsidP="00E63401">
            <w:pPr>
              <w:jc w:val="center"/>
              <w:rPr>
                <w:lang w:val="uk-UA"/>
              </w:rPr>
            </w:pPr>
            <w:r w:rsidRPr="00AB7C5C">
              <w:rPr>
                <w:lang w:val="uk-UA"/>
              </w:rPr>
              <w:t>Роки виконання Програми</w:t>
            </w:r>
          </w:p>
        </w:tc>
        <w:tc>
          <w:tcPr>
            <w:tcW w:w="1062" w:type="pct"/>
            <w:vMerge w:val="restart"/>
            <w:shd w:val="clear" w:color="auto" w:fill="auto"/>
            <w:vAlign w:val="center"/>
          </w:tcPr>
          <w:p w:rsidR="00ED2FBC" w:rsidRPr="00AB7C5C" w:rsidRDefault="00ED2FBC" w:rsidP="00E63401">
            <w:pPr>
              <w:jc w:val="center"/>
              <w:rPr>
                <w:lang w:val="uk-UA"/>
              </w:rPr>
            </w:pPr>
            <w:r w:rsidRPr="00AB7C5C">
              <w:rPr>
                <w:lang w:val="uk-UA"/>
              </w:rPr>
              <w:t>Усього витрат на виконання Програми</w:t>
            </w:r>
          </w:p>
        </w:tc>
      </w:tr>
      <w:tr w:rsidR="00ED2FBC" w:rsidRPr="00AB7C5C" w:rsidTr="00E63401">
        <w:tc>
          <w:tcPr>
            <w:tcW w:w="1726" w:type="pct"/>
            <w:vMerge/>
            <w:shd w:val="clear" w:color="auto" w:fill="auto"/>
            <w:vAlign w:val="center"/>
          </w:tcPr>
          <w:p w:rsidR="00ED2FBC" w:rsidRPr="00AB7C5C" w:rsidRDefault="00ED2FBC" w:rsidP="00E63401">
            <w:pPr>
              <w:rPr>
                <w:lang w:val="uk-UA"/>
              </w:rPr>
            </w:pPr>
          </w:p>
        </w:tc>
        <w:tc>
          <w:tcPr>
            <w:tcW w:w="752" w:type="pct"/>
            <w:shd w:val="clear" w:color="auto" w:fill="auto"/>
            <w:vAlign w:val="center"/>
          </w:tcPr>
          <w:p w:rsidR="00ED2FBC" w:rsidRPr="00AB7C5C" w:rsidRDefault="00ED2FBC" w:rsidP="00E63401">
            <w:pPr>
              <w:jc w:val="center"/>
              <w:rPr>
                <w:lang w:val="uk-UA"/>
              </w:rPr>
            </w:pPr>
            <w:r w:rsidRPr="00AB7C5C">
              <w:rPr>
                <w:lang w:val="uk-UA"/>
              </w:rPr>
              <w:t>2019 рік</w:t>
            </w:r>
          </w:p>
        </w:tc>
        <w:tc>
          <w:tcPr>
            <w:tcW w:w="752" w:type="pct"/>
            <w:shd w:val="clear" w:color="auto" w:fill="auto"/>
            <w:vAlign w:val="center"/>
          </w:tcPr>
          <w:p w:rsidR="00ED2FBC" w:rsidRPr="00AB7C5C" w:rsidRDefault="00ED2FBC" w:rsidP="00E63401">
            <w:pPr>
              <w:jc w:val="center"/>
              <w:rPr>
                <w:lang w:val="uk-UA"/>
              </w:rPr>
            </w:pPr>
            <w:r w:rsidRPr="00AB7C5C">
              <w:rPr>
                <w:lang w:val="uk-UA"/>
              </w:rPr>
              <w:t>2020 рік</w:t>
            </w:r>
          </w:p>
        </w:tc>
        <w:tc>
          <w:tcPr>
            <w:tcW w:w="708" w:type="pct"/>
            <w:shd w:val="clear" w:color="auto" w:fill="auto"/>
            <w:vAlign w:val="center"/>
          </w:tcPr>
          <w:p w:rsidR="00ED2FBC" w:rsidRPr="00AB7C5C" w:rsidRDefault="00ED2FBC" w:rsidP="00E63401">
            <w:pPr>
              <w:jc w:val="center"/>
              <w:rPr>
                <w:lang w:val="uk-UA"/>
              </w:rPr>
            </w:pPr>
            <w:r w:rsidRPr="00AB7C5C">
              <w:rPr>
                <w:lang w:val="uk-UA"/>
              </w:rPr>
              <w:t>2021 рік</w:t>
            </w:r>
          </w:p>
        </w:tc>
        <w:tc>
          <w:tcPr>
            <w:tcW w:w="1062" w:type="pct"/>
            <w:vMerge/>
            <w:shd w:val="clear" w:color="auto" w:fill="auto"/>
            <w:vAlign w:val="center"/>
          </w:tcPr>
          <w:p w:rsidR="00ED2FBC" w:rsidRPr="00AB7C5C" w:rsidRDefault="00ED2FBC" w:rsidP="00E63401">
            <w:pPr>
              <w:jc w:val="center"/>
              <w:rPr>
                <w:lang w:val="uk-UA"/>
              </w:rPr>
            </w:pPr>
          </w:p>
        </w:tc>
      </w:tr>
      <w:tr w:rsidR="00ED2FBC" w:rsidRPr="00AB7C5C" w:rsidTr="00E63401">
        <w:tc>
          <w:tcPr>
            <w:tcW w:w="1726" w:type="pct"/>
            <w:shd w:val="clear" w:color="auto" w:fill="auto"/>
            <w:vAlign w:val="center"/>
          </w:tcPr>
          <w:p w:rsidR="00ED2FBC" w:rsidRPr="00AB7C5C" w:rsidRDefault="00ED2FBC" w:rsidP="00E63401">
            <w:pPr>
              <w:rPr>
                <w:lang w:val="uk-UA"/>
              </w:rPr>
            </w:pPr>
            <w:r w:rsidRPr="00AB7C5C">
              <w:rPr>
                <w:lang w:val="uk-UA"/>
              </w:rPr>
              <w:t>Обсяг ресурсів, усього</w:t>
            </w:r>
          </w:p>
        </w:tc>
        <w:tc>
          <w:tcPr>
            <w:tcW w:w="752" w:type="pct"/>
            <w:shd w:val="clear" w:color="auto" w:fill="auto"/>
            <w:vAlign w:val="center"/>
          </w:tcPr>
          <w:p w:rsidR="00ED2FBC" w:rsidRPr="00AB7C5C" w:rsidRDefault="00ED2FBC" w:rsidP="00E63401">
            <w:pPr>
              <w:jc w:val="center"/>
              <w:rPr>
                <w:lang w:val="uk-UA"/>
              </w:rPr>
            </w:pPr>
            <w:r w:rsidRPr="00AB7C5C">
              <w:rPr>
                <w:lang w:val="uk-UA"/>
              </w:rPr>
              <w:t>409,9</w:t>
            </w:r>
          </w:p>
        </w:tc>
        <w:tc>
          <w:tcPr>
            <w:tcW w:w="752" w:type="pct"/>
            <w:shd w:val="clear" w:color="auto" w:fill="auto"/>
            <w:vAlign w:val="center"/>
          </w:tcPr>
          <w:p w:rsidR="00ED2FBC" w:rsidRPr="00AB7C5C" w:rsidRDefault="00605B4C" w:rsidP="00E63401">
            <w:pPr>
              <w:jc w:val="center"/>
              <w:rPr>
                <w:lang w:val="uk-UA"/>
              </w:rPr>
            </w:pPr>
            <w:r w:rsidRPr="00AB7C5C">
              <w:rPr>
                <w:lang w:val="uk-UA"/>
              </w:rPr>
              <w:t>4</w:t>
            </w:r>
            <w:r w:rsidR="00ED2FBC" w:rsidRPr="00AB7C5C">
              <w:rPr>
                <w:lang w:val="uk-UA"/>
              </w:rPr>
              <w:t>97,9</w:t>
            </w:r>
          </w:p>
        </w:tc>
        <w:tc>
          <w:tcPr>
            <w:tcW w:w="708" w:type="pct"/>
            <w:shd w:val="clear" w:color="auto" w:fill="auto"/>
            <w:vAlign w:val="center"/>
          </w:tcPr>
          <w:p w:rsidR="00ED2FBC" w:rsidRPr="00AB7C5C" w:rsidRDefault="00ED2FBC" w:rsidP="00E63401">
            <w:pPr>
              <w:jc w:val="center"/>
              <w:rPr>
                <w:lang w:val="uk-UA"/>
              </w:rPr>
            </w:pPr>
            <w:r w:rsidRPr="00AB7C5C">
              <w:rPr>
                <w:lang w:val="uk-UA"/>
              </w:rPr>
              <w:t>489,7</w:t>
            </w:r>
          </w:p>
        </w:tc>
        <w:tc>
          <w:tcPr>
            <w:tcW w:w="1062" w:type="pct"/>
            <w:shd w:val="clear" w:color="auto" w:fill="auto"/>
            <w:vAlign w:val="center"/>
          </w:tcPr>
          <w:p w:rsidR="00ED2FBC" w:rsidRPr="00AB7C5C" w:rsidRDefault="00ED2FBC" w:rsidP="00E63401">
            <w:pPr>
              <w:jc w:val="center"/>
              <w:rPr>
                <w:lang w:val="uk-UA"/>
              </w:rPr>
            </w:pPr>
            <w:r w:rsidRPr="00AB7C5C">
              <w:rPr>
                <w:lang w:val="uk-UA"/>
              </w:rPr>
              <w:t>1397,5</w:t>
            </w:r>
          </w:p>
        </w:tc>
      </w:tr>
      <w:tr w:rsidR="00ED2FBC" w:rsidRPr="00AB7C5C" w:rsidTr="00E63401">
        <w:tc>
          <w:tcPr>
            <w:tcW w:w="1726" w:type="pct"/>
            <w:shd w:val="clear" w:color="auto" w:fill="auto"/>
            <w:vAlign w:val="center"/>
          </w:tcPr>
          <w:p w:rsidR="00ED2FBC" w:rsidRPr="00AB7C5C" w:rsidRDefault="00ED2FBC" w:rsidP="00E63401">
            <w:pPr>
              <w:rPr>
                <w:lang w:val="uk-UA"/>
              </w:rPr>
            </w:pPr>
            <w:r w:rsidRPr="00AB7C5C">
              <w:rPr>
                <w:lang w:val="uk-UA"/>
              </w:rPr>
              <w:t>у тому числі:</w:t>
            </w:r>
          </w:p>
        </w:tc>
        <w:tc>
          <w:tcPr>
            <w:tcW w:w="752" w:type="pct"/>
            <w:shd w:val="clear" w:color="auto" w:fill="auto"/>
            <w:vAlign w:val="center"/>
          </w:tcPr>
          <w:p w:rsidR="00ED2FBC" w:rsidRPr="00AB7C5C" w:rsidRDefault="00ED2FBC" w:rsidP="00E63401">
            <w:pPr>
              <w:jc w:val="center"/>
              <w:rPr>
                <w:lang w:val="uk-UA"/>
              </w:rPr>
            </w:pPr>
          </w:p>
        </w:tc>
        <w:tc>
          <w:tcPr>
            <w:tcW w:w="752" w:type="pct"/>
            <w:shd w:val="clear" w:color="auto" w:fill="auto"/>
            <w:vAlign w:val="center"/>
          </w:tcPr>
          <w:p w:rsidR="00ED2FBC" w:rsidRPr="00AB7C5C" w:rsidRDefault="00ED2FBC" w:rsidP="00E63401">
            <w:pPr>
              <w:jc w:val="center"/>
              <w:rPr>
                <w:lang w:val="uk-UA"/>
              </w:rPr>
            </w:pPr>
          </w:p>
        </w:tc>
        <w:tc>
          <w:tcPr>
            <w:tcW w:w="708" w:type="pct"/>
            <w:shd w:val="clear" w:color="auto" w:fill="auto"/>
            <w:vAlign w:val="center"/>
          </w:tcPr>
          <w:p w:rsidR="00ED2FBC" w:rsidRPr="00AB7C5C" w:rsidRDefault="00ED2FBC" w:rsidP="00E63401">
            <w:pPr>
              <w:jc w:val="center"/>
              <w:rPr>
                <w:lang w:val="uk-UA"/>
              </w:rPr>
            </w:pPr>
          </w:p>
        </w:tc>
        <w:tc>
          <w:tcPr>
            <w:tcW w:w="1062" w:type="pct"/>
            <w:shd w:val="clear" w:color="auto" w:fill="auto"/>
            <w:vAlign w:val="center"/>
          </w:tcPr>
          <w:p w:rsidR="00ED2FBC" w:rsidRPr="00AB7C5C" w:rsidRDefault="00ED2FBC" w:rsidP="00E63401">
            <w:pPr>
              <w:jc w:val="center"/>
              <w:rPr>
                <w:lang w:val="uk-UA"/>
              </w:rPr>
            </w:pPr>
          </w:p>
        </w:tc>
      </w:tr>
      <w:tr w:rsidR="00ED2FBC" w:rsidRPr="00AB7C5C" w:rsidTr="00E63401">
        <w:tc>
          <w:tcPr>
            <w:tcW w:w="1726" w:type="pct"/>
            <w:shd w:val="clear" w:color="auto" w:fill="auto"/>
          </w:tcPr>
          <w:p w:rsidR="00ED2FBC" w:rsidRPr="00AB7C5C" w:rsidRDefault="00524E91" w:rsidP="00E63401">
            <w:pPr>
              <w:rPr>
                <w:lang w:val="uk-UA"/>
              </w:rPr>
            </w:pPr>
            <w:r w:rsidRPr="00AB7C5C">
              <w:rPr>
                <w:lang w:val="uk-UA"/>
              </w:rPr>
              <w:lastRenderedPageBreak/>
              <w:t xml:space="preserve">бюджет </w:t>
            </w:r>
            <w:r w:rsidR="00ED2FBC" w:rsidRPr="00AB7C5C">
              <w:rPr>
                <w:lang w:val="uk-UA"/>
              </w:rPr>
              <w:t>м. Києва</w:t>
            </w:r>
          </w:p>
        </w:tc>
        <w:tc>
          <w:tcPr>
            <w:tcW w:w="752" w:type="pct"/>
            <w:shd w:val="clear" w:color="auto" w:fill="auto"/>
            <w:vAlign w:val="center"/>
          </w:tcPr>
          <w:p w:rsidR="00ED2FBC" w:rsidRPr="00AB7C5C" w:rsidRDefault="00ED2FBC" w:rsidP="00E63401">
            <w:pPr>
              <w:jc w:val="center"/>
              <w:rPr>
                <w:lang w:val="uk-UA"/>
              </w:rPr>
            </w:pPr>
            <w:r w:rsidRPr="00AB7C5C">
              <w:rPr>
                <w:lang w:val="uk-UA"/>
              </w:rPr>
              <w:t>409,9</w:t>
            </w:r>
          </w:p>
        </w:tc>
        <w:tc>
          <w:tcPr>
            <w:tcW w:w="752" w:type="pct"/>
            <w:shd w:val="clear" w:color="auto" w:fill="auto"/>
            <w:vAlign w:val="center"/>
          </w:tcPr>
          <w:p w:rsidR="00ED2FBC" w:rsidRPr="00AB7C5C" w:rsidRDefault="00605B4C" w:rsidP="00E63401">
            <w:pPr>
              <w:jc w:val="center"/>
              <w:rPr>
                <w:lang w:val="uk-UA"/>
              </w:rPr>
            </w:pPr>
            <w:r w:rsidRPr="00AB7C5C">
              <w:rPr>
                <w:lang w:val="uk-UA"/>
              </w:rPr>
              <w:t>4</w:t>
            </w:r>
            <w:r w:rsidR="00ED2FBC" w:rsidRPr="00AB7C5C">
              <w:rPr>
                <w:lang w:val="uk-UA"/>
              </w:rPr>
              <w:t>97,9</w:t>
            </w:r>
          </w:p>
        </w:tc>
        <w:tc>
          <w:tcPr>
            <w:tcW w:w="708" w:type="pct"/>
            <w:shd w:val="clear" w:color="auto" w:fill="auto"/>
            <w:vAlign w:val="center"/>
          </w:tcPr>
          <w:p w:rsidR="00ED2FBC" w:rsidRPr="00AB7C5C" w:rsidRDefault="00ED2FBC" w:rsidP="00E63401">
            <w:pPr>
              <w:jc w:val="center"/>
              <w:rPr>
                <w:lang w:val="uk-UA"/>
              </w:rPr>
            </w:pPr>
            <w:r w:rsidRPr="00AB7C5C">
              <w:rPr>
                <w:lang w:val="uk-UA"/>
              </w:rPr>
              <w:t>489,7</w:t>
            </w:r>
          </w:p>
        </w:tc>
        <w:tc>
          <w:tcPr>
            <w:tcW w:w="1062" w:type="pct"/>
            <w:shd w:val="clear" w:color="auto" w:fill="auto"/>
            <w:vAlign w:val="center"/>
          </w:tcPr>
          <w:p w:rsidR="00ED2FBC" w:rsidRPr="00AB7C5C" w:rsidRDefault="00ED2FBC" w:rsidP="00E63401">
            <w:pPr>
              <w:jc w:val="center"/>
              <w:rPr>
                <w:lang w:val="uk-UA"/>
              </w:rPr>
            </w:pPr>
            <w:r w:rsidRPr="00AB7C5C">
              <w:rPr>
                <w:lang w:val="uk-UA"/>
              </w:rPr>
              <w:t>1397,5</w:t>
            </w:r>
          </w:p>
        </w:tc>
      </w:tr>
    </w:tbl>
    <w:p w:rsidR="00ED2FBC" w:rsidRPr="00AB7C5C" w:rsidRDefault="00ED2FBC" w:rsidP="00ED2FBC">
      <w:pPr>
        <w:spacing w:line="360" w:lineRule="auto"/>
        <w:jc w:val="center"/>
        <w:rPr>
          <w:b/>
          <w:sz w:val="28"/>
          <w:szCs w:val="28"/>
          <w:lang w:val="uk-UA"/>
        </w:rPr>
      </w:pPr>
    </w:p>
    <w:p w:rsidR="00ED2FBC" w:rsidRPr="00AB7C5C" w:rsidRDefault="00ED2FBC" w:rsidP="00584DA6">
      <w:pPr>
        <w:spacing w:line="288" w:lineRule="auto"/>
        <w:ind w:firstLine="709"/>
        <w:jc w:val="both"/>
        <w:outlineLvl w:val="2"/>
        <w:rPr>
          <w:b/>
          <w:bCs/>
          <w:sz w:val="26"/>
          <w:szCs w:val="26"/>
          <w:lang w:val="uk-UA"/>
        </w:rPr>
      </w:pPr>
      <w:bookmarkStart w:id="66" w:name="2777"/>
      <w:bookmarkStart w:id="67" w:name="2778"/>
      <w:bookmarkStart w:id="68" w:name="2805"/>
      <w:bookmarkStart w:id="69" w:name="2810"/>
      <w:bookmarkEnd w:id="66"/>
      <w:bookmarkEnd w:id="67"/>
      <w:bookmarkEnd w:id="68"/>
      <w:bookmarkEnd w:id="69"/>
      <w:r w:rsidRPr="00AB7C5C">
        <w:rPr>
          <w:b/>
          <w:bCs/>
          <w:sz w:val="26"/>
          <w:szCs w:val="26"/>
          <w:lang w:val="uk-UA"/>
        </w:rPr>
        <w:t>4. НАПРЯМИ ДІЯЛЬНОСТІ, ПЕРЕЛІК ЗАВДАНЬ, ЗАХОДІВ ПРОГРАМИ ТА РЕЗУЛЬТАТИВНІ ПОКАЗНИКИ</w:t>
      </w:r>
    </w:p>
    <w:p w:rsidR="00ED2FBC" w:rsidRPr="00AB7C5C" w:rsidRDefault="00ED2FBC" w:rsidP="00584DA6">
      <w:pPr>
        <w:spacing w:line="288" w:lineRule="auto"/>
        <w:ind w:firstLine="709"/>
        <w:jc w:val="both"/>
        <w:rPr>
          <w:sz w:val="26"/>
          <w:szCs w:val="26"/>
          <w:lang w:val="uk-UA"/>
        </w:rPr>
      </w:pPr>
      <w:r w:rsidRPr="00AB7C5C">
        <w:rPr>
          <w:sz w:val="26"/>
          <w:szCs w:val="26"/>
          <w:lang w:val="uk-UA"/>
        </w:rPr>
        <w:t>Конституція України є головним національним нормативно-правовим актом, що регламентує модель державно-церковних відносин в Україні. Зокрема, стаття 35 містить положення стосовно прав на свободу совісті, стосунки держави та релігійних організацій. Закон України «Про свободу совісті та релігійні організації» проголошує та конкретизує право громадян України на свободу совісті, рівність громадян перед законом незалежно від релігійних переконань, відокремлення церкви (релігійних організацій) від держави, а школи – від церкви, визначення різних релігійних організацій, початку та припинення їхньої діяльності, порядку реєстрації статутів, регламентує майновий стан релігійних організацій, права громадян і організацій, що пов'язані зі свободою совісті, та особливості трудової діяльності в релігійних організаціях, визначає права та обов’язки спеціального державного органу, що відповідає за налагодження державно-церковних відносин та прописує відповідальність за порушення закону. Наразі, цей нормативно-правовий акт є основним джерелом, на яке орієнтуються учасники державно-церковних відносин.</w:t>
      </w:r>
    </w:p>
    <w:p w:rsidR="00ED2FBC" w:rsidRPr="00AB7C5C" w:rsidRDefault="00ED2FBC" w:rsidP="00584DA6">
      <w:pPr>
        <w:spacing w:line="288" w:lineRule="auto"/>
        <w:ind w:firstLine="709"/>
        <w:jc w:val="both"/>
        <w:rPr>
          <w:sz w:val="26"/>
          <w:szCs w:val="26"/>
          <w:lang w:val="uk-UA"/>
        </w:rPr>
      </w:pPr>
      <w:bookmarkStart w:id="70" w:name="2811"/>
      <w:bookmarkStart w:id="71" w:name="2814"/>
      <w:bookmarkEnd w:id="70"/>
      <w:bookmarkEnd w:id="71"/>
      <w:r w:rsidRPr="00AB7C5C">
        <w:rPr>
          <w:bCs/>
          <w:sz w:val="26"/>
          <w:szCs w:val="26"/>
          <w:lang w:val="uk-UA"/>
        </w:rPr>
        <w:t>Основними напрямами Програми визначено:</w:t>
      </w:r>
    </w:p>
    <w:p w:rsidR="00ED2FBC" w:rsidRPr="00AB7C5C" w:rsidRDefault="00ED2FBC" w:rsidP="00584DA6">
      <w:pPr>
        <w:numPr>
          <w:ilvl w:val="0"/>
          <w:numId w:val="30"/>
        </w:numPr>
        <w:tabs>
          <w:tab w:val="left" w:pos="993"/>
        </w:tabs>
        <w:spacing w:line="288" w:lineRule="auto"/>
        <w:ind w:left="0" w:firstLine="709"/>
        <w:jc w:val="both"/>
        <w:rPr>
          <w:sz w:val="26"/>
          <w:szCs w:val="26"/>
          <w:lang w:val="uk-UA"/>
        </w:rPr>
      </w:pPr>
      <w:bookmarkStart w:id="72" w:name="2815"/>
      <w:bookmarkEnd w:id="72"/>
      <w:r w:rsidRPr="00AB7C5C">
        <w:rPr>
          <w:sz w:val="26"/>
          <w:szCs w:val="26"/>
          <w:lang w:val="uk-UA"/>
        </w:rPr>
        <w:t>підтримку діяльності релігійних організацій м. Києва;</w:t>
      </w:r>
    </w:p>
    <w:p w:rsidR="00ED2FBC" w:rsidRPr="00AB7C5C" w:rsidRDefault="00ED2FBC" w:rsidP="00584DA6">
      <w:pPr>
        <w:numPr>
          <w:ilvl w:val="0"/>
          <w:numId w:val="30"/>
        </w:numPr>
        <w:tabs>
          <w:tab w:val="left" w:pos="993"/>
        </w:tabs>
        <w:spacing w:line="288" w:lineRule="auto"/>
        <w:ind w:left="0" w:firstLine="709"/>
        <w:jc w:val="both"/>
        <w:rPr>
          <w:sz w:val="26"/>
          <w:szCs w:val="26"/>
          <w:lang w:val="uk-UA"/>
        </w:rPr>
      </w:pPr>
      <w:bookmarkStart w:id="73" w:name="2816"/>
      <w:bookmarkEnd w:id="73"/>
      <w:r w:rsidRPr="00AB7C5C">
        <w:rPr>
          <w:sz w:val="26"/>
          <w:szCs w:val="26"/>
          <w:lang w:val="uk-UA"/>
        </w:rPr>
        <w:t>загальноміські заходи із відзначення релігійно-суспільних свят українського народу;</w:t>
      </w:r>
    </w:p>
    <w:p w:rsidR="00ED2FBC" w:rsidRPr="00AB7C5C" w:rsidRDefault="00ED2FBC" w:rsidP="00584DA6">
      <w:pPr>
        <w:numPr>
          <w:ilvl w:val="0"/>
          <w:numId w:val="30"/>
        </w:numPr>
        <w:tabs>
          <w:tab w:val="left" w:pos="993"/>
        </w:tabs>
        <w:spacing w:line="288" w:lineRule="auto"/>
        <w:ind w:left="0" w:firstLine="709"/>
        <w:jc w:val="both"/>
        <w:rPr>
          <w:sz w:val="26"/>
          <w:szCs w:val="26"/>
          <w:lang w:val="uk-UA"/>
        </w:rPr>
      </w:pPr>
      <w:bookmarkStart w:id="74" w:name="2817"/>
      <w:bookmarkEnd w:id="74"/>
      <w:r w:rsidRPr="00AB7C5C">
        <w:rPr>
          <w:sz w:val="26"/>
          <w:szCs w:val="26"/>
          <w:lang w:val="uk-UA"/>
        </w:rPr>
        <w:t>науково-просвітницьку роботу та інформаційне забезпечення.</w:t>
      </w:r>
    </w:p>
    <w:p w:rsidR="00421771" w:rsidRPr="00AB7C5C" w:rsidRDefault="00421771" w:rsidP="00584DA6">
      <w:pPr>
        <w:spacing w:line="288" w:lineRule="auto"/>
        <w:ind w:firstLine="709"/>
        <w:jc w:val="both"/>
        <w:rPr>
          <w:sz w:val="26"/>
          <w:szCs w:val="26"/>
          <w:lang w:val="uk-UA"/>
        </w:rPr>
      </w:pPr>
      <w:bookmarkStart w:id="75" w:name="2818"/>
      <w:bookmarkStart w:id="76" w:name="2822"/>
      <w:bookmarkEnd w:id="75"/>
      <w:bookmarkEnd w:id="76"/>
      <w:r w:rsidRPr="00AB7C5C">
        <w:rPr>
          <w:sz w:val="26"/>
          <w:szCs w:val="26"/>
          <w:lang w:val="uk-UA"/>
        </w:rPr>
        <w:t>Втілення в життя Програми планується шляхом виконання відповідних заходів щодо сприяння діяльності релігійних організацій у м. Києві, забезпечення відповідно до норм чинного законодавства виконання їх статутних завдань, з</w:t>
      </w:r>
      <w:bookmarkStart w:id="77" w:name="2819"/>
      <w:bookmarkEnd w:id="77"/>
      <w:r w:rsidRPr="00AB7C5C">
        <w:rPr>
          <w:sz w:val="26"/>
          <w:szCs w:val="26"/>
          <w:lang w:val="uk-UA"/>
        </w:rPr>
        <w:t>окрема, забезпечення організації та проведення на належному рівні загальноміських заходів із відзначення релігійно-громадських свят, у тому числі за участю вищих посадових осіб; організація відповідної науково-просвітницької роботи та інформаційного забезпечення киян і гостей столиці: проведення семінарів, круглих столів з питань діяльності новітніх релігійних течій, міжконфесійних відносин за участю представників релігійних організацій, органів виконавчої влади, органів внутрішніх справ, науковців з метою нейтралізації проявів дискримінації на релігійному ґрунті, тематичних семінарів для державних службовців, посадових осіб місцевого самоврядування з питань державно-церковних відносин та політики України у сфері релігійно-церковного життя тощо.</w:t>
      </w:r>
    </w:p>
    <w:p w:rsidR="00421771" w:rsidRPr="00AB7C5C" w:rsidRDefault="00421771" w:rsidP="00584DA6">
      <w:pPr>
        <w:spacing w:line="288" w:lineRule="auto"/>
        <w:ind w:firstLine="709"/>
        <w:jc w:val="both"/>
        <w:rPr>
          <w:sz w:val="26"/>
          <w:szCs w:val="26"/>
          <w:lang w:val="uk-UA"/>
        </w:rPr>
      </w:pPr>
      <w:bookmarkStart w:id="78" w:name="2820"/>
      <w:bookmarkEnd w:id="78"/>
      <w:r w:rsidRPr="00AB7C5C">
        <w:rPr>
          <w:sz w:val="26"/>
          <w:szCs w:val="26"/>
          <w:lang w:val="uk-UA"/>
        </w:rPr>
        <w:t xml:space="preserve">Важливою державною функцією є також недопущення міжконфесійних і </w:t>
      </w:r>
      <w:proofErr w:type="spellStart"/>
      <w:r w:rsidRPr="00AB7C5C">
        <w:rPr>
          <w:sz w:val="26"/>
          <w:szCs w:val="26"/>
          <w:lang w:val="uk-UA"/>
        </w:rPr>
        <w:t>міжцерковних</w:t>
      </w:r>
      <w:proofErr w:type="spellEnd"/>
      <w:r w:rsidRPr="00AB7C5C">
        <w:rPr>
          <w:sz w:val="26"/>
          <w:szCs w:val="26"/>
          <w:lang w:val="uk-UA"/>
        </w:rPr>
        <w:t xml:space="preserve"> конфліктів, як джерел напруги в суспільстві, деполітизація релігійного середовища.</w:t>
      </w:r>
    </w:p>
    <w:p w:rsidR="00421771" w:rsidRPr="00AB7C5C" w:rsidRDefault="00421771" w:rsidP="00584DA6">
      <w:pPr>
        <w:spacing w:line="288" w:lineRule="auto"/>
        <w:ind w:right="-2" w:firstLine="709"/>
        <w:jc w:val="both"/>
        <w:rPr>
          <w:sz w:val="26"/>
          <w:szCs w:val="26"/>
          <w:lang w:val="uk-UA"/>
        </w:rPr>
      </w:pPr>
      <w:r w:rsidRPr="00AB7C5C">
        <w:rPr>
          <w:sz w:val="26"/>
          <w:szCs w:val="26"/>
          <w:lang w:val="uk-UA"/>
        </w:rPr>
        <w:lastRenderedPageBreak/>
        <w:t>З метою вирішення питань подальшого розвитку духовної та культурно-історичної спадщини, зокрема, втілення в життя заходів передбачених Програмою, планується об’єднання зусиль релігійних організацій та служб міста шляхом розгляду питань у ході робочої дискусії на засіданнях зазначеного консультативно-дорадчого органу.</w:t>
      </w:r>
    </w:p>
    <w:p w:rsidR="00421771" w:rsidRPr="00AB7C5C" w:rsidRDefault="00421771" w:rsidP="00584DA6">
      <w:pPr>
        <w:tabs>
          <w:tab w:val="left" w:pos="916"/>
          <w:tab w:val="left" w:pos="993"/>
          <w:tab w:val="left" w:pos="1832"/>
          <w:tab w:val="left" w:pos="275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sz w:val="26"/>
          <w:szCs w:val="26"/>
          <w:lang w:val="uk-UA"/>
        </w:rPr>
      </w:pPr>
      <w:r w:rsidRPr="00AB7C5C">
        <w:rPr>
          <w:sz w:val="26"/>
          <w:szCs w:val="26"/>
          <w:lang w:val="uk-UA"/>
        </w:rPr>
        <w:t>Враховуючи досвід попередніх років, а саме відзначення релігійними організаціями ювілейних дат (500</w:t>
      </w:r>
      <w:r w:rsidRPr="00AB7C5C">
        <w:rPr>
          <w:sz w:val="26"/>
          <w:szCs w:val="26"/>
          <w:lang w:val="uk-UA"/>
        </w:rPr>
        <w:noBreakHyphen/>
        <w:t>річчя Реформації, 1000-річчя з дня першого богослужіння у Софійському соборі</w:t>
      </w:r>
      <w:r w:rsidRPr="00AB7C5C">
        <w:rPr>
          <w:sz w:val="26"/>
          <w:szCs w:val="26"/>
          <w:shd w:val="clear" w:color="auto" w:fill="FFFFFF"/>
          <w:lang w:val="uk-UA"/>
        </w:rPr>
        <w:t xml:space="preserve"> тощо</w:t>
      </w:r>
      <w:r w:rsidRPr="00AB7C5C">
        <w:rPr>
          <w:sz w:val="26"/>
          <w:szCs w:val="26"/>
          <w:lang w:val="uk-UA"/>
        </w:rPr>
        <w:t>) в новій Програмі передбачається проведення заходів з нагоди пам’ятних подій, які будуть затверджені указами Президента України, постановами Верховної Ради України та розпорядженнями Кабінету Міністрів України.</w:t>
      </w:r>
    </w:p>
    <w:p w:rsidR="00421771" w:rsidRPr="00AB7C5C" w:rsidRDefault="00421771" w:rsidP="00584DA6">
      <w:pPr>
        <w:spacing w:line="288" w:lineRule="auto"/>
        <w:ind w:firstLine="709"/>
        <w:jc w:val="both"/>
        <w:rPr>
          <w:sz w:val="26"/>
          <w:szCs w:val="26"/>
          <w:lang w:val="uk-UA"/>
        </w:rPr>
      </w:pPr>
      <w:r w:rsidRPr="00AB7C5C">
        <w:rPr>
          <w:sz w:val="26"/>
          <w:szCs w:val="26"/>
          <w:lang w:val="uk-UA"/>
        </w:rPr>
        <w:t xml:space="preserve">Також забезпечення у сприянні релігійним організаціям м. Києва здійснення ними благодійницької та </w:t>
      </w:r>
      <w:proofErr w:type="spellStart"/>
      <w:r w:rsidRPr="00AB7C5C">
        <w:rPr>
          <w:sz w:val="26"/>
          <w:szCs w:val="26"/>
          <w:lang w:val="uk-UA"/>
        </w:rPr>
        <w:t>милосердницької</w:t>
      </w:r>
      <w:proofErr w:type="spellEnd"/>
      <w:r w:rsidRPr="00AB7C5C">
        <w:rPr>
          <w:sz w:val="26"/>
          <w:szCs w:val="26"/>
          <w:lang w:val="uk-UA"/>
        </w:rPr>
        <w:t xml:space="preserve"> роботи серед незахищених верств населення м. Києва, вимушених переселенців зі Сходу України та Автономної Республіки Крим; вирішенні організаційних питань щодо заснування релігійними організаціями, відповідно до вимог чинного законодавства, закладів дошкільної, загальної середньої та вищої освіти.</w:t>
      </w:r>
    </w:p>
    <w:p w:rsidR="00421771" w:rsidRPr="00AB7C5C" w:rsidRDefault="00524E91" w:rsidP="00584DA6">
      <w:pPr>
        <w:tabs>
          <w:tab w:val="left" w:pos="916"/>
          <w:tab w:val="left" w:pos="993"/>
          <w:tab w:val="left" w:pos="1832"/>
          <w:tab w:val="left" w:pos="275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sz w:val="26"/>
          <w:szCs w:val="26"/>
          <w:lang w:val="uk-UA"/>
        </w:rPr>
      </w:pPr>
      <w:bookmarkStart w:id="79" w:name="2821"/>
      <w:bookmarkEnd w:id="79"/>
      <w:r w:rsidRPr="00AB7C5C">
        <w:rPr>
          <w:sz w:val="26"/>
          <w:szCs w:val="26"/>
          <w:lang w:val="uk-UA"/>
        </w:rPr>
        <w:t>Необхідним є</w:t>
      </w:r>
      <w:r w:rsidR="00421771" w:rsidRPr="00AB7C5C">
        <w:rPr>
          <w:sz w:val="26"/>
          <w:szCs w:val="26"/>
          <w:lang w:val="uk-UA"/>
        </w:rPr>
        <w:t xml:space="preserve"> здійснення модифікації, удосконалення та забезпечення функціонування електронної облікової бази релігійних організацій у м. Києві, яку в подальшому передбачається розмістити у відкритому доступі в мережі Інтернет.</w:t>
      </w:r>
    </w:p>
    <w:p w:rsidR="00421771" w:rsidRPr="00AB7C5C" w:rsidRDefault="00524E91" w:rsidP="00584DA6">
      <w:pPr>
        <w:tabs>
          <w:tab w:val="left" w:pos="916"/>
          <w:tab w:val="left" w:pos="993"/>
          <w:tab w:val="left" w:pos="1832"/>
          <w:tab w:val="left" w:pos="275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color w:val="7F7F7F"/>
          <w:sz w:val="26"/>
          <w:szCs w:val="26"/>
          <w:lang w:val="uk-UA"/>
        </w:rPr>
      </w:pPr>
      <w:r w:rsidRPr="00AB7C5C">
        <w:rPr>
          <w:sz w:val="26"/>
          <w:szCs w:val="26"/>
          <w:lang w:val="uk-UA"/>
        </w:rPr>
        <w:t xml:space="preserve">Передбачено </w:t>
      </w:r>
      <w:r w:rsidR="00421771" w:rsidRPr="00AB7C5C">
        <w:rPr>
          <w:sz w:val="26"/>
          <w:szCs w:val="26"/>
          <w:lang w:val="uk-UA"/>
        </w:rPr>
        <w:t>висвітлення у засобах масової інформації та телеефірі питань у сфері державно-церковних відносин, у тому числі за участю релігійних організацій м. Києва.</w:t>
      </w:r>
      <w:r w:rsidR="00421771" w:rsidRPr="00AB7C5C">
        <w:rPr>
          <w:color w:val="7F7F7F"/>
          <w:sz w:val="26"/>
          <w:szCs w:val="26"/>
          <w:lang w:val="uk-UA"/>
        </w:rPr>
        <w:t xml:space="preserve"> </w:t>
      </w:r>
    </w:p>
    <w:p w:rsidR="00421771" w:rsidRPr="00AB7C5C" w:rsidRDefault="00421771" w:rsidP="00584DA6">
      <w:pPr>
        <w:spacing w:line="288" w:lineRule="auto"/>
        <w:ind w:firstLine="709"/>
        <w:jc w:val="both"/>
        <w:rPr>
          <w:sz w:val="26"/>
          <w:szCs w:val="26"/>
          <w:lang w:val="uk-UA"/>
        </w:rPr>
      </w:pPr>
      <w:r w:rsidRPr="00AB7C5C">
        <w:rPr>
          <w:sz w:val="26"/>
          <w:szCs w:val="26"/>
          <w:lang w:val="uk-UA"/>
        </w:rPr>
        <w:t>Напрями діяльності, завдання та заходи міської цільової програми «Київ духовний» наведені у додатку 1.</w:t>
      </w:r>
    </w:p>
    <w:p w:rsidR="00ED2FBC" w:rsidRPr="00AB7C5C" w:rsidRDefault="00ED2FBC" w:rsidP="00584DA6">
      <w:pPr>
        <w:spacing w:line="288" w:lineRule="auto"/>
        <w:ind w:firstLine="709"/>
        <w:jc w:val="both"/>
        <w:rPr>
          <w:color w:val="000000"/>
          <w:sz w:val="26"/>
          <w:szCs w:val="26"/>
          <w:shd w:val="clear" w:color="auto" w:fill="FFFFFF"/>
          <w:lang w:val="uk-UA"/>
        </w:rPr>
      </w:pPr>
    </w:p>
    <w:p w:rsidR="00ED2FBC" w:rsidRPr="00AB7C5C" w:rsidRDefault="00ED2FBC" w:rsidP="00584DA6">
      <w:pPr>
        <w:spacing w:line="288" w:lineRule="auto"/>
        <w:ind w:firstLine="567"/>
        <w:jc w:val="both"/>
        <w:rPr>
          <w:color w:val="000000"/>
          <w:sz w:val="26"/>
          <w:szCs w:val="26"/>
          <w:lang w:val="uk-UA"/>
        </w:rPr>
        <w:sectPr w:rsidR="00ED2FBC" w:rsidRPr="00AB7C5C" w:rsidSect="00E63401">
          <w:headerReference w:type="even" r:id="rId19"/>
          <w:headerReference w:type="default" r:id="rId20"/>
          <w:pgSz w:w="11906" w:h="16838"/>
          <w:pgMar w:top="1134" w:right="851" w:bottom="1134" w:left="1701" w:header="709" w:footer="709" w:gutter="0"/>
          <w:cols w:space="708"/>
          <w:titlePg/>
          <w:docGrid w:linePitch="360"/>
        </w:sectPr>
      </w:pPr>
    </w:p>
    <w:p w:rsidR="00991130" w:rsidRPr="00AB7C5C" w:rsidRDefault="00991130" w:rsidP="00584DA6">
      <w:pPr>
        <w:tabs>
          <w:tab w:val="left" w:pos="15309"/>
        </w:tabs>
        <w:spacing w:line="288" w:lineRule="auto"/>
        <w:jc w:val="right"/>
        <w:rPr>
          <w:sz w:val="26"/>
          <w:szCs w:val="26"/>
          <w:lang w:val="uk-UA"/>
        </w:rPr>
      </w:pPr>
      <w:bookmarkStart w:id="80" w:name="2823"/>
      <w:bookmarkEnd w:id="80"/>
      <w:r w:rsidRPr="00AB7C5C">
        <w:rPr>
          <w:sz w:val="26"/>
          <w:szCs w:val="26"/>
          <w:lang w:val="uk-UA"/>
        </w:rPr>
        <w:lastRenderedPageBreak/>
        <w:t xml:space="preserve">ДОДАТОК 1 </w:t>
      </w:r>
    </w:p>
    <w:p w:rsidR="00991130" w:rsidRPr="00AB7C5C" w:rsidRDefault="00991130" w:rsidP="00584DA6">
      <w:pPr>
        <w:tabs>
          <w:tab w:val="left" w:pos="15309"/>
        </w:tabs>
        <w:spacing w:line="288" w:lineRule="auto"/>
        <w:jc w:val="right"/>
        <w:rPr>
          <w:sz w:val="26"/>
          <w:szCs w:val="26"/>
          <w:lang w:val="uk-UA"/>
        </w:rPr>
      </w:pPr>
    </w:p>
    <w:p w:rsidR="00991130" w:rsidRPr="00AB7C5C" w:rsidRDefault="00991130" w:rsidP="00584DA6">
      <w:pPr>
        <w:tabs>
          <w:tab w:val="left" w:pos="15309"/>
        </w:tabs>
        <w:spacing w:line="288" w:lineRule="auto"/>
        <w:jc w:val="center"/>
        <w:rPr>
          <w:b/>
          <w:sz w:val="26"/>
          <w:szCs w:val="26"/>
          <w:lang w:val="uk-UA"/>
        </w:rPr>
      </w:pPr>
      <w:r w:rsidRPr="00AB7C5C">
        <w:rPr>
          <w:b/>
          <w:sz w:val="26"/>
          <w:szCs w:val="26"/>
          <w:lang w:val="uk-UA"/>
        </w:rPr>
        <w:t xml:space="preserve">НАПРЯМИ ДІЯЛЬНОСТІ, ЗАВДАННЯ ТА ЗАХОДИ МІСЬКОЇ ЦІЛЬОВОЇ ПРОГРАМИ «КИЇВ ДУХОВНИЙ» </w:t>
      </w:r>
    </w:p>
    <w:p w:rsidR="00991130" w:rsidRPr="00AB7C5C" w:rsidRDefault="00991130" w:rsidP="00991130">
      <w:pPr>
        <w:jc w:val="center"/>
        <w:rPr>
          <w:b/>
          <w:sz w:val="18"/>
          <w:szCs w:val="18"/>
          <w:lang w:val="uk-UA"/>
        </w:rPr>
      </w:pPr>
    </w:p>
    <w:tbl>
      <w:tblPr>
        <w:tblW w:w="15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984"/>
        <w:gridCol w:w="1134"/>
        <w:gridCol w:w="1418"/>
        <w:gridCol w:w="1276"/>
        <w:gridCol w:w="1417"/>
        <w:gridCol w:w="3119"/>
        <w:gridCol w:w="992"/>
        <w:gridCol w:w="850"/>
        <w:gridCol w:w="894"/>
      </w:tblGrid>
      <w:tr w:rsidR="00991130" w:rsidRPr="00AB7C5C" w:rsidTr="00584DA6">
        <w:trPr>
          <w:tblHeader/>
        </w:trPr>
        <w:tc>
          <w:tcPr>
            <w:tcW w:w="568" w:type="dxa"/>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w:t>
            </w:r>
          </w:p>
          <w:p w:rsidR="00991130" w:rsidRPr="00AB7C5C" w:rsidRDefault="00991130" w:rsidP="00584DA6">
            <w:pPr>
              <w:jc w:val="center"/>
              <w:rPr>
                <w:sz w:val="18"/>
                <w:szCs w:val="18"/>
                <w:lang w:val="uk-UA"/>
              </w:rPr>
            </w:pPr>
            <w:r w:rsidRPr="00AB7C5C">
              <w:rPr>
                <w:sz w:val="18"/>
                <w:szCs w:val="18"/>
                <w:lang w:val="uk-UA"/>
              </w:rPr>
              <w:t>з/п</w:t>
            </w:r>
          </w:p>
        </w:tc>
        <w:tc>
          <w:tcPr>
            <w:tcW w:w="1843" w:type="dxa"/>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Назва напряму діяльності (пріоритетні завдання)</w:t>
            </w:r>
          </w:p>
        </w:tc>
        <w:tc>
          <w:tcPr>
            <w:tcW w:w="1984" w:type="dxa"/>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Перелік заходів програми</w:t>
            </w:r>
          </w:p>
        </w:tc>
        <w:tc>
          <w:tcPr>
            <w:tcW w:w="1134" w:type="dxa"/>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Строк виконання заходу</w:t>
            </w:r>
          </w:p>
        </w:tc>
        <w:tc>
          <w:tcPr>
            <w:tcW w:w="1418" w:type="dxa"/>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Виконавці</w:t>
            </w:r>
          </w:p>
        </w:tc>
        <w:tc>
          <w:tcPr>
            <w:tcW w:w="1276" w:type="dxa"/>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Джерела фінансування</w:t>
            </w:r>
          </w:p>
        </w:tc>
        <w:tc>
          <w:tcPr>
            <w:tcW w:w="1417" w:type="dxa"/>
            <w:vMerge w:val="restart"/>
            <w:shd w:val="clear" w:color="auto" w:fill="auto"/>
            <w:vAlign w:val="center"/>
          </w:tcPr>
          <w:p w:rsidR="00991130" w:rsidRPr="00AB7C5C" w:rsidRDefault="00991130" w:rsidP="00584DA6">
            <w:pPr>
              <w:jc w:val="center"/>
              <w:rPr>
                <w:sz w:val="18"/>
                <w:szCs w:val="18"/>
                <w:lang w:val="uk-UA"/>
              </w:rPr>
            </w:pPr>
            <w:r w:rsidRPr="00AB7C5C">
              <w:rPr>
                <w:sz w:val="18"/>
                <w:szCs w:val="18"/>
                <w:lang w:val="uk-UA"/>
              </w:rPr>
              <w:t xml:space="preserve">Орієнтовні обсяги фінансування, тис. </w:t>
            </w:r>
            <w:proofErr w:type="spellStart"/>
            <w:r w:rsidRPr="00AB7C5C">
              <w:rPr>
                <w:sz w:val="18"/>
                <w:szCs w:val="18"/>
                <w:lang w:val="uk-UA"/>
              </w:rPr>
              <w:t>грн</w:t>
            </w:r>
            <w:proofErr w:type="spellEnd"/>
            <w:r w:rsidRPr="00AB7C5C">
              <w:rPr>
                <w:sz w:val="18"/>
                <w:szCs w:val="18"/>
                <w:lang w:val="uk-UA"/>
              </w:rPr>
              <w:t>, у т. ч. за роками:</w:t>
            </w:r>
          </w:p>
          <w:p w:rsidR="00991130" w:rsidRPr="00AB7C5C" w:rsidRDefault="00991130" w:rsidP="00584DA6">
            <w:pPr>
              <w:jc w:val="center"/>
              <w:rPr>
                <w:sz w:val="18"/>
                <w:szCs w:val="18"/>
                <w:lang w:val="uk-UA"/>
              </w:rPr>
            </w:pPr>
            <w:r w:rsidRPr="00AB7C5C">
              <w:rPr>
                <w:sz w:val="18"/>
                <w:szCs w:val="18"/>
                <w:lang w:val="uk-UA"/>
              </w:rPr>
              <w:t>2019–2021</w:t>
            </w:r>
          </w:p>
        </w:tc>
        <w:tc>
          <w:tcPr>
            <w:tcW w:w="5855" w:type="dxa"/>
            <w:gridSpan w:val="4"/>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Очікуваний результат</w:t>
            </w:r>
          </w:p>
        </w:tc>
      </w:tr>
      <w:tr w:rsidR="00991130" w:rsidRPr="00AB7C5C" w:rsidTr="00584DA6">
        <w:trPr>
          <w:tblHeader/>
        </w:trPr>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jc w:val="center"/>
              <w:rPr>
                <w:b/>
                <w:sz w:val="18"/>
                <w:szCs w:val="18"/>
                <w:lang w:val="uk-UA"/>
              </w:rPr>
            </w:pPr>
          </w:p>
        </w:tc>
        <w:tc>
          <w:tcPr>
            <w:tcW w:w="1984" w:type="dxa"/>
            <w:vMerge/>
            <w:shd w:val="clear" w:color="auto" w:fill="auto"/>
          </w:tcPr>
          <w:p w:rsidR="00991130" w:rsidRPr="00AB7C5C" w:rsidRDefault="00991130" w:rsidP="00584DA6">
            <w:pPr>
              <w:jc w:val="center"/>
              <w:rPr>
                <w:b/>
                <w:sz w:val="18"/>
                <w:szCs w:val="18"/>
                <w:lang w:val="uk-UA"/>
              </w:rPr>
            </w:pPr>
          </w:p>
        </w:tc>
        <w:tc>
          <w:tcPr>
            <w:tcW w:w="1134" w:type="dxa"/>
            <w:vMerge/>
            <w:shd w:val="clear" w:color="auto" w:fill="auto"/>
          </w:tcPr>
          <w:p w:rsidR="00991130" w:rsidRPr="00AB7C5C" w:rsidRDefault="00991130" w:rsidP="00584DA6">
            <w:pPr>
              <w:jc w:val="center"/>
              <w:rPr>
                <w:b/>
                <w:sz w:val="18"/>
                <w:szCs w:val="18"/>
                <w:lang w:val="uk-UA"/>
              </w:rPr>
            </w:pPr>
          </w:p>
        </w:tc>
        <w:tc>
          <w:tcPr>
            <w:tcW w:w="1418" w:type="dxa"/>
            <w:vMerge/>
            <w:shd w:val="clear" w:color="auto" w:fill="auto"/>
          </w:tcPr>
          <w:p w:rsidR="00991130" w:rsidRPr="00AB7C5C" w:rsidRDefault="00991130" w:rsidP="00584DA6">
            <w:pPr>
              <w:jc w:val="center"/>
              <w:rPr>
                <w:b/>
                <w:sz w:val="18"/>
                <w:szCs w:val="18"/>
                <w:lang w:val="uk-UA"/>
              </w:rPr>
            </w:pPr>
          </w:p>
        </w:tc>
        <w:tc>
          <w:tcPr>
            <w:tcW w:w="1276" w:type="dxa"/>
            <w:vMerge/>
            <w:shd w:val="clear" w:color="auto" w:fill="auto"/>
          </w:tcPr>
          <w:p w:rsidR="00991130" w:rsidRPr="00AB7C5C" w:rsidRDefault="00991130" w:rsidP="00584DA6">
            <w:pPr>
              <w:jc w:val="center"/>
              <w:rPr>
                <w:b/>
                <w:sz w:val="18"/>
                <w:szCs w:val="18"/>
                <w:lang w:val="uk-UA"/>
              </w:rPr>
            </w:pPr>
          </w:p>
        </w:tc>
        <w:tc>
          <w:tcPr>
            <w:tcW w:w="1417" w:type="dxa"/>
            <w:vMerge/>
            <w:shd w:val="clear" w:color="auto" w:fill="auto"/>
          </w:tcPr>
          <w:p w:rsidR="00991130" w:rsidRPr="00AB7C5C" w:rsidRDefault="00991130" w:rsidP="00584DA6">
            <w:pPr>
              <w:jc w:val="center"/>
              <w:rPr>
                <w:b/>
                <w:sz w:val="18"/>
                <w:szCs w:val="18"/>
                <w:lang w:val="uk-UA"/>
              </w:rPr>
            </w:pPr>
          </w:p>
        </w:tc>
        <w:tc>
          <w:tcPr>
            <w:tcW w:w="3119" w:type="dxa"/>
            <w:shd w:val="clear" w:color="auto" w:fill="auto"/>
            <w:vAlign w:val="center"/>
          </w:tcPr>
          <w:p w:rsidR="00991130" w:rsidRPr="00AB7C5C" w:rsidRDefault="00991130" w:rsidP="00584DA6">
            <w:pPr>
              <w:jc w:val="center"/>
              <w:rPr>
                <w:sz w:val="18"/>
                <w:szCs w:val="18"/>
                <w:lang w:val="uk-UA"/>
              </w:rPr>
            </w:pPr>
            <w:r w:rsidRPr="00AB7C5C">
              <w:rPr>
                <w:sz w:val="18"/>
                <w:szCs w:val="18"/>
                <w:lang w:val="uk-UA"/>
              </w:rPr>
              <w:t>Показники</w:t>
            </w:r>
          </w:p>
        </w:tc>
        <w:tc>
          <w:tcPr>
            <w:tcW w:w="992" w:type="dxa"/>
            <w:shd w:val="clear" w:color="auto" w:fill="auto"/>
            <w:vAlign w:val="center"/>
          </w:tcPr>
          <w:p w:rsidR="00991130" w:rsidRPr="00AB7C5C" w:rsidRDefault="00991130" w:rsidP="00584DA6">
            <w:pPr>
              <w:jc w:val="center"/>
              <w:rPr>
                <w:sz w:val="18"/>
                <w:szCs w:val="18"/>
                <w:lang w:val="uk-UA"/>
              </w:rPr>
            </w:pPr>
            <w:r w:rsidRPr="00AB7C5C">
              <w:rPr>
                <w:sz w:val="18"/>
                <w:szCs w:val="18"/>
                <w:lang w:val="uk-UA"/>
              </w:rPr>
              <w:t>2019</w:t>
            </w:r>
          </w:p>
        </w:tc>
        <w:tc>
          <w:tcPr>
            <w:tcW w:w="850" w:type="dxa"/>
            <w:shd w:val="clear" w:color="auto" w:fill="auto"/>
            <w:vAlign w:val="center"/>
          </w:tcPr>
          <w:p w:rsidR="00991130" w:rsidRPr="00AB7C5C" w:rsidRDefault="00991130" w:rsidP="00584DA6">
            <w:pPr>
              <w:jc w:val="center"/>
              <w:rPr>
                <w:sz w:val="18"/>
                <w:szCs w:val="18"/>
                <w:lang w:val="uk-UA"/>
              </w:rPr>
            </w:pPr>
            <w:r w:rsidRPr="00AB7C5C">
              <w:rPr>
                <w:sz w:val="18"/>
                <w:szCs w:val="18"/>
                <w:lang w:val="uk-UA"/>
              </w:rPr>
              <w:t>2020</w:t>
            </w:r>
          </w:p>
        </w:tc>
        <w:tc>
          <w:tcPr>
            <w:tcW w:w="894" w:type="dxa"/>
            <w:shd w:val="clear" w:color="auto" w:fill="auto"/>
            <w:vAlign w:val="center"/>
          </w:tcPr>
          <w:p w:rsidR="00991130" w:rsidRPr="00AB7C5C" w:rsidRDefault="00991130" w:rsidP="00584DA6">
            <w:pPr>
              <w:jc w:val="center"/>
              <w:rPr>
                <w:sz w:val="18"/>
                <w:szCs w:val="18"/>
                <w:lang w:val="uk-UA"/>
              </w:rPr>
            </w:pPr>
            <w:r w:rsidRPr="00AB7C5C">
              <w:rPr>
                <w:sz w:val="18"/>
                <w:szCs w:val="18"/>
                <w:lang w:val="uk-UA"/>
              </w:rPr>
              <w:t>2021</w:t>
            </w:r>
          </w:p>
        </w:tc>
      </w:tr>
      <w:tr w:rsidR="00991130" w:rsidRPr="00AB7C5C" w:rsidTr="00584DA6">
        <w:trPr>
          <w:tblHeader/>
        </w:trPr>
        <w:tc>
          <w:tcPr>
            <w:tcW w:w="568" w:type="dxa"/>
            <w:shd w:val="clear" w:color="auto" w:fill="auto"/>
          </w:tcPr>
          <w:p w:rsidR="00991130" w:rsidRPr="00AB7C5C" w:rsidRDefault="00991130" w:rsidP="00584DA6">
            <w:pPr>
              <w:jc w:val="center"/>
              <w:rPr>
                <w:sz w:val="18"/>
                <w:szCs w:val="18"/>
                <w:lang w:val="uk-UA"/>
              </w:rPr>
            </w:pPr>
            <w:r w:rsidRPr="00AB7C5C">
              <w:rPr>
                <w:sz w:val="18"/>
                <w:szCs w:val="18"/>
                <w:lang w:val="uk-UA"/>
              </w:rPr>
              <w:t>1</w:t>
            </w:r>
          </w:p>
        </w:tc>
        <w:tc>
          <w:tcPr>
            <w:tcW w:w="1843" w:type="dxa"/>
            <w:shd w:val="clear" w:color="auto" w:fill="auto"/>
          </w:tcPr>
          <w:p w:rsidR="00991130" w:rsidRPr="00AB7C5C" w:rsidRDefault="00991130" w:rsidP="00584DA6">
            <w:pPr>
              <w:jc w:val="center"/>
              <w:rPr>
                <w:sz w:val="18"/>
                <w:szCs w:val="18"/>
                <w:lang w:val="uk-UA"/>
              </w:rPr>
            </w:pPr>
            <w:r w:rsidRPr="00AB7C5C">
              <w:rPr>
                <w:sz w:val="18"/>
                <w:szCs w:val="18"/>
                <w:lang w:val="uk-UA"/>
              </w:rPr>
              <w:t>2</w:t>
            </w:r>
          </w:p>
        </w:tc>
        <w:tc>
          <w:tcPr>
            <w:tcW w:w="1984" w:type="dxa"/>
            <w:shd w:val="clear" w:color="auto" w:fill="auto"/>
          </w:tcPr>
          <w:p w:rsidR="00991130" w:rsidRPr="00AB7C5C" w:rsidRDefault="00991130" w:rsidP="00584DA6">
            <w:pPr>
              <w:jc w:val="center"/>
              <w:rPr>
                <w:sz w:val="18"/>
                <w:szCs w:val="18"/>
                <w:lang w:val="uk-UA"/>
              </w:rPr>
            </w:pPr>
            <w:r w:rsidRPr="00AB7C5C">
              <w:rPr>
                <w:sz w:val="18"/>
                <w:szCs w:val="18"/>
                <w:lang w:val="uk-UA"/>
              </w:rPr>
              <w:t>3</w:t>
            </w:r>
          </w:p>
        </w:tc>
        <w:tc>
          <w:tcPr>
            <w:tcW w:w="1134" w:type="dxa"/>
            <w:shd w:val="clear" w:color="auto" w:fill="auto"/>
          </w:tcPr>
          <w:p w:rsidR="00991130" w:rsidRPr="00AB7C5C" w:rsidRDefault="00991130" w:rsidP="00584DA6">
            <w:pPr>
              <w:jc w:val="center"/>
              <w:rPr>
                <w:sz w:val="18"/>
                <w:szCs w:val="18"/>
                <w:lang w:val="uk-UA"/>
              </w:rPr>
            </w:pPr>
            <w:r w:rsidRPr="00AB7C5C">
              <w:rPr>
                <w:sz w:val="18"/>
                <w:szCs w:val="18"/>
                <w:lang w:val="uk-UA"/>
              </w:rPr>
              <w:t>4</w:t>
            </w:r>
          </w:p>
        </w:tc>
        <w:tc>
          <w:tcPr>
            <w:tcW w:w="1418" w:type="dxa"/>
            <w:shd w:val="clear" w:color="auto" w:fill="auto"/>
          </w:tcPr>
          <w:p w:rsidR="00991130" w:rsidRPr="00AB7C5C" w:rsidRDefault="00991130" w:rsidP="00584DA6">
            <w:pPr>
              <w:jc w:val="center"/>
              <w:rPr>
                <w:sz w:val="18"/>
                <w:szCs w:val="18"/>
                <w:lang w:val="uk-UA"/>
              </w:rPr>
            </w:pPr>
            <w:r w:rsidRPr="00AB7C5C">
              <w:rPr>
                <w:sz w:val="18"/>
                <w:szCs w:val="18"/>
                <w:lang w:val="uk-UA"/>
              </w:rPr>
              <w:t>5</w:t>
            </w:r>
          </w:p>
        </w:tc>
        <w:tc>
          <w:tcPr>
            <w:tcW w:w="1276" w:type="dxa"/>
            <w:shd w:val="clear" w:color="auto" w:fill="auto"/>
          </w:tcPr>
          <w:p w:rsidR="00991130" w:rsidRPr="00AB7C5C" w:rsidRDefault="00991130" w:rsidP="00584DA6">
            <w:pPr>
              <w:jc w:val="center"/>
              <w:rPr>
                <w:sz w:val="18"/>
                <w:szCs w:val="18"/>
                <w:lang w:val="uk-UA"/>
              </w:rPr>
            </w:pPr>
            <w:r w:rsidRPr="00AB7C5C">
              <w:rPr>
                <w:sz w:val="18"/>
                <w:szCs w:val="18"/>
                <w:lang w:val="uk-UA"/>
              </w:rPr>
              <w:t>6</w:t>
            </w:r>
          </w:p>
        </w:tc>
        <w:tc>
          <w:tcPr>
            <w:tcW w:w="1417" w:type="dxa"/>
            <w:shd w:val="clear" w:color="auto" w:fill="auto"/>
          </w:tcPr>
          <w:p w:rsidR="00991130" w:rsidRPr="00AB7C5C" w:rsidRDefault="00991130" w:rsidP="00584DA6">
            <w:pPr>
              <w:jc w:val="center"/>
              <w:rPr>
                <w:sz w:val="18"/>
                <w:szCs w:val="18"/>
                <w:lang w:val="uk-UA"/>
              </w:rPr>
            </w:pPr>
            <w:r w:rsidRPr="00AB7C5C">
              <w:rPr>
                <w:sz w:val="18"/>
                <w:szCs w:val="18"/>
                <w:lang w:val="uk-UA"/>
              </w:rPr>
              <w:t>7</w:t>
            </w:r>
          </w:p>
        </w:tc>
        <w:tc>
          <w:tcPr>
            <w:tcW w:w="3119" w:type="dxa"/>
            <w:shd w:val="clear" w:color="auto" w:fill="auto"/>
          </w:tcPr>
          <w:p w:rsidR="00991130" w:rsidRPr="00AB7C5C" w:rsidRDefault="00991130" w:rsidP="00584DA6">
            <w:pPr>
              <w:jc w:val="center"/>
              <w:rPr>
                <w:sz w:val="18"/>
                <w:szCs w:val="18"/>
                <w:lang w:val="uk-UA"/>
              </w:rPr>
            </w:pPr>
            <w:r w:rsidRPr="00AB7C5C">
              <w:rPr>
                <w:sz w:val="18"/>
                <w:szCs w:val="18"/>
                <w:lang w:val="uk-UA"/>
              </w:rPr>
              <w:t>8</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9</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10</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11</w:t>
            </w:r>
          </w:p>
        </w:tc>
      </w:tr>
      <w:tr w:rsidR="00991130" w:rsidRPr="00AB7C5C" w:rsidTr="00584DA6">
        <w:tc>
          <w:tcPr>
            <w:tcW w:w="568"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1.</w:t>
            </w:r>
          </w:p>
        </w:tc>
        <w:tc>
          <w:tcPr>
            <w:tcW w:w="1843" w:type="dxa"/>
            <w:vMerge w:val="restart"/>
            <w:shd w:val="clear" w:color="auto" w:fill="auto"/>
          </w:tcPr>
          <w:p w:rsidR="00991130" w:rsidRPr="00AB7C5C" w:rsidRDefault="00991130" w:rsidP="00584DA6">
            <w:pPr>
              <w:rPr>
                <w:sz w:val="18"/>
                <w:szCs w:val="18"/>
                <w:lang w:val="uk-UA"/>
              </w:rPr>
            </w:pPr>
            <w:r w:rsidRPr="00AB7C5C">
              <w:rPr>
                <w:sz w:val="18"/>
                <w:szCs w:val="18"/>
                <w:lang w:val="uk-UA"/>
              </w:rPr>
              <w:t>Підтримка діяльності релігійних організацій м. Києва</w:t>
            </w:r>
          </w:p>
        </w:tc>
        <w:tc>
          <w:tcPr>
            <w:tcW w:w="1984" w:type="dxa"/>
            <w:vMerge w:val="restart"/>
            <w:shd w:val="clear" w:color="auto" w:fill="auto"/>
          </w:tcPr>
          <w:p w:rsidR="00991130" w:rsidRPr="00AB7C5C" w:rsidRDefault="00991130" w:rsidP="00584DA6">
            <w:pPr>
              <w:rPr>
                <w:sz w:val="18"/>
                <w:szCs w:val="18"/>
                <w:lang w:val="uk-UA"/>
              </w:rPr>
            </w:pPr>
            <w:r w:rsidRPr="00AB7C5C">
              <w:rPr>
                <w:sz w:val="18"/>
                <w:szCs w:val="18"/>
                <w:lang w:val="uk-UA"/>
              </w:rPr>
              <w:t xml:space="preserve">1.1. Забезпечення розгляду заяв релігійних громад м. Києва щодо реєстрації статутів (установчих документів) або внесення змін до статутів (установчих документів), зокрема, шляхом надання консультацій </w:t>
            </w:r>
          </w:p>
        </w:tc>
        <w:tc>
          <w:tcPr>
            <w:tcW w:w="1134"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2019–2021</w:t>
            </w:r>
          </w:p>
        </w:tc>
        <w:tc>
          <w:tcPr>
            <w:tcW w:w="1418" w:type="dxa"/>
            <w:vMerge w:val="restart"/>
            <w:shd w:val="clear" w:color="auto" w:fill="auto"/>
          </w:tcPr>
          <w:p w:rsidR="00991130" w:rsidRPr="00AB7C5C" w:rsidRDefault="00991130" w:rsidP="00584DA6">
            <w:pPr>
              <w:jc w:val="center"/>
              <w:rPr>
                <w:b/>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6" w:type="dxa"/>
            <w:vMerge w:val="restart"/>
            <w:shd w:val="clear" w:color="auto" w:fill="auto"/>
          </w:tcPr>
          <w:p w:rsidR="00991130" w:rsidRPr="00AB7C5C" w:rsidRDefault="00991130" w:rsidP="00584DA6">
            <w:pPr>
              <w:rPr>
                <w:b/>
                <w:sz w:val="18"/>
                <w:szCs w:val="18"/>
                <w:lang w:val="uk-UA"/>
              </w:rPr>
            </w:pPr>
          </w:p>
        </w:tc>
        <w:tc>
          <w:tcPr>
            <w:tcW w:w="1417" w:type="dxa"/>
            <w:vMerge w:val="restart"/>
            <w:shd w:val="clear" w:color="auto" w:fill="auto"/>
          </w:tcPr>
          <w:p w:rsidR="00991130" w:rsidRPr="00AB7C5C" w:rsidRDefault="00991130" w:rsidP="00584DA6">
            <w:pPr>
              <w:rPr>
                <w:b/>
                <w:sz w:val="18"/>
                <w:szCs w:val="18"/>
                <w:lang w:val="uk-UA"/>
              </w:rPr>
            </w:pPr>
            <w:r w:rsidRPr="00AB7C5C">
              <w:rPr>
                <w:sz w:val="18"/>
                <w:szCs w:val="18"/>
                <w:lang w:val="uk-UA"/>
              </w:rPr>
              <w:t>Не потребує фінансування</w:t>
            </w:r>
          </w:p>
        </w:tc>
        <w:tc>
          <w:tcPr>
            <w:tcW w:w="3119" w:type="dxa"/>
            <w:shd w:val="clear" w:color="auto" w:fill="auto"/>
          </w:tcPr>
          <w:p w:rsidR="00991130" w:rsidRPr="00AB7C5C" w:rsidRDefault="00991130" w:rsidP="00584DA6">
            <w:pPr>
              <w:rPr>
                <w:sz w:val="18"/>
                <w:szCs w:val="18"/>
                <w:lang w:val="uk-UA"/>
              </w:rPr>
            </w:pPr>
            <w:r w:rsidRPr="00AB7C5C">
              <w:rPr>
                <w:b/>
                <w:sz w:val="18"/>
                <w:szCs w:val="18"/>
                <w:lang w:val="uk-UA"/>
              </w:rPr>
              <w:t>продукту:</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widowControl w:val="0"/>
              <w:rPr>
                <w:b/>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jc w:val="center"/>
              <w:rPr>
                <w:sz w:val="18"/>
                <w:szCs w:val="18"/>
                <w:lang w:val="uk-UA"/>
              </w:rPr>
            </w:pPr>
          </w:p>
        </w:tc>
        <w:tc>
          <w:tcPr>
            <w:tcW w:w="1418" w:type="dxa"/>
            <w:vMerge/>
            <w:shd w:val="clear" w:color="auto" w:fill="auto"/>
          </w:tcPr>
          <w:p w:rsidR="00991130" w:rsidRPr="00AB7C5C" w:rsidRDefault="00991130" w:rsidP="00584DA6">
            <w:pPr>
              <w:jc w:val="center"/>
              <w:rPr>
                <w:sz w:val="18"/>
                <w:szCs w:val="18"/>
                <w:lang w:val="uk-UA"/>
              </w:rPr>
            </w:pPr>
          </w:p>
        </w:tc>
        <w:tc>
          <w:tcPr>
            <w:tcW w:w="1276" w:type="dxa"/>
            <w:vMerge/>
            <w:shd w:val="clear" w:color="auto" w:fill="auto"/>
          </w:tcPr>
          <w:p w:rsidR="00991130" w:rsidRPr="00AB7C5C" w:rsidRDefault="00991130" w:rsidP="00584DA6">
            <w:pPr>
              <w:rPr>
                <w:b/>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кількість розглянутих заяв релігійних громад, од. </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55</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75</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95</w:t>
            </w: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widowControl w:val="0"/>
              <w:rPr>
                <w:b/>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jc w:val="center"/>
              <w:rPr>
                <w:sz w:val="18"/>
                <w:szCs w:val="18"/>
                <w:lang w:val="uk-UA"/>
              </w:rPr>
            </w:pPr>
          </w:p>
        </w:tc>
        <w:tc>
          <w:tcPr>
            <w:tcW w:w="1418" w:type="dxa"/>
            <w:vMerge/>
            <w:shd w:val="clear" w:color="auto" w:fill="auto"/>
          </w:tcPr>
          <w:p w:rsidR="00991130" w:rsidRPr="00AB7C5C" w:rsidRDefault="00991130" w:rsidP="00584DA6">
            <w:pPr>
              <w:jc w:val="center"/>
              <w:rPr>
                <w:sz w:val="18"/>
                <w:szCs w:val="18"/>
                <w:lang w:val="uk-UA"/>
              </w:rPr>
            </w:pPr>
          </w:p>
        </w:tc>
        <w:tc>
          <w:tcPr>
            <w:tcW w:w="1276" w:type="dxa"/>
            <w:vMerge/>
            <w:shd w:val="clear" w:color="auto" w:fill="auto"/>
          </w:tcPr>
          <w:p w:rsidR="00991130" w:rsidRPr="00AB7C5C" w:rsidRDefault="00991130" w:rsidP="00584DA6">
            <w:pPr>
              <w:rPr>
                <w:b/>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якості:</w:t>
            </w:r>
          </w:p>
        </w:tc>
        <w:tc>
          <w:tcPr>
            <w:tcW w:w="992" w:type="dxa"/>
            <w:shd w:val="clear" w:color="auto" w:fill="auto"/>
          </w:tcPr>
          <w:p w:rsidR="00991130" w:rsidRPr="00AB7C5C" w:rsidRDefault="00991130" w:rsidP="00584DA6">
            <w:pPr>
              <w:jc w:val="center"/>
              <w:rPr>
                <w:b/>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tcBorders>
              <w:bottom w:val="nil"/>
            </w:tcBorders>
            <w:shd w:val="clear" w:color="auto" w:fill="auto"/>
          </w:tcPr>
          <w:p w:rsidR="00991130" w:rsidRPr="00AB7C5C" w:rsidRDefault="00991130" w:rsidP="00584DA6">
            <w:pPr>
              <w:jc w:val="center"/>
              <w:rPr>
                <w:b/>
                <w:sz w:val="18"/>
                <w:szCs w:val="18"/>
                <w:lang w:val="uk-UA"/>
              </w:rPr>
            </w:pPr>
          </w:p>
        </w:tc>
        <w:tc>
          <w:tcPr>
            <w:tcW w:w="1843" w:type="dxa"/>
            <w:vMerge/>
            <w:tcBorders>
              <w:bottom w:val="nil"/>
            </w:tcBorders>
            <w:shd w:val="clear" w:color="auto" w:fill="auto"/>
          </w:tcPr>
          <w:p w:rsidR="00991130" w:rsidRPr="00AB7C5C" w:rsidRDefault="00991130" w:rsidP="00584DA6">
            <w:pPr>
              <w:widowControl w:val="0"/>
              <w:rPr>
                <w:b/>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jc w:val="center"/>
              <w:rPr>
                <w:sz w:val="18"/>
                <w:szCs w:val="18"/>
                <w:lang w:val="uk-UA"/>
              </w:rPr>
            </w:pPr>
          </w:p>
        </w:tc>
        <w:tc>
          <w:tcPr>
            <w:tcW w:w="1418" w:type="dxa"/>
            <w:vMerge/>
            <w:shd w:val="clear" w:color="auto" w:fill="auto"/>
          </w:tcPr>
          <w:p w:rsidR="00991130" w:rsidRPr="00AB7C5C" w:rsidRDefault="00991130" w:rsidP="00584DA6">
            <w:pPr>
              <w:jc w:val="center"/>
              <w:rPr>
                <w:sz w:val="18"/>
                <w:szCs w:val="18"/>
                <w:lang w:val="uk-UA"/>
              </w:rPr>
            </w:pPr>
          </w:p>
        </w:tc>
        <w:tc>
          <w:tcPr>
            <w:tcW w:w="1276" w:type="dxa"/>
            <w:vMerge/>
            <w:shd w:val="clear" w:color="auto" w:fill="auto"/>
          </w:tcPr>
          <w:p w:rsidR="00991130" w:rsidRPr="00AB7C5C" w:rsidRDefault="00991130" w:rsidP="00584DA6">
            <w:pPr>
              <w:rPr>
                <w:b/>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частка повернутих на доопрацювання статутних документів релігійних громад, %</w:t>
            </w:r>
          </w:p>
        </w:tc>
        <w:tc>
          <w:tcPr>
            <w:tcW w:w="992" w:type="dxa"/>
            <w:shd w:val="clear" w:color="auto" w:fill="auto"/>
          </w:tcPr>
          <w:p w:rsidR="00991130" w:rsidRPr="00AB7C5C" w:rsidRDefault="00991130" w:rsidP="00584DA6">
            <w:pPr>
              <w:jc w:val="center"/>
              <w:rPr>
                <w:color w:val="000000"/>
                <w:sz w:val="18"/>
                <w:szCs w:val="18"/>
                <w:lang w:val="uk-UA"/>
              </w:rPr>
            </w:pPr>
            <w:r w:rsidRPr="00AB7C5C">
              <w:rPr>
                <w:color w:val="000000"/>
                <w:sz w:val="18"/>
                <w:szCs w:val="18"/>
                <w:lang w:val="uk-UA"/>
              </w:rPr>
              <w:t>27,3</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24</w:t>
            </w:r>
            <w:r w:rsidR="00D30B11" w:rsidRPr="00AB7C5C">
              <w:rPr>
                <w:sz w:val="18"/>
                <w:szCs w:val="18"/>
                <w:lang w:val="uk-UA"/>
              </w:rPr>
              <w:t>,0</w:t>
            </w:r>
          </w:p>
        </w:tc>
        <w:tc>
          <w:tcPr>
            <w:tcW w:w="894" w:type="dxa"/>
            <w:shd w:val="clear" w:color="auto" w:fill="auto"/>
          </w:tcPr>
          <w:p w:rsidR="00991130" w:rsidRPr="00AB7C5C" w:rsidRDefault="00991130" w:rsidP="00584DA6">
            <w:pPr>
              <w:jc w:val="center"/>
              <w:rPr>
                <w:color w:val="000000"/>
                <w:sz w:val="18"/>
                <w:szCs w:val="18"/>
                <w:lang w:val="uk-UA"/>
              </w:rPr>
            </w:pPr>
            <w:r w:rsidRPr="00AB7C5C">
              <w:rPr>
                <w:color w:val="000000"/>
                <w:sz w:val="18"/>
                <w:szCs w:val="18"/>
                <w:lang w:val="uk-UA"/>
              </w:rPr>
              <w:t>21,1</w:t>
            </w:r>
          </w:p>
        </w:tc>
      </w:tr>
      <w:tr w:rsidR="00991130" w:rsidRPr="00AB7C5C" w:rsidTr="00584DA6">
        <w:tc>
          <w:tcPr>
            <w:tcW w:w="568" w:type="dxa"/>
            <w:vMerge w:val="restart"/>
            <w:tcBorders>
              <w:top w:val="nil"/>
            </w:tcBorders>
            <w:shd w:val="clear" w:color="auto" w:fill="auto"/>
          </w:tcPr>
          <w:p w:rsidR="00991130" w:rsidRPr="00AB7C5C" w:rsidRDefault="00991130" w:rsidP="00584DA6">
            <w:pPr>
              <w:jc w:val="center"/>
              <w:rPr>
                <w:b/>
                <w:sz w:val="18"/>
                <w:szCs w:val="18"/>
                <w:lang w:val="uk-UA"/>
              </w:rPr>
            </w:pPr>
          </w:p>
        </w:tc>
        <w:tc>
          <w:tcPr>
            <w:tcW w:w="1843" w:type="dxa"/>
            <w:vMerge w:val="restart"/>
            <w:tcBorders>
              <w:top w:val="nil"/>
            </w:tcBorders>
            <w:shd w:val="clear" w:color="auto" w:fill="auto"/>
          </w:tcPr>
          <w:p w:rsidR="00991130" w:rsidRPr="00AB7C5C" w:rsidRDefault="00991130" w:rsidP="00584DA6">
            <w:pPr>
              <w:widowControl w:val="0"/>
              <w:rPr>
                <w:b/>
                <w:sz w:val="18"/>
                <w:szCs w:val="18"/>
                <w:lang w:val="uk-UA"/>
              </w:rPr>
            </w:pPr>
          </w:p>
        </w:tc>
        <w:tc>
          <w:tcPr>
            <w:tcW w:w="1984" w:type="dxa"/>
            <w:vMerge w:val="restart"/>
            <w:tcBorders>
              <w:bottom w:val="nil"/>
            </w:tcBorders>
            <w:shd w:val="clear" w:color="auto" w:fill="auto"/>
          </w:tcPr>
          <w:p w:rsidR="00991130" w:rsidRPr="00AB7C5C" w:rsidRDefault="00991130" w:rsidP="00584DA6">
            <w:pPr>
              <w:rPr>
                <w:sz w:val="18"/>
                <w:szCs w:val="18"/>
                <w:lang w:val="uk-UA"/>
              </w:rPr>
            </w:pPr>
            <w:r w:rsidRPr="00AB7C5C">
              <w:rPr>
                <w:sz w:val="18"/>
                <w:szCs w:val="18"/>
                <w:lang w:val="uk-UA"/>
              </w:rPr>
              <w:t xml:space="preserve">1.2. Надання підтримки релігійним організаціям м. Києва у здійсненні ними </w:t>
            </w:r>
            <w:r w:rsidRPr="00AB7C5C">
              <w:rPr>
                <w:sz w:val="18"/>
                <w:szCs w:val="18"/>
                <w:shd w:val="clear" w:color="auto" w:fill="FFFFFF"/>
                <w:lang w:val="uk-UA"/>
              </w:rPr>
              <w:t>міжнародних зв’язків та контактів, зокрема, погодження канонічної діяльності іноземним релігійним діячам, які прибувають до України на запрошення релігійних громад</w:t>
            </w:r>
          </w:p>
        </w:tc>
        <w:tc>
          <w:tcPr>
            <w:tcW w:w="1134" w:type="dxa"/>
            <w:vMerge w:val="restart"/>
            <w:shd w:val="clear" w:color="auto" w:fill="auto"/>
          </w:tcPr>
          <w:p w:rsidR="00991130" w:rsidRPr="00AB7C5C" w:rsidRDefault="00991130" w:rsidP="00584DA6">
            <w:pPr>
              <w:rPr>
                <w:sz w:val="18"/>
                <w:szCs w:val="18"/>
                <w:lang w:val="uk-UA"/>
              </w:rPr>
            </w:pPr>
            <w:r w:rsidRPr="00AB7C5C">
              <w:rPr>
                <w:sz w:val="18"/>
                <w:szCs w:val="18"/>
                <w:lang w:val="uk-UA"/>
              </w:rPr>
              <w:t>2019–2021</w:t>
            </w:r>
          </w:p>
        </w:tc>
        <w:tc>
          <w:tcPr>
            <w:tcW w:w="1418"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6" w:type="dxa"/>
            <w:vMerge w:val="restart"/>
            <w:shd w:val="clear" w:color="auto" w:fill="auto"/>
          </w:tcPr>
          <w:p w:rsidR="00991130" w:rsidRPr="00AB7C5C" w:rsidRDefault="00991130" w:rsidP="00584DA6">
            <w:pPr>
              <w:rPr>
                <w:sz w:val="18"/>
                <w:szCs w:val="18"/>
                <w:lang w:val="uk-UA"/>
              </w:rPr>
            </w:pPr>
          </w:p>
        </w:tc>
        <w:tc>
          <w:tcPr>
            <w:tcW w:w="1417" w:type="dxa"/>
            <w:vMerge w:val="restart"/>
            <w:shd w:val="clear" w:color="auto" w:fill="auto"/>
          </w:tcPr>
          <w:p w:rsidR="00991130" w:rsidRPr="00AB7C5C" w:rsidRDefault="00991130" w:rsidP="00584DA6">
            <w:pPr>
              <w:rPr>
                <w:color w:val="000000"/>
                <w:sz w:val="18"/>
                <w:szCs w:val="18"/>
                <w:lang w:val="uk-UA"/>
              </w:rPr>
            </w:pPr>
            <w:r w:rsidRPr="00AB7C5C">
              <w:rPr>
                <w:color w:val="000000"/>
                <w:sz w:val="18"/>
                <w:szCs w:val="18"/>
                <w:lang w:val="uk-UA"/>
              </w:rPr>
              <w:t>Не потребує фінансування</w:t>
            </w:r>
          </w:p>
        </w:tc>
        <w:tc>
          <w:tcPr>
            <w:tcW w:w="3119" w:type="dxa"/>
            <w:shd w:val="clear" w:color="auto" w:fill="auto"/>
          </w:tcPr>
          <w:p w:rsidR="00991130" w:rsidRPr="00AB7C5C" w:rsidRDefault="00991130" w:rsidP="00584DA6">
            <w:pPr>
              <w:rPr>
                <w:color w:val="000000"/>
                <w:sz w:val="18"/>
                <w:szCs w:val="18"/>
                <w:lang w:val="uk-UA"/>
              </w:rPr>
            </w:pPr>
            <w:r w:rsidRPr="00AB7C5C">
              <w:rPr>
                <w:b/>
                <w:color w:val="000000"/>
                <w:sz w:val="18"/>
                <w:szCs w:val="18"/>
                <w:lang w:val="uk-UA"/>
              </w:rPr>
              <w:t>продукту:</w:t>
            </w:r>
          </w:p>
        </w:tc>
        <w:tc>
          <w:tcPr>
            <w:tcW w:w="992" w:type="dxa"/>
            <w:shd w:val="clear" w:color="auto" w:fill="auto"/>
          </w:tcPr>
          <w:p w:rsidR="00991130" w:rsidRPr="00AB7C5C" w:rsidRDefault="00991130" w:rsidP="00584DA6">
            <w:pPr>
              <w:jc w:val="center"/>
              <w:rPr>
                <w:color w:val="000000"/>
                <w:sz w:val="18"/>
                <w:szCs w:val="18"/>
                <w:lang w:val="uk-UA"/>
              </w:rPr>
            </w:pPr>
          </w:p>
        </w:tc>
        <w:tc>
          <w:tcPr>
            <w:tcW w:w="850" w:type="dxa"/>
            <w:shd w:val="clear" w:color="auto" w:fill="auto"/>
          </w:tcPr>
          <w:p w:rsidR="00991130" w:rsidRPr="00AB7C5C" w:rsidRDefault="00991130" w:rsidP="00584DA6">
            <w:pPr>
              <w:jc w:val="center"/>
              <w:rPr>
                <w:color w:val="000000"/>
                <w:sz w:val="18"/>
                <w:szCs w:val="18"/>
                <w:lang w:val="uk-UA"/>
              </w:rPr>
            </w:pPr>
          </w:p>
        </w:tc>
        <w:tc>
          <w:tcPr>
            <w:tcW w:w="894" w:type="dxa"/>
            <w:shd w:val="clear" w:color="auto" w:fill="auto"/>
          </w:tcPr>
          <w:p w:rsidR="00991130" w:rsidRPr="00AB7C5C" w:rsidRDefault="00991130" w:rsidP="00584DA6">
            <w:pPr>
              <w:jc w:val="center"/>
              <w:rPr>
                <w:color w:val="000000"/>
                <w:sz w:val="18"/>
                <w:szCs w:val="18"/>
                <w:lang w:val="uk-UA"/>
              </w:rPr>
            </w:pP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tcBorders>
              <w:bottom w:val="nil"/>
            </w:tcBorders>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color w:val="000000"/>
                <w:sz w:val="18"/>
                <w:szCs w:val="18"/>
                <w:lang w:val="uk-UA"/>
              </w:rPr>
            </w:pPr>
          </w:p>
        </w:tc>
        <w:tc>
          <w:tcPr>
            <w:tcW w:w="3119" w:type="dxa"/>
            <w:shd w:val="clear" w:color="auto" w:fill="auto"/>
          </w:tcPr>
          <w:p w:rsidR="00991130" w:rsidRPr="00AB7C5C" w:rsidRDefault="00991130" w:rsidP="00584DA6">
            <w:pPr>
              <w:rPr>
                <w:color w:val="000000"/>
                <w:sz w:val="18"/>
                <w:szCs w:val="18"/>
                <w:lang w:val="uk-UA"/>
              </w:rPr>
            </w:pPr>
            <w:r w:rsidRPr="00AB7C5C">
              <w:rPr>
                <w:color w:val="000000"/>
                <w:sz w:val="18"/>
                <w:szCs w:val="18"/>
                <w:lang w:val="uk-UA"/>
              </w:rPr>
              <w:t>кількість розглянутих клопотань релігійних громад, од.</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85</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100</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130</w:t>
            </w: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tcBorders>
              <w:bottom w:val="nil"/>
            </w:tcBorders>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color w:val="000000"/>
                <w:sz w:val="18"/>
                <w:szCs w:val="18"/>
                <w:lang w:val="uk-UA"/>
              </w:rPr>
            </w:pPr>
          </w:p>
        </w:tc>
        <w:tc>
          <w:tcPr>
            <w:tcW w:w="3119" w:type="dxa"/>
            <w:shd w:val="clear" w:color="auto" w:fill="auto"/>
          </w:tcPr>
          <w:p w:rsidR="00991130" w:rsidRPr="00AB7C5C" w:rsidRDefault="00991130" w:rsidP="00584DA6">
            <w:pPr>
              <w:rPr>
                <w:color w:val="000000"/>
                <w:sz w:val="18"/>
                <w:szCs w:val="18"/>
                <w:lang w:val="uk-UA"/>
              </w:rPr>
            </w:pPr>
            <w:r w:rsidRPr="00AB7C5C">
              <w:rPr>
                <w:b/>
                <w:color w:val="000000"/>
                <w:sz w:val="18"/>
                <w:szCs w:val="18"/>
                <w:lang w:val="uk-UA"/>
              </w:rPr>
              <w:t>якост</w:t>
            </w:r>
            <w:r w:rsidRPr="00AB7C5C">
              <w:rPr>
                <w:color w:val="000000"/>
                <w:sz w:val="18"/>
                <w:szCs w:val="18"/>
                <w:lang w:val="uk-UA"/>
              </w:rPr>
              <w:t>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tcBorders>
              <w:bottom w:val="single" w:sz="4" w:space="0" w:color="auto"/>
            </w:tcBorders>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color w:val="FF0000"/>
                <w:sz w:val="18"/>
                <w:szCs w:val="18"/>
                <w:lang w:val="uk-UA"/>
              </w:rPr>
            </w:pPr>
            <w:r w:rsidRPr="00AB7C5C">
              <w:rPr>
                <w:sz w:val="18"/>
                <w:szCs w:val="18"/>
                <w:lang w:val="uk-UA"/>
              </w:rPr>
              <w:t>питома вага погоджень на здійснення канонічної діяльності іноземним громадянам, %</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95,3</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97</w:t>
            </w:r>
            <w:r w:rsidR="00D30B11" w:rsidRPr="00AB7C5C">
              <w:rPr>
                <w:sz w:val="18"/>
                <w:szCs w:val="18"/>
                <w:lang w:val="uk-UA"/>
              </w:rPr>
              <w:t>,0</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98,5</w:t>
            </w: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val="restart"/>
            <w:tcBorders>
              <w:top w:val="single" w:sz="4" w:space="0" w:color="auto"/>
            </w:tcBorders>
            <w:shd w:val="clear" w:color="auto" w:fill="auto"/>
          </w:tcPr>
          <w:p w:rsidR="00991130" w:rsidRPr="00AB7C5C" w:rsidRDefault="00991130" w:rsidP="00584DA6">
            <w:pPr>
              <w:rPr>
                <w:sz w:val="18"/>
                <w:szCs w:val="18"/>
                <w:lang w:val="uk-UA"/>
              </w:rPr>
            </w:pPr>
            <w:r w:rsidRPr="00AB7C5C">
              <w:rPr>
                <w:sz w:val="18"/>
                <w:szCs w:val="18"/>
                <w:lang w:val="uk-UA"/>
              </w:rPr>
              <w:t xml:space="preserve">1.3. Модифікація, удосконалення та забезпечення функціонування електронної облікової </w:t>
            </w:r>
            <w:r w:rsidRPr="00AB7C5C">
              <w:rPr>
                <w:sz w:val="18"/>
                <w:szCs w:val="18"/>
                <w:lang w:val="uk-UA"/>
              </w:rPr>
              <w:lastRenderedPageBreak/>
              <w:t>бази релігійних організацій у м. Києві</w:t>
            </w:r>
          </w:p>
        </w:tc>
        <w:tc>
          <w:tcPr>
            <w:tcW w:w="1134"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lastRenderedPageBreak/>
              <w:t>2021</w:t>
            </w:r>
          </w:p>
        </w:tc>
        <w:tc>
          <w:tcPr>
            <w:tcW w:w="1418" w:type="dxa"/>
            <w:vMerge w:val="restart"/>
            <w:shd w:val="clear" w:color="auto" w:fill="auto"/>
          </w:tcPr>
          <w:p w:rsidR="00991130" w:rsidRPr="00AB7C5C" w:rsidRDefault="00991130" w:rsidP="00584DA6">
            <w:pPr>
              <w:jc w:val="center"/>
              <w:rPr>
                <w:i/>
                <w:sz w:val="18"/>
                <w:szCs w:val="18"/>
                <w:lang w:val="uk-UA"/>
              </w:rPr>
            </w:pPr>
            <w:r w:rsidRPr="00AB7C5C">
              <w:rPr>
                <w:sz w:val="18"/>
                <w:szCs w:val="18"/>
                <w:lang w:val="uk-UA"/>
              </w:rPr>
              <w:t xml:space="preserve">Департамент культури виконавчого органу Київської </w:t>
            </w:r>
            <w:r w:rsidRPr="00AB7C5C">
              <w:rPr>
                <w:sz w:val="18"/>
                <w:szCs w:val="18"/>
                <w:lang w:val="uk-UA"/>
              </w:rPr>
              <w:lastRenderedPageBreak/>
              <w:t>міської ради (Київської міської державної адміністрації)</w:t>
            </w:r>
          </w:p>
        </w:tc>
        <w:tc>
          <w:tcPr>
            <w:tcW w:w="1276"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lastRenderedPageBreak/>
              <w:t>Бюджет м. Києва</w:t>
            </w:r>
          </w:p>
        </w:tc>
        <w:tc>
          <w:tcPr>
            <w:tcW w:w="1417" w:type="dxa"/>
            <w:vMerge w:val="restart"/>
            <w:shd w:val="clear" w:color="auto" w:fill="auto"/>
          </w:tcPr>
          <w:p w:rsidR="00991130" w:rsidRPr="00AB7C5C" w:rsidRDefault="00991130" w:rsidP="00584DA6">
            <w:pPr>
              <w:rPr>
                <w:color w:val="000000"/>
                <w:sz w:val="18"/>
                <w:szCs w:val="18"/>
                <w:lang w:val="uk-UA"/>
              </w:rPr>
            </w:pPr>
            <w:r w:rsidRPr="00AB7C5C">
              <w:rPr>
                <w:color w:val="000000"/>
                <w:sz w:val="18"/>
                <w:szCs w:val="18"/>
                <w:lang w:val="uk-UA"/>
              </w:rPr>
              <w:t>Всього: 140,0</w:t>
            </w:r>
          </w:p>
          <w:p w:rsidR="00991130" w:rsidRPr="00AB7C5C" w:rsidRDefault="00991130" w:rsidP="00584DA6">
            <w:pPr>
              <w:rPr>
                <w:color w:val="000000"/>
                <w:sz w:val="18"/>
                <w:szCs w:val="18"/>
                <w:lang w:val="uk-UA"/>
              </w:rPr>
            </w:pPr>
            <w:r w:rsidRPr="00AB7C5C">
              <w:rPr>
                <w:color w:val="000000"/>
                <w:sz w:val="18"/>
                <w:szCs w:val="18"/>
                <w:lang w:val="uk-UA"/>
              </w:rPr>
              <w:t>2019 – 30,0</w:t>
            </w:r>
          </w:p>
          <w:p w:rsidR="00991130" w:rsidRPr="00AB7C5C" w:rsidRDefault="00991130" w:rsidP="00584DA6">
            <w:pPr>
              <w:rPr>
                <w:color w:val="000000"/>
                <w:sz w:val="18"/>
                <w:szCs w:val="18"/>
                <w:lang w:val="uk-UA"/>
              </w:rPr>
            </w:pPr>
            <w:r w:rsidRPr="00AB7C5C">
              <w:rPr>
                <w:color w:val="000000"/>
                <w:sz w:val="18"/>
                <w:szCs w:val="18"/>
                <w:lang w:val="uk-UA"/>
              </w:rPr>
              <w:t>2020 – 80,0</w:t>
            </w:r>
          </w:p>
          <w:p w:rsidR="00991130" w:rsidRPr="00AB7C5C" w:rsidRDefault="00991130" w:rsidP="00584DA6">
            <w:pPr>
              <w:rPr>
                <w:sz w:val="18"/>
                <w:szCs w:val="18"/>
                <w:lang w:val="uk-UA"/>
              </w:rPr>
            </w:pPr>
            <w:r w:rsidRPr="00AB7C5C">
              <w:rPr>
                <w:color w:val="000000"/>
                <w:sz w:val="18"/>
                <w:szCs w:val="18"/>
                <w:lang w:val="uk-UA"/>
              </w:rPr>
              <w:t>2021 – 30,0</w:t>
            </w:r>
          </w:p>
        </w:tc>
        <w:tc>
          <w:tcPr>
            <w:tcW w:w="3119" w:type="dxa"/>
            <w:shd w:val="clear" w:color="auto" w:fill="auto"/>
          </w:tcPr>
          <w:p w:rsidR="00991130" w:rsidRPr="00AB7C5C" w:rsidRDefault="00991130" w:rsidP="00584DA6">
            <w:pPr>
              <w:rPr>
                <w:sz w:val="18"/>
                <w:szCs w:val="18"/>
                <w:lang w:val="uk-UA"/>
              </w:rPr>
            </w:pPr>
            <w:r w:rsidRPr="00AB7C5C">
              <w:rPr>
                <w:b/>
                <w:sz w:val="18"/>
                <w:szCs w:val="18"/>
                <w:lang w:val="uk-UA"/>
              </w:rPr>
              <w:t>витрат</w:t>
            </w:r>
            <w:r w:rsidRPr="00AB7C5C">
              <w:rPr>
                <w:sz w:val="18"/>
                <w:szCs w:val="18"/>
                <w:lang w:val="uk-UA"/>
              </w:rPr>
              <w:t>:</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30,0</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80,0</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30,0</w:t>
            </w: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tcBorders>
              <w:top w:val="single" w:sz="4" w:space="0" w:color="auto"/>
            </w:tcBorders>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jc w:val="center"/>
              <w:rPr>
                <w:sz w:val="18"/>
                <w:szCs w:val="18"/>
                <w:lang w:val="uk-UA"/>
              </w:rPr>
            </w:pPr>
          </w:p>
        </w:tc>
        <w:tc>
          <w:tcPr>
            <w:tcW w:w="1418" w:type="dxa"/>
            <w:vMerge/>
            <w:shd w:val="clear" w:color="auto" w:fill="auto"/>
          </w:tcPr>
          <w:p w:rsidR="00991130" w:rsidRPr="00AB7C5C" w:rsidRDefault="00991130" w:rsidP="00584DA6">
            <w:pPr>
              <w:jc w:val="center"/>
              <w:rPr>
                <w:sz w:val="18"/>
                <w:szCs w:val="18"/>
                <w:lang w:val="uk-UA"/>
              </w:rPr>
            </w:pPr>
          </w:p>
        </w:tc>
        <w:tc>
          <w:tcPr>
            <w:tcW w:w="1276" w:type="dxa"/>
            <w:vMerge/>
            <w:shd w:val="clear" w:color="auto" w:fill="auto"/>
          </w:tcPr>
          <w:p w:rsidR="00991130" w:rsidRPr="00AB7C5C" w:rsidRDefault="00991130" w:rsidP="00584DA6">
            <w:pPr>
              <w:jc w:val="center"/>
              <w:rPr>
                <w:sz w:val="18"/>
                <w:szCs w:val="18"/>
                <w:lang w:val="uk-UA"/>
              </w:rPr>
            </w:pPr>
          </w:p>
        </w:tc>
        <w:tc>
          <w:tcPr>
            <w:tcW w:w="1417" w:type="dxa"/>
            <w:vMerge/>
            <w:shd w:val="clear" w:color="auto" w:fill="auto"/>
          </w:tcPr>
          <w:p w:rsidR="00991130" w:rsidRPr="00AB7C5C" w:rsidRDefault="00991130" w:rsidP="00584DA6">
            <w:pPr>
              <w:rPr>
                <w:color w:val="000000"/>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b/>
                <w:sz w:val="18"/>
                <w:szCs w:val="18"/>
                <w:lang w:val="uk-UA"/>
              </w:rPr>
              <w:t>продукту:</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кількість відображених в електронній базі релігійних громад </w:t>
            </w:r>
            <w:r w:rsidRPr="00AB7C5C">
              <w:rPr>
                <w:i/>
                <w:sz w:val="18"/>
                <w:szCs w:val="18"/>
                <w:lang w:val="uk-UA"/>
              </w:rPr>
              <w:lastRenderedPageBreak/>
              <w:t>(показник залежить від кількості зареєстрованих статутів релігійних громад станом на 01 січня звітного періоду)</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lastRenderedPageBreak/>
              <w:t>953</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971</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991</w:t>
            </w: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b/>
                <w:sz w:val="18"/>
                <w:szCs w:val="18"/>
                <w:lang w:val="uk-UA"/>
              </w:rPr>
              <w:t>якості: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tcBorders>
              <w:bottom w:val="nil"/>
            </w:tcBorders>
            <w:shd w:val="clear" w:color="auto" w:fill="auto"/>
          </w:tcPr>
          <w:p w:rsidR="00991130" w:rsidRPr="00AB7C5C" w:rsidRDefault="00991130" w:rsidP="00584DA6">
            <w:pPr>
              <w:rPr>
                <w:sz w:val="18"/>
                <w:szCs w:val="18"/>
                <w:lang w:val="uk-UA"/>
              </w:rPr>
            </w:pPr>
          </w:p>
        </w:tc>
        <w:tc>
          <w:tcPr>
            <w:tcW w:w="1843" w:type="dxa"/>
            <w:vMerge/>
            <w:tcBorders>
              <w:bottom w:val="nil"/>
            </w:tcBorders>
            <w:shd w:val="clear" w:color="auto" w:fill="auto"/>
          </w:tcPr>
          <w:p w:rsidR="00991130" w:rsidRPr="00AB7C5C" w:rsidRDefault="00991130" w:rsidP="00584DA6">
            <w:pPr>
              <w:rPr>
                <w:sz w:val="18"/>
                <w:szCs w:val="18"/>
                <w:lang w:val="uk-UA"/>
              </w:rPr>
            </w:pPr>
          </w:p>
        </w:tc>
        <w:tc>
          <w:tcPr>
            <w:tcW w:w="1984" w:type="dxa"/>
            <w:vMerge/>
            <w:tcBorders>
              <w:bottom w:val="single" w:sz="4" w:space="0" w:color="auto"/>
            </w:tcBorders>
            <w:shd w:val="clear" w:color="auto" w:fill="auto"/>
          </w:tcPr>
          <w:p w:rsidR="00991130" w:rsidRPr="00AB7C5C" w:rsidRDefault="00991130" w:rsidP="00584DA6">
            <w:pPr>
              <w:rPr>
                <w:sz w:val="18"/>
                <w:szCs w:val="18"/>
                <w:lang w:val="uk-UA"/>
              </w:rPr>
            </w:pPr>
          </w:p>
        </w:tc>
        <w:tc>
          <w:tcPr>
            <w:tcW w:w="1134" w:type="dxa"/>
            <w:vMerge/>
            <w:tcBorders>
              <w:bottom w:val="single" w:sz="4" w:space="0" w:color="auto"/>
            </w:tcBorders>
            <w:shd w:val="clear" w:color="auto" w:fill="auto"/>
          </w:tcPr>
          <w:p w:rsidR="00991130" w:rsidRPr="00AB7C5C" w:rsidRDefault="00991130" w:rsidP="00584DA6">
            <w:pPr>
              <w:rPr>
                <w:sz w:val="18"/>
                <w:szCs w:val="18"/>
                <w:lang w:val="uk-UA"/>
              </w:rPr>
            </w:pPr>
          </w:p>
        </w:tc>
        <w:tc>
          <w:tcPr>
            <w:tcW w:w="1418" w:type="dxa"/>
            <w:vMerge/>
            <w:tcBorders>
              <w:bottom w:val="single" w:sz="4" w:space="0" w:color="auto"/>
            </w:tcBorders>
            <w:shd w:val="clear" w:color="auto" w:fill="auto"/>
          </w:tcPr>
          <w:p w:rsidR="00991130" w:rsidRPr="00AB7C5C" w:rsidRDefault="00991130" w:rsidP="00584DA6">
            <w:pPr>
              <w:rPr>
                <w:sz w:val="18"/>
                <w:szCs w:val="18"/>
                <w:lang w:val="uk-UA"/>
              </w:rPr>
            </w:pPr>
          </w:p>
        </w:tc>
        <w:tc>
          <w:tcPr>
            <w:tcW w:w="1276" w:type="dxa"/>
            <w:vMerge/>
            <w:tcBorders>
              <w:bottom w:val="single" w:sz="4" w:space="0" w:color="auto"/>
            </w:tcBorders>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динаміка наповнення електронної бази інформацією про релігійні громади м. Києва, % </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101,6</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101,9</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102,1</w:t>
            </w:r>
          </w:p>
        </w:tc>
      </w:tr>
      <w:tr w:rsidR="00991130" w:rsidRPr="00AB7C5C" w:rsidTr="00584DA6">
        <w:tc>
          <w:tcPr>
            <w:tcW w:w="568" w:type="dxa"/>
            <w:tcBorders>
              <w:bottom w:val="nil"/>
            </w:tcBorders>
            <w:shd w:val="clear" w:color="auto" w:fill="auto"/>
          </w:tcPr>
          <w:p w:rsidR="00991130" w:rsidRPr="00AB7C5C" w:rsidRDefault="00991130" w:rsidP="00584DA6">
            <w:pPr>
              <w:jc w:val="center"/>
              <w:rPr>
                <w:sz w:val="18"/>
                <w:szCs w:val="18"/>
                <w:lang w:val="uk-UA"/>
              </w:rPr>
            </w:pPr>
            <w:r w:rsidRPr="00AB7C5C">
              <w:rPr>
                <w:sz w:val="18"/>
                <w:szCs w:val="18"/>
                <w:lang w:val="uk-UA"/>
              </w:rPr>
              <w:t>2.</w:t>
            </w:r>
          </w:p>
        </w:tc>
        <w:tc>
          <w:tcPr>
            <w:tcW w:w="1843" w:type="dxa"/>
            <w:tcBorders>
              <w:bottom w:val="nil"/>
            </w:tcBorders>
            <w:shd w:val="clear" w:color="auto" w:fill="auto"/>
          </w:tcPr>
          <w:p w:rsidR="00991130" w:rsidRPr="00AB7C5C" w:rsidRDefault="00991130" w:rsidP="00584DA6">
            <w:pPr>
              <w:rPr>
                <w:sz w:val="18"/>
                <w:szCs w:val="18"/>
                <w:lang w:val="uk-UA"/>
              </w:rPr>
            </w:pPr>
            <w:r w:rsidRPr="00AB7C5C">
              <w:rPr>
                <w:sz w:val="18"/>
                <w:szCs w:val="18"/>
                <w:lang w:val="uk-UA"/>
              </w:rPr>
              <w:t>Загальноміські заходи із відзначення релігійно-суспільних свят українського народу</w:t>
            </w:r>
          </w:p>
        </w:tc>
        <w:tc>
          <w:tcPr>
            <w:tcW w:w="1984" w:type="dxa"/>
            <w:shd w:val="clear" w:color="auto" w:fill="auto"/>
          </w:tcPr>
          <w:p w:rsidR="00991130" w:rsidRPr="00AB7C5C" w:rsidRDefault="00991130" w:rsidP="00584DA6">
            <w:pPr>
              <w:rPr>
                <w:sz w:val="18"/>
                <w:szCs w:val="18"/>
                <w:lang w:val="uk-UA"/>
              </w:rPr>
            </w:pPr>
            <w:r w:rsidRPr="00AB7C5C">
              <w:rPr>
                <w:sz w:val="18"/>
                <w:szCs w:val="18"/>
                <w:lang w:val="uk-UA"/>
              </w:rPr>
              <w:t>2.1. Забезпечення організації та проведення загальноміських заходів із відзначення релігійно-громадських свят:</w:t>
            </w:r>
          </w:p>
        </w:tc>
        <w:tc>
          <w:tcPr>
            <w:tcW w:w="1134" w:type="dxa"/>
            <w:shd w:val="clear" w:color="auto" w:fill="auto"/>
          </w:tcPr>
          <w:p w:rsidR="00991130" w:rsidRPr="00AB7C5C" w:rsidRDefault="00991130" w:rsidP="00584DA6">
            <w:pPr>
              <w:jc w:val="center"/>
              <w:rPr>
                <w:color w:val="000000"/>
                <w:sz w:val="18"/>
                <w:szCs w:val="18"/>
                <w:lang w:val="uk-UA"/>
              </w:rPr>
            </w:pPr>
          </w:p>
        </w:tc>
        <w:tc>
          <w:tcPr>
            <w:tcW w:w="1418" w:type="dxa"/>
            <w:shd w:val="clear" w:color="auto" w:fill="auto"/>
          </w:tcPr>
          <w:p w:rsidR="00991130" w:rsidRPr="00AB7C5C" w:rsidRDefault="00991130" w:rsidP="00584DA6">
            <w:pPr>
              <w:jc w:val="center"/>
              <w:rPr>
                <w:i/>
                <w:color w:val="000000"/>
                <w:sz w:val="18"/>
                <w:szCs w:val="18"/>
                <w:lang w:val="uk-UA"/>
              </w:rPr>
            </w:pPr>
          </w:p>
        </w:tc>
        <w:tc>
          <w:tcPr>
            <w:tcW w:w="1276" w:type="dxa"/>
            <w:shd w:val="clear" w:color="auto" w:fill="auto"/>
          </w:tcPr>
          <w:p w:rsidR="00991130" w:rsidRPr="00AB7C5C" w:rsidRDefault="00991130" w:rsidP="00584DA6">
            <w:pPr>
              <w:jc w:val="center"/>
              <w:rPr>
                <w:color w:val="000000"/>
                <w:sz w:val="18"/>
                <w:szCs w:val="18"/>
                <w:lang w:val="uk-UA"/>
              </w:rPr>
            </w:pPr>
          </w:p>
        </w:tc>
        <w:tc>
          <w:tcPr>
            <w:tcW w:w="1417" w:type="dxa"/>
            <w:shd w:val="clear" w:color="auto" w:fill="auto"/>
          </w:tcPr>
          <w:p w:rsidR="00991130" w:rsidRPr="00AB7C5C" w:rsidRDefault="00991130" w:rsidP="00584DA6">
            <w:pPr>
              <w:rPr>
                <w:color w:val="000000"/>
                <w:sz w:val="18"/>
                <w:szCs w:val="18"/>
                <w:lang w:val="uk-UA"/>
              </w:rPr>
            </w:pPr>
          </w:p>
        </w:tc>
        <w:tc>
          <w:tcPr>
            <w:tcW w:w="3119" w:type="dxa"/>
            <w:shd w:val="clear" w:color="auto" w:fill="auto"/>
          </w:tcPr>
          <w:p w:rsidR="00991130" w:rsidRPr="00AB7C5C" w:rsidRDefault="00991130" w:rsidP="00584DA6">
            <w:pPr>
              <w:rPr>
                <w:color w:val="FF0000"/>
                <w:sz w:val="18"/>
                <w:szCs w:val="18"/>
                <w:lang w:val="uk-UA"/>
              </w:rPr>
            </w:pP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val="restart"/>
            <w:tcBorders>
              <w:top w:val="nil"/>
            </w:tcBorders>
            <w:shd w:val="clear" w:color="auto" w:fill="auto"/>
          </w:tcPr>
          <w:p w:rsidR="00991130" w:rsidRPr="00AB7C5C" w:rsidRDefault="00991130" w:rsidP="00584DA6">
            <w:pPr>
              <w:jc w:val="center"/>
              <w:rPr>
                <w:sz w:val="18"/>
                <w:szCs w:val="18"/>
                <w:lang w:val="uk-UA"/>
              </w:rPr>
            </w:pPr>
          </w:p>
        </w:tc>
        <w:tc>
          <w:tcPr>
            <w:tcW w:w="1843" w:type="dxa"/>
            <w:vMerge w:val="restart"/>
            <w:tcBorders>
              <w:top w:val="nil"/>
            </w:tcBorders>
            <w:shd w:val="clear" w:color="auto" w:fill="auto"/>
          </w:tcPr>
          <w:p w:rsidR="00991130" w:rsidRPr="00AB7C5C" w:rsidRDefault="00991130" w:rsidP="00584DA6">
            <w:pPr>
              <w:rPr>
                <w:sz w:val="18"/>
                <w:szCs w:val="18"/>
                <w:lang w:val="uk-UA"/>
              </w:rPr>
            </w:pPr>
          </w:p>
        </w:tc>
        <w:tc>
          <w:tcPr>
            <w:tcW w:w="1984" w:type="dxa"/>
            <w:vMerge w:val="restart"/>
            <w:shd w:val="clear" w:color="auto" w:fill="auto"/>
          </w:tcPr>
          <w:p w:rsidR="00991130" w:rsidRPr="00AB7C5C" w:rsidRDefault="00991130" w:rsidP="00584DA6">
            <w:pPr>
              <w:rPr>
                <w:sz w:val="18"/>
                <w:szCs w:val="18"/>
                <w:lang w:val="uk-UA"/>
              </w:rPr>
            </w:pPr>
            <w:r w:rsidRPr="00AB7C5C">
              <w:rPr>
                <w:sz w:val="18"/>
                <w:szCs w:val="18"/>
                <w:lang w:val="uk-UA"/>
              </w:rPr>
              <w:t>Свята Водохреща;</w:t>
            </w:r>
          </w:p>
        </w:tc>
        <w:tc>
          <w:tcPr>
            <w:tcW w:w="1134"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2019–2021</w:t>
            </w:r>
          </w:p>
        </w:tc>
        <w:tc>
          <w:tcPr>
            <w:tcW w:w="1418" w:type="dxa"/>
            <w:vMerge w:val="restart"/>
            <w:shd w:val="clear" w:color="auto" w:fill="auto"/>
          </w:tcPr>
          <w:p w:rsidR="00991130" w:rsidRPr="00AB7C5C" w:rsidRDefault="00991130" w:rsidP="00584DA6">
            <w:pPr>
              <w:jc w:val="center"/>
              <w:rPr>
                <w:i/>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6"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Бюджет м. Києва</w:t>
            </w:r>
          </w:p>
        </w:tc>
        <w:tc>
          <w:tcPr>
            <w:tcW w:w="1417" w:type="dxa"/>
            <w:vMerge w:val="restart"/>
            <w:shd w:val="clear" w:color="auto" w:fill="auto"/>
          </w:tcPr>
          <w:p w:rsidR="00991130" w:rsidRPr="00AB7C5C" w:rsidRDefault="00991130" w:rsidP="00584DA6">
            <w:pPr>
              <w:rPr>
                <w:sz w:val="18"/>
                <w:szCs w:val="18"/>
                <w:lang w:val="uk-UA"/>
              </w:rPr>
            </w:pPr>
            <w:r w:rsidRPr="00AB7C5C">
              <w:rPr>
                <w:sz w:val="18"/>
                <w:szCs w:val="18"/>
                <w:lang w:val="uk-UA"/>
              </w:rPr>
              <w:t>Всього: 214,8</w:t>
            </w:r>
          </w:p>
          <w:p w:rsidR="00991130" w:rsidRPr="00AB7C5C" w:rsidRDefault="00991130" w:rsidP="00584DA6">
            <w:pPr>
              <w:rPr>
                <w:sz w:val="18"/>
                <w:szCs w:val="18"/>
                <w:lang w:val="uk-UA"/>
              </w:rPr>
            </w:pPr>
            <w:r w:rsidRPr="00AB7C5C">
              <w:rPr>
                <w:sz w:val="18"/>
                <w:szCs w:val="18"/>
                <w:lang w:val="uk-UA"/>
              </w:rPr>
              <w:t>2019 – 64,9</w:t>
            </w:r>
          </w:p>
          <w:p w:rsidR="00991130" w:rsidRPr="00AB7C5C" w:rsidRDefault="00991130" w:rsidP="00584DA6">
            <w:pPr>
              <w:rPr>
                <w:sz w:val="18"/>
                <w:szCs w:val="18"/>
                <w:lang w:val="uk-UA"/>
              </w:rPr>
            </w:pPr>
            <w:r w:rsidRPr="00AB7C5C">
              <w:rPr>
                <w:sz w:val="18"/>
                <w:szCs w:val="18"/>
                <w:lang w:val="uk-UA"/>
              </w:rPr>
              <w:t>2020 – 71,4</w:t>
            </w:r>
          </w:p>
          <w:p w:rsidR="00991130" w:rsidRPr="00AB7C5C" w:rsidRDefault="00991130" w:rsidP="00584DA6">
            <w:pPr>
              <w:rPr>
                <w:sz w:val="18"/>
                <w:szCs w:val="18"/>
                <w:lang w:val="uk-UA"/>
              </w:rPr>
            </w:pPr>
            <w:r w:rsidRPr="00AB7C5C">
              <w:rPr>
                <w:sz w:val="18"/>
                <w:szCs w:val="18"/>
                <w:lang w:val="uk-UA"/>
              </w:rPr>
              <w:t>2021 – 78,5</w:t>
            </w: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витрат:</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64,9</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71,4</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78,5</w:t>
            </w: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продукту:</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кількість учасників, охоплених загальноміськими заходами, тис. осіб</w:t>
            </w:r>
          </w:p>
        </w:tc>
        <w:tc>
          <w:tcPr>
            <w:tcW w:w="992" w:type="dxa"/>
            <w:shd w:val="clear" w:color="auto" w:fill="auto"/>
          </w:tcPr>
          <w:p w:rsidR="00991130" w:rsidRPr="00AB7C5C" w:rsidRDefault="00991130" w:rsidP="00584DA6">
            <w:pPr>
              <w:ind w:hanging="101"/>
              <w:jc w:val="center"/>
              <w:rPr>
                <w:sz w:val="18"/>
                <w:szCs w:val="18"/>
                <w:lang w:val="uk-UA"/>
              </w:rPr>
            </w:pPr>
            <w:r w:rsidRPr="00AB7C5C">
              <w:rPr>
                <w:sz w:val="18"/>
                <w:szCs w:val="18"/>
                <w:lang w:val="uk-UA"/>
              </w:rPr>
              <w:t>16</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16,5</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17</w:t>
            </w: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ефективності: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середні витрати на одного учасника, </w:t>
            </w:r>
          </w:p>
          <w:p w:rsidR="00991130" w:rsidRPr="00AB7C5C" w:rsidRDefault="00991130" w:rsidP="00584DA6">
            <w:pPr>
              <w:rPr>
                <w:sz w:val="18"/>
                <w:szCs w:val="18"/>
                <w:lang w:val="uk-UA"/>
              </w:rPr>
            </w:pPr>
            <w:r w:rsidRPr="00AB7C5C">
              <w:rPr>
                <w:sz w:val="18"/>
                <w:szCs w:val="18"/>
                <w:lang w:val="uk-UA"/>
              </w:rPr>
              <w:t xml:space="preserve">тис. </w:t>
            </w:r>
            <w:proofErr w:type="spellStart"/>
            <w:r w:rsidRPr="00AB7C5C">
              <w:rPr>
                <w:sz w:val="18"/>
                <w:szCs w:val="18"/>
                <w:lang w:val="uk-UA"/>
              </w:rPr>
              <w:t>грн</w:t>
            </w:r>
            <w:proofErr w:type="spellEnd"/>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0,01</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0,01</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0,01</w:t>
            </w:r>
          </w:p>
        </w:tc>
      </w:tr>
      <w:tr w:rsidR="00991130" w:rsidRPr="00AB7C5C" w:rsidTr="00584DA6">
        <w:tc>
          <w:tcPr>
            <w:tcW w:w="568" w:type="dxa"/>
            <w:vMerge/>
            <w:tcBorders>
              <w:bottom w:val="nil"/>
            </w:tcBorders>
            <w:shd w:val="clear" w:color="auto" w:fill="auto"/>
          </w:tcPr>
          <w:p w:rsidR="00991130" w:rsidRPr="00AB7C5C" w:rsidRDefault="00991130" w:rsidP="00584DA6">
            <w:pPr>
              <w:rPr>
                <w:sz w:val="18"/>
                <w:szCs w:val="18"/>
                <w:lang w:val="uk-UA"/>
              </w:rPr>
            </w:pPr>
          </w:p>
        </w:tc>
        <w:tc>
          <w:tcPr>
            <w:tcW w:w="1843" w:type="dxa"/>
            <w:vMerge/>
            <w:tcBorders>
              <w:bottom w:val="nil"/>
            </w:tcBorders>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якості: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tcBorders>
              <w:top w:val="nil"/>
              <w:bottom w:val="nil"/>
            </w:tcBorders>
            <w:shd w:val="clear" w:color="auto" w:fill="auto"/>
          </w:tcPr>
          <w:p w:rsidR="00991130" w:rsidRPr="00AB7C5C" w:rsidRDefault="00991130" w:rsidP="00584DA6">
            <w:pPr>
              <w:rPr>
                <w:sz w:val="18"/>
                <w:szCs w:val="18"/>
                <w:lang w:val="uk-UA"/>
              </w:rPr>
            </w:pPr>
          </w:p>
        </w:tc>
        <w:tc>
          <w:tcPr>
            <w:tcW w:w="1843" w:type="dxa"/>
            <w:tcBorders>
              <w:top w:val="nil"/>
              <w:bottom w:val="nil"/>
            </w:tcBorders>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динаміка кількості учасників, охоплених загальноміськими заходами, %</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101,9</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103,1</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103</w:t>
            </w:r>
          </w:p>
        </w:tc>
      </w:tr>
      <w:tr w:rsidR="00991130" w:rsidRPr="00AB7C5C" w:rsidTr="00584DA6">
        <w:tc>
          <w:tcPr>
            <w:tcW w:w="568" w:type="dxa"/>
            <w:vMerge w:val="restart"/>
            <w:tcBorders>
              <w:top w:val="nil"/>
            </w:tcBorders>
            <w:shd w:val="clear" w:color="auto" w:fill="auto"/>
          </w:tcPr>
          <w:p w:rsidR="00991130" w:rsidRPr="00AB7C5C" w:rsidRDefault="00991130" w:rsidP="00584DA6">
            <w:pPr>
              <w:jc w:val="center"/>
              <w:rPr>
                <w:b/>
                <w:sz w:val="18"/>
                <w:szCs w:val="18"/>
                <w:lang w:val="uk-UA"/>
              </w:rPr>
            </w:pPr>
          </w:p>
        </w:tc>
        <w:tc>
          <w:tcPr>
            <w:tcW w:w="1843" w:type="dxa"/>
            <w:vMerge w:val="restart"/>
            <w:tcBorders>
              <w:top w:val="nil"/>
            </w:tcBorders>
            <w:shd w:val="clear" w:color="auto" w:fill="auto"/>
          </w:tcPr>
          <w:p w:rsidR="00991130" w:rsidRPr="00AB7C5C" w:rsidRDefault="00991130" w:rsidP="00584DA6">
            <w:pPr>
              <w:rPr>
                <w:sz w:val="18"/>
                <w:szCs w:val="18"/>
                <w:lang w:val="uk-UA"/>
              </w:rPr>
            </w:pPr>
          </w:p>
        </w:tc>
        <w:tc>
          <w:tcPr>
            <w:tcW w:w="1984" w:type="dxa"/>
            <w:vMerge w:val="restart"/>
            <w:shd w:val="clear" w:color="auto" w:fill="auto"/>
          </w:tcPr>
          <w:p w:rsidR="00991130" w:rsidRPr="00AB7C5C" w:rsidRDefault="00991130" w:rsidP="00584DA6">
            <w:pPr>
              <w:rPr>
                <w:sz w:val="18"/>
                <w:szCs w:val="18"/>
                <w:lang w:val="uk-UA"/>
              </w:rPr>
            </w:pPr>
            <w:r w:rsidRPr="00AB7C5C">
              <w:rPr>
                <w:sz w:val="18"/>
                <w:szCs w:val="18"/>
                <w:lang w:val="uk-UA"/>
              </w:rPr>
              <w:t>Дня хрещення Київської Русі – України;</w:t>
            </w:r>
          </w:p>
        </w:tc>
        <w:tc>
          <w:tcPr>
            <w:tcW w:w="1134"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2019–2021</w:t>
            </w:r>
          </w:p>
        </w:tc>
        <w:tc>
          <w:tcPr>
            <w:tcW w:w="1418" w:type="dxa"/>
            <w:vMerge w:val="restart"/>
            <w:shd w:val="clear" w:color="auto" w:fill="auto"/>
          </w:tcPr>
          <w:p w:rsidR="00991130" w:rsidRPr="00AB7C5C" w:rsidRDefault="00991130" w:rsidP="00584DA6">
            <w:pPr>
              <w:jc w:val="center"/>
              <w:rPr>
                <w:i/>
                <w:sz w:val="18"/>
                <w:szCs w:val="18"/>
                <w:lang w:val="uk-UA"/>
              </w:rPr>
            </w:pPr>
            <w:r w:rsidRPr="00AB7C5C">
              <w:rPr>
                <w:sz w:val="18"/>
                <w:szCs w:val="18"/>
                <w:lang w:val="uk-UA"/>
              </w:rPr>
              <w:t xml:space="preserve">Департамент культури виконавчого органу Київської міської ради (Київської міської державної </w:t>
            </w:r>
            <w:r w:rsidRPr="00AB7C5C">
              <w:rPr>
                <w:sz w:val="18"/>
                <w:szCs w:val="18"/>
                <w:lang w:val="uk-UA"/>
              </w:rPr>
              <w:lastRenderedPageBreak/>
              <w:t>адміністрації)</w:t>
            </w:r>
          </w:p>
        </w:tc>
        <w:tc>
          <w:tcPr>
            <w:tcW w:w="1276"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lastRenderedPageBreak/>
              <w:t>Бюджет м. Києва</w:t>
            </w:r>
          </w:p>
        </w:tc>
        <w:tc>
          <w:tcPr>
            <w:tcW w:w="1417" w:type="dxa"/>
            <w:vMerge w:val="restart"/>
            <w:shd w:val="clear" w:color="auto" w:fill="auto"/>
          </w:tcPr>
          <w:p w:rsidR="00991130" w:rsidRPr="00AB7C5C" w:rsidRDefault="00991130" w:rsidP="00584DA6">
            <w:pPr>
              <w:rPr>
                <w:sz w:val="18"/>
                <w:szCs w:val="18"/>
                <w:lang w:val="uk-UA"/>
              </w:rPr>
            </w:pPr>
            <w:r w:rsidRPr="00AB7C5C">
              <w:rPr>
                <w:sz w:val="18"/>
                <w:szCs w:val="18"/>
                <w:lang w:val="uk-UA"/>
              </w:rPr>
              <w:t>Всього: 376,4</w:t>
            </w:r>
          </w:p>
          <w:p w:rsidR="00991130" w:rsidRPr="00AB7C5C" w:rsidRDefault="00991130" w:rsidP="00584DA6">
            <w:pPr>
              <w:rPr>
                <w:sz w:val="18"/>
                <w:szCs w:val="18"/>
                <w:lang w:val="uk-UA"/>
              </w:rPr>
            </w:pPr>
            <w:r w:rsidRPr="00AB7C5C">
              <w:rPr>
                <w:sz w:val="18"/>
                <w:szCs w:val="18"/>
                <w:lang w:val="uk-UA"/>
              </w:rPr>
              <w:t>2019 – 113,7</w:t>
            </w:r>
          </w:p>
          <w:p w:rsidR="00991130" w:rsidRPr="00AB7C5C" w:rsidRDefault="00991130" w:rsidP="00584DA6">
            <w:pPr>
              <w:rPr>
                <w:sz w:val="18"/>
                <w:szCs w:val="18"/>
                <w:lang w:val="uk-UA"/>
              </w:rPr>
            </w:pPr>
            <w:r w:rsidRPr="00AB7C5C">
              <w:rPr>
                <w:sz w:val="18"/>
                <w:szCs w:val="18"/>
                <w:lang w:val="uk-UA"/>
              </w:rPr>
              <w:t>2020 – 125,1</w:t>
            </w:r>
          </w:p>
          <w:p w:rsidR="00991130" w:rsidRPr="00AB7C5C" w:rsidRDefault="00991130" w:rsidP="00584DA6">
            <w:pPr>
              <w:rPr>
                <w:sz w:val="18"/>
                <w:szCs w:val="18"/>
                <w:lang w:val="uk-UA"/>
              </w:rPr>
            </w:pPr>
            <w:r w:rsidRPr="00AB7C5C">
              <w:rPr>
                <w:sz w:val="18"/>
                <w:szCs w:val="18"/>
                <w:lang w:val="uk-UA"/>
              </w:rPr>
              <w:t>2021 – 137,6</w:t>
            </w:r>
          </w:p>
        </w:tc>
        <w:tc>
          <w:tcPr>
            <w:tcW w:w="3119" w:type="dxa"/>
            <w:shd w:val="clear" w:color="auto" w:fill="auto"/>
          </w:tcPr>
          <w:p w:rsidR="00991130" w:rsidRPr="00AB7C5C" w:rsidRDefault="00991130" w:rsidP="00584DA6">
            <w:pPr>
              <w:rPr>
                <w:sz w:val="18"/>
                <w:szCs w:val="18"/>
                <w:lang w:val="uk-UA"/>
              </w:rPr>
            </w:pPr>
            <w:r w:rsidRPr="00AB7C5C">
              <w:rPr>
                <w:b/>
                <w:sz w:val="18"/>
                <w:szCs w:val="18"/>
                <w:lang w:val="uk-UA"/>
              </w:rPr>
              <w:t>витрат:</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113,7</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125,1</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137,6</w:t>
            </w: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продукту:</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кількість учасників, охоплених загальноміськими заходами, тис. осіб</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11,5</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13</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15</w:t>
            </w: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ефективності: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середні витрати на одного учасника, тис. </w:t>
            </w:r>
            <w:proofErr w:type="spellStart"/>
            <w:r w:rsidRPr="00AB7C5C">
              <w:rPr>
                <w:sz w:val="18"/>
                <w:szCs w:val="18"/>
                <w:lang w:val="uk-UA"/>
              </w:rPr>
              <w:t>грн</w:t>
            </w:r>
            <w:proofErr w:type="spellEnd"/>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0,01</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0,01</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0,01</w:t>
            </w: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якості: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tcBorders>
              <w:bottom w:val="nil"/>
            </w:tcBorders>
            <w:shd w:val="clear" w:color="auto" w:fill="auto"/>
          </w:tcPr>
          <w:p w:rsidR="00991130" w:rsidRPr="00AB7C5C" w:rsidRDefault="00991130" w:rsidP="00584DA6">
            <w:pPr>
              <w:jc w:val="center"/>
              <w:rPr>
                <w:b/>
                <w:sz w:val="18"/>
                <w:szCs w:val="18"/>
                <w:lang w:val="uk-UA"/>
              </w:rPr>
            </w:pPr>
          </w:p>
        </w:tc>
        <w:tc>
          <w:tcPr>
            <w:tcW w:w="1843" w:type="dxa"/>
            <w:vMerge/>
            <w:tcBorders>
              <w:bottom w:val="nil"/>
            </w:tcBorders>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динаміка кількості учасників, охоплених загальноміськими заходами, %</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109,5</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113</w:t>
            </w:r>
            <w:r w:rsidR="00D30B11" w:rsidRPr="00AB7C5C">
              <w:rPr>
                <w:sz w:val="18"/>
                <w:szCs w:val="18"/>
                <w:lang w:val="uk-UA"/>
              </w:rPr>
              <w:t>,0</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115,4</w:t>
            </w:r>
          </w:p>
        </w:tc>
      </w:tr>
      <w:tr w:rsidR="00991130" w:rsidRPr="00AB7C5C" w:rsidTr="00584DA6">
        <w:tc>
          <w:tcPr>
            <w:tcW w:w="568" w:type="dxa"/>
            <w:vMerge w:val="restart"/>
            <w:tcBorders>
              <w:top w:val="nil"/>
            </w:tcBorders>
            <w:shd w:val="clear" w:color="auto" w:fill="auto"/>
          </w:tcPr>
          <w:p w:rsidR="00991130" w:rsidRPr="00AB7C5C" w:rsidRDefault="00991130" w:rsidP="00584DA6">
            <w:pPr>
              <w:jc w:val="center"/>
              <w:rPr>
                <w:b/>
                <w:sz w:val="18"/>
                <w:szCs w:val="18"/>
                <w:lang w:val="uk-UA"/>
              </w:rPr>
            </w:pPr>
          </w:p>
        </w:tc>
        <w:tc>
          <w:tcPr>
            <w:tcW w:w="1843" w:type="dxa"/>
            <w:vMerge w:val="restart"/>
            <w:tcBorders>
              <w:top w:val="nil"/>
            </w:tcBorders>
            <w:shd w:val="clear" w:color="auto" w:fill="auto"/>
          </w:tcPr>
          <w:p w:rsidR="00991130" w:rsidRPr="00AB7C5C" w:rsidRDefault="00991130" w:rsidP="00584DA6">
            <w:pPr>
              <w:rPr>
                <w:sz w:val="18"/>
                <w:szCs w:val="18"/>
                <w:lang w:val="uk-UA"/>
              </w:rPr>
            </w:pPr>
          </w:p>
        </w:tc>
        <w:tc>
          <w:tcPr>
            <w:tcW w:w="1984" w:type="dxa"/>
            <w:vMerge w:val="restart"/>
            <w:shd w:val="clear" w:color="auto" w:fill="auto"/>
          </w:tcPr>
          <w:p w:rsidR="00991130" w:rsidRPr="00AB7C5C" w:rsidRDefault="00991130" w:rsidP="00584DA6">
            <w:pPr>
              <w:rPr>
                <w:sz w:val="18"/>
                <w:szCs w:val="18"/>
                <w:lang w:val="uk-UA"/>
              </w:rPr>
            </w:pPr>
            <w:r w:rsidRPr="00AB7C5C">
              <w:rPr>
                <w:sz w:val="18"/>
                <w:szCs w:val="18"/>
                <w:lang w:val="uk-UA"/>
              </w:rPr>
              <w:t>Покрови Пресвятої Богородиці</w:t>
            </w:r>
          </w:p>
        </w:tc>
        <w:tc>
          <w:tcPr>
            <w:tcW w:w="1134"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2019–2021</w:t>
            </w:r>
          </w:p>
        </w:tc>
        <w:tc>
          <w:tcPr>
            <w:tcW w:w="1418" w:type="dxa"/>
            <w:vMerge w:val="restart"/>
            <w:shd w:val="clear" w:color="auto" w:fill="auto"/>
          </w:tcPr>
          <w:p w:rsidR="00991130" w:rsidRPr="00AB7C5C" w:rsidRDefault="00991130" w:rsidP="00584DA6">
            <w:pPr>
              <w:jc w:val="center"/>
              <w:rPr>
                <w:i/>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6"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Бюджет м. Києва</w:t>
            </w:r>
          </w:p>
        </w:tc>
        <w:tc>
          <w:tcPr>
            <w:tcW w:w="1417" w:type="dxa"/>
            <w:vMerge w:val="restart"/>
            <w:shd w:val="clear" w:color="auto" w:fill="auto"/>
          </w:tcPr>
          <w:p w:rsidR="00991130" w:rsidRPr="00AB7C5C" w:rsidRDefault="00991130" w:rsidP="00584DA6">
            <w:pPr>
              <w:rPr>
                <w:sz w:val="18"/>
                <w:szCs w:val="18"/>
                <w:lang w:val="uk-UA"/>
              </w:rPr>
            </w:pPr>
            <w:r w:rsidRPr="00AB7C5C">
              <w:rPr>
                <w:sz w:val="18"/>
                <w:szCs w:val="18"/>
                <w:lang w:val="uk-UA"/>
              </w:rPr>
              <w:t>Всього: 368,4</w:t>
            </w:r>
          </w:p>
          <w:p w:rsidR="00991130" w:rsidRPr="00AB7C5C" w:rsidRDefault="00991130" w:rsidP="00584DA6">
            <w:pPr>
              <w:rPr>
                <w:sz w:val="18"/>
                <w:szCs w:val="18"/>
                <w:lang w:val="uk-UA"/>
              </w:rPr>
            </w:pPr>
            <w:r w:rsidRPr="00AB7C5C">
              <w:rPr>
                <w:sz w:val="18"/>
                <w:szCs w:val="18"/>
                <w:lang w:val="uk-UA"/>
              </w:rPr>
              <w:t>2019 – 111,3</w:t>
            </w:r>
          </w:p>
          <w:p w:rsidR="00991130" w:rsidRPr="00AB7C5C" w:rsidRDefault="00991130" w:rsidP="00584DA6">
            <w:pPr>
              <w:rPr>
                <w:sz w:val="18"/>
                <w:szCs w:val="18"/>
                <w:lang w:val="uk-UA"/>
              </w:rPr>
            </w:pPr>
            <w:r w:rsidRPr="00AB7C5C">
              <w:rPr>
                <w:sz w:val="18"/>
                <w:szCs w:val="18"/>
                <w:lang w:val="uk-UA"/>
              </w:rPr>
              <w:t>2020 – 122,4</w:t>
            </w:r>
          </w:p>
          <w:p w:rsidR="00991130" w:rsidRPr="00AB7C5C" w:rsidRDefault="00991130" w:rsidP="00584DA6">
            <w:pPr>
              <w:rPr>
                <w:sz w:val="18"/>
                <w:szCs w:val="18"/>
                <w:lang w:val="uk-UA"/>
              </w:rPr>
            </w:pPr>
            <w:r w:rsidRPr="00AB7C5C">
              <w:rPr>
                <w:sz w:val="18"/>
                <w:szCs w:val="18"/>
                <w:lang w:val="uk-UA"/>
              </w:rPr>
              <w:t>2021 – 134,7</w:t>
            </w: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витрат:</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111,3</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122,4</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134,7</w:t>
            </w: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продукту:</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кількість учасників, охоплених загальноміськими заходами, тис. осіб</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9</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11</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14</w:t>
            </w: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ефективності: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середні витрати на одного учасника, тис. </w:t>
            </w:r>
            <w:proofErr w:type="spellStart"/>
            <w:r w:rsidRPr="00AB7C5C">
              <w:rPr>
                <w:sz w:val="18"/>
                <w:szCs w:val="18"/>
                <w:lang w:val="uk-UA"/>
              </w:rPr>
              <w:t>грн</w:t>
            </w:r>
            <w:proofErr w:type="spellEnd"/>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0,02</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0,02</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0,02</w:t>
            </w: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якості: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tcBorders>
              <w:bottom w:val="nil"/>
            </w:tcBorders>
            <w:shd w:val="clear" w:color="auto" w:fill="auto"/>
          </w:tcPr>
          <w:p w:rsidR="00991130" w:rsidRPr="00AB7C5C" w:rsidRDefault="00991130" w:rsidP="00584DA6">
            <w:pPr>
              <w:jc w:val="center"/>
              <w:rPr>
                <w:b/>
                <w:sz w:val="18"/>
                <w:szCs w:val="18"/>
                <w:lang w:val="uk-UA"/>
              </w:rPr>
            </w:pPr>
          </w:p>
        </w:tc>
        <w:tc>
          <w:tcPr>
            <w:tcW w:w="1843" w:type="dxa"/>
            <w:vMerge/>
            <w:tcBorders>
              <w:bottom w:val="nil"/>
            </w:tcBorders>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динаміка кількості учасників, охоплених загальноміськими заходами, %</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120</w:t>
            </w:r>
            <w:r w:rsidR="00D30B11" w:rsidRPr="00AB7C5C">
              <w:rPr>
                <w:sz w:val="18"/>
                <w:szCs w:val="18"/>
                <w:lang w:val="uk-UA"/>
              </w:rPr>
              <w:t>,0</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122,2</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127,3</w:t>
            </w:r>
          </w:p>
        </w:tc>
      </w:tr>
      <w:tr w:rsidR="00991130" w:rsidRPr="00AB7C5C" w:rsidTr="00584DA6">
        <w:tc>
          <w:tcPr>
            <w:tcW w:w="568" w:type="dxa"/>
            <w:vMerge w:val="restart"/>
            <w:tcBorders>
              <w:top w:val="nil"/>
            </w:tcBorders>
            <w:shd w:val="clear" w:color="auto" w:fill="auto"/>
          </w:tcPr>
          <w:p w:rsidR="00991130" w:rsidRPr="00AB7C5C" w:rsidRDefault="00991130" w:rsidP="00584DA6">
            <w:pPr>
              <w:jc w:val="center"/>
              <w:rPr>
                <w:b/>
                <w:sz w:val="18"/>
                <w:szCs w:val="18"/>
                <w:lang w:val="uk-UA"/>
              </w:rPr>
            </w:pPr>
          </w:p>
        </w:tc>
        <w:tc>
          <w:tcPr>
            <w:tcW w:w="1843" w:type="dxa"/>
            <w:vMerge w:val="restart"/>
            <w:tcBorders>
              <w:top w:val="nil"/>
            </w:tcBorders>
            <w:shd w:val="clear" w:color="auto" w:fill="auto"/>
          </w:tcPr>
          <w:p w:rsidR="00991130" w:rsidRPr="00AB7C5C" w:rsidRDefault="00991130" w:rsidP="00584DA6">
            <w:pPr>
              <w:rPr>
                <w:sz w:val="18"/>
                <w:szCs w:val="18"/>
                <w:lang w:val="uk-UA"/>
              </w:rPr>
            </w:pPr>
          </w:p>
        </w:tc>
        <w:tc>
          <w:tcPr>
            <w:tcW w:w="1984" w:type="dxa"/>
            <w:vMerge w:val="restart"/>
            <w:shd w:val="clear" w:color="auto" w:fill="auto"/>
          </w:tcPr>
          <w:p w:rsidR="00991130" w:rsidRPr="00AB7C5C" w:rsidRDefault="00991130" w:rsidP="00584DA6">
            <w:pPr>
              <w:rPr>
                <w:sz w:val="18"/>
                <w:szCs w:val="18"/>
                <w:lang w:val="uk-UA"/>
              </w:rPr>
            </w:pPr>
            <w:r w:rsidRPr="00AB7C5C">
              <w:rPr>
                <w:sz w:val="18"/>
                <w:szCs w:val="18"/>
                <w:lang w:val="uk-UA"/>
              </w:rPr>
              <w:t>2.2. Сприяння релігійним організаціям м. Києва у здійсненні ними статутної діяльності</w:t>
            </w:r>
          </w:p>
          <w:p w:rsidR="00991130" w:rsidRPr="00AB7C5C" w:rsidRDefault="00991130" w:rsidP="00584DA6">
            <w:pPr>
              <w:rPr>
                <w:sz w:val="18"/>
                <w:szCs w:val="18"/>
                <w:lang w:val="uk-UA"/>
              </w:rPr>
            </w:pPr>
            <w:r w:rsidRPr="00AB7C5C">
              <w:rPr>
                <w:sz w:val="18"/>
                <w:szCs w:val="18"/>
                <w:lang w:val="uk-UA"/>
              </w:rPr>
              <w:t xml:space="preserve">(заходи благодійного, </w:t>
            </w:r>
            <w:proofErr w:type="spellStart"/>
            <w:r w:rsidRPr="00AB7C5C">
              <w:rPr>
                <w:sz w:val="18"/>
                <w:szCs w:val="18"/>
                <w:lang w:val="uk-UA"/>
              </w:rPr>
              <w:t>євангелізаційного</w:t>
            </w:r>
            <w:proofErr w:type="spellEnd"/>
            <w:r w:rsidRPr="00AB7C5C">
              <w:rPr>
                <w:sz w:val="18"/>
                <w:szCs w:val="18"/>
                <w:lang w:val="uk-UA"/>
              </w:rPr>
              <w:t>, просвітницького характеру, поширення літератури релігійного змісту, з відзначення суспільно-релігійних свят)</w:t>
            </w:r>
          </w:p>
        </w:tc>
        <w:tc>
          <w:tcPr>
            <w:tcW w:w="1134"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2019–2021</w:t>
            </w:r>
          </w:p>
        </w:tc>
        <w:tc>
          <w:tcPr>
            <w:tcW w:w="1418"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Департамент культури виконавчого органу Київської міської ради (Київської міської державної адміністрації)</w:t>
            </w:r>
          </w:p>
        </w:tc>
        <w:tc>
          <w:tcPr>
            <w:tcW w:w="1276" w:type="dxa"/>
            <w:vMerge w:val="restart"/>
            <w:shd w:val="clear" w:color="auto" w:fill="auto"/>
          </w:tcPr>
          <w:p w:rsidR="00991130" w:rsidRPr="00AB7C5C" w:rsidRDefault="00991130" w:rsidP="00584DA6">
            <w:pPr>
              <w:rPr>
                <w:sz w:val="18"/>
                <w:szCs w:val="18"/>
                <w:lang w:val="uk-UA"/>
              </w:rPr>
            </w:pPr>
          </w:p>
        </w:tc>
        <w:tc>
          <w:tcPr>
            <w:tcW w:w="1417" w:type="dxa"/>
            <w:vMerge w:val="restart"/>
            <w:shd w:val="clear" w:color="auto" w:fill="auto"/>
          </w:tcPr>
          <w:p w:rsidR="00991130" w:rsidRPr="00AB7C5C" w:rsidRDefault="00991130" w:rsidP="00584DA6">
            <w:pPr>
              <w:rPr>
                <w:sz w:val="18"/>
                <w:szCs w:val="18"/>
                <w:lang w:val="uk-UA"/>
              </w:rPr>
            </w:pPr>
            <w:r w:rsidRPr="00AB7C5C">
              <w:rPr>
                <w:sz w:val="18"/>
                <w:szCs w:val="18"/>
                <w:lang w:val="uk-UA"/>
              </w:rPr>
              <w:t>Не потребує фінансування</w:t>
            </w:r>
          </w:p>
        </w:tc>
        <w:tc>
          <w:tcPr>
            <w:tcW w:w="3119" w:type="dxa"/>
            <w:shd w:val="clear" w:color="auto" w:fill="auto"/>
          </w:tcPr>
          <w:p w:rsidR="00991130" w:rsidRPr="00AB7C5C" w:rsidRDefault="00991130" w:rsidP="00584DA6">
            <w:pPr>
              <w:rPr>
                <w:sz w:val="18"/>
                <w:szCs w:val="18"/>
                <w:lang w:val="uk-UA"/>
              </w:rPr>
            </w:pPr>
            <w:r w:rsidRPr="00AB7C5C">
              <w:rPr>
                <w:b/>
                <w:sz w:val="18"/>
                <w:szCs w:val="18"/>
                <w:lang w:val="uk-UA"/>
              </w:rPr>
              <w:t>продукту:</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кількість розглянутих клопотань, звернень, заяв, повідомлень релігійних організацій, од.</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55</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65</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80</w:t>
            </w: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якості: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8303C4">
            <w:pPr>
              <w:rPr>
                <w:sz w:val="18"/>
                <w:szCs w:val="18"/>
                <w:lang w:val="uk-UA"/>
              </w:rPr>
            </w:pPr>
            <w:r w:rsidRPr="00AB7C5C">
              <w:rPr>
                <w:sz w:val="18"/>
                <w:szCs w:val="18"/>
                <w:lang w:val="uk-UA"/>
              </w:rPr>
              <w:t xml:space="preserve">динаміка кількості </w:t>
            </w:r>
            <w:r w:rsidR="008303C4" w:rsidRPr="00AB7C5C">
              <w:rPr>
                <w:sz w:val="18"/>
                <w:szCs w:val="18"/>
                <w:lang w:val="uk-UA"/>
              </w:rPr>
              <w:t xml:space="preserve">заходів, </w:t>
            </w:r>
            <w:r w:rsidRPr="00AB7C5C">
              <w:rPr>
                <w:sz w:val="18"/>
                <w:szCs w:val="18"/>
                <w:lang w:val="uk-UA"/>
              </w:rPr>
              <w:t>проведених релігійними організаціями, %</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110</w:t>
            </w:r>
            <w:r w:rsidR="00D30B11" w:rsidRPr="00AB7C5C">
              <w:rPr>
                <w:sz w:val="18"/>
                <w:szCs w:val="18"/>
                <w:lang w:val="uk-UA"/>
              </w:rPr>
              <w:t>,0</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118,2</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123,1</w:t>
            </w:r>
          </w:p>
        </w:tc>
      </w:tr>
      <w:tr w:rsidR="00991130" w:rsidRPr="00AB7C5C" w:rsidTr="00584DA6">
        <w:tc>
          <w:tcPr>
            <w:tcW w:w="568"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t>3.</w:t>
            </w:r>
          </w:p>
        </w:tc>
        <w:tc>
          <w:tcPr>
            <w:tcW w:w="1843" w:type="dxa"/>
            <w:vMerge w:val="restart"/>
            <w:shd w:val="clear" w:color="auto" w:fill="auto"/>
          </w:tcPr>
          <w:p w:rsidR="00991130" w:rsidRPr="00AB7C5C" w:rsidRDefault="00991130" w:rsidP="00584DA6">
            <w:pPr>
              <w:rPr>
                <w:sz w:val="18"/>
                <w:szCs w:val="18"/>
                <w:lang w:val="uk-UA"/>
              </w:rPr>
            </w:pPr>
            <w:r w:rsidRPr="00AB7C5C">
              <w:rPr>
                <w:sz w:val="18"/>
                <w:szCs w:val="18"/>
                <w:lang w:val="uk-UA"/>
              </w:rPr>
              <w:t>Науково-просвітницька робота та інформаційне забезпечення</w:t>
            </w:r>
          </w:p>
        </w:tc>
        <w:tc>
          <w:tcPr>
            <w:tcW w:w="1984" w:type="dxa"/>
            <w:vMerge w:val="restart"/>
            <w:shd w:val="clear" w:color="auto" w:fill="auto"/>
          </w:tcPr>
          <w:p w:rsidR="00991130" w:rsidRPr="00AB7C5C" w:rsidRDefault="00991130" w:rsidP="00584DA6">
            <w:pPr>
              <w:rPr>
                <w:sz w:val="18"/>
                <w:szCs w:val="18"/>
                <w:lang w:val="uk-UA"/>
              </w:rPr>
            </w:pPr>
            <w:r w:rsidRPr="00AB7C5C">
              <w:rPr>
                <w:sz w:val="18"/>
                <w:szCs w:val="18"/>
                <w:lang w:val="uk-UA"/>
              </w:rPr>
              <w:t xml:space="preserve">3.1. Проведення конференцій, зустрічей за круглим столом, семінарів з нагоди відзначення ювілейних дат та з питань діяльності новітніх релігійних </w:t>
            </w:r>
            <w:r w:rsidRPr="00AB7C5C">
              <w:rPr>
                <w:sz w:val="18"/>
                <w:szCs w:val="18"/>
                <w:lang w:val="uk-UA"/>
              </w:rPr>
              <w:lastRenderedPageBreak/>
              <w:t>течій, міжконфесійних відносин тощо</w:t>
            </w:r>
          </w:p>
          <w:p w:rsidR="00991130" w:rsidRPr="00AB7C5C" w:rsidRDefault="00991130" w:rsidP="00584DA6">
            <w:pPr>
              <w:rPr>
                <w:sz w:val="18"/>
                <w:szCs w:val="18"/>
                <w:lang w:val="uk-UA"/>
              </w:rPr>
            </w:pPr>
            <w:r w:rsidRPr="00AB7C5C">
              <w:rPr>
                <w:sz w:val="18"/>
                <w:szCs w:val="18"/>
                <w:lang w:val="uk-UA"/>
              </w:rPr>
              <w:t xml:space="preserve">(за участю представників релігійних організацій, органів виконавчої влади, науковців, представників громадськості) </w:t>
            </w:r>
          </w:p>
        </w:tc>
        <w:tc>
          <w:tcPr>
            <w:tcW w:w="1134"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lastRenderedPageBreak/>
              <w:t>2019–2021</w:t>
            </w:r>
          </w:p>
        </w:tc>
        <w:tc>
          <w:tcPr>
            <w:tcW w:w="1418" w:type="dxa"/>
            <w:vMerge w:val="restart"/>
            <w:shd w:val="clear" w:color="auto" w:fill="auto"/>
          </w:tcPr>
          <w:p w:rsidR="00991130" w:rsidRPr="00AB7C5C" w:rsidRDefault="00991130" w:rsidP="00584DA6">
            <w:pPr>
              <w:jc w:val="center"/>
              <w:rPr>
                <w:i/>
                <w:sz w:val="18"/>
                <w:szCs w:val="18"/>
                <w:lang w:val="uk-UA"/>
              </w:rPr>
            </w:pPr>
            <w:r w:rsidRPr="00AB7C5C">
              <w:rPr>
                <w:sz w:val="18"/>
                <w:szCs w:val="18"/>
                <w:lang w:val="uk-UA"/>
              </w:rPr>
              <w:t xml:space="preserve">Департамент культури виконавчого органу Київської міської ради (Київської міської </w:t>
            </w:r>
            <w:r w:rsidRPr="00AB7C5C">
              <w:rPr>
                <w:sz w:val="18"/>
                <w:szCs w:val="18"/>
                <w:lang w:val="uk-UA"/>
              </w:rPr>
              <w:lastRenderedPageBreak/>
              <w:t>державної адміністрації)</w:t>
            </w:r>
            <w:bookmarkStart w:id="81" w:name="_GoBack"/>
            <w:bookmarkEnd w:id="81"/>
          </w:p>
        </w:tc>
        <w:tc>
          <w:tcPr>
            <w:tcW w:w="1276" w:type="dxa"/>
            <w:vMerge w:val="restart"/>
            <w:shd w:val="clear" w:color="auto" w:fill="auto"/>
          </w:tcPr>
          <w:p w:rsidR="00991130" w:rsidRPr="00AB7C5C" w:rsidRDefault="00991130" w:rsidP="00584DA6">
            <w:pPr>
              <w:jc w:val="center"/>
              <w:rPr>
                <w:sz w:val="18"/>
                <w:szCs w:val="18"/>
                <w:lang w:val="uk-UA"/>
              </w:rPr>
            </w:pPr>
            <w:r w:rsidRPr="00AB7C5C">
              <w:rPr>
                <w:sz w:val="18"/>
                <w:szCs w:val="18"/>
                <w:lang w:val="uk-UA"/>
              </w:rPr>
              <w:lastRenderedPageBreak/>
              <w:t>Бюджет м. Києва</w:t>
            </w:r>
          </w:p>
        </w:tc>
        <w:tc>
          <w:tcPr>
            <w:tcW w:w="1417" w:type="dxa"/>
            <w:vMerge w:val="restart"/>
            <w:shd w:val="clear" w:color="auto" w:fill="auto"/>
          </w:tcPr>
          <w:p w:rsidR="00991130" w:rsidRPr="00AB7C5C" w:rsidRDefault="00991130" w:rsidP="00584DA6">
            <w:pPr>
              <w:rPr>
                <w:sz w:val="18"/>
                <w:szCs w:val="18"/>
                <w:lang w:val="uk-UA"/>
              </w:rPr>
            </w:pPr>
            <w:r w:rsidRPr="00AB7C5C">
              <w:rPr>
                <w:sz w:val="18"/>
                <w:szCs w:val="18"/>
                <w:lang w:val="uk-UA"/>
              </w:rPr>
              <w:t>Всього: 297,9</w:t>
            </w:r>
          </w:p>
          <w:p w:rsidR="00991130" w:rsidRPr="00AB7C5C" w:rsidRDefault="00991130" w:rsidP="00584DA6">
            <w:pPr>
              <w:rPr>
                <w:sz w:val="18"/>
                <w:szCs w:val="18"/>
                <w:lang w:val="uk-UA"/>
              </w:rPr>
            </w:pPr>
            <w:r w:rsidRPr="00AB7C5C">
              <w:rPr>
                <w:sz w:val="18"/>
                <w:szCs w:val="18"/>
                <w:lang w:val="uk-UA"/>
              </w:rPr>
              <w:t>2019 – 90,0</w:t>
            </w:r>
          </w:p>
          <w:p w:rsidR="00991130" w:rsidRPr="00AB7C5C" w:rsidRDefault="00991130" w:rsidP="00584DA6">
            <w:pPr>
              <w:rPr>
                <w:sz w:val="18"/>
                <w:szCs w:val="18"/>
                <w:lang w:val="uk-UA"/>
              </w:rPr>
            </w:pPr>
            <w:r w:rsidRPr="00AB7C5C">
              <w:rPr>
                <w:sz w:val="18"/>
                <w:szCs w:val="18"/>
                <w:lang w:val="uk-UA"/>
              </w:rPr>
              <w:t>2020 – 99,0</w:t>
            </w:r>
          </w:p>
          <w:p w:rsidR="00991130" w:rsidRPr="00AB7C5C" w:rsidRDefault="00991130" w:rsidP="00584DA6">
            <w:pPr>
              <w:rPr>
                <w:sz w:val="18"/>
                <w:szCs w:val="18"/>
                <w:lang w:val="uk-UA"/>
              </w:rPr>
            </w:pPr>
            <w:r w:rsidRPr="00AB7C5C">
              <w:rPr>
                <w:sz w:val="18"/>
                <w:szCs w:val="18"/>
                <w:lang w:val="uk-UA"/>
              </w:rPr>
              <w:t>2021 – 108,9</w:t>
            </w: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витрат:</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widowControl w:val="0"/>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обсяг фінансових ресурсів, тис. </w:t>
            </w:r>
            <w:proofErr w:type="spellStart"/>
            <w:r w:rsidRPr="00AB7C5C">
              <w:rPr>
                <w:sz w:val="18"/>
                <w:szCs w:val="18"/>
                <w:lang w:val="uk-UA"/>
              </w:rPr>
              <w:t>грн</w:t>
            </w:r>
            <w:proofErr w:type="spellEnd"/>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90,0</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99,0</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108,9</w:t>
            </w:r>
          </w:p>
        </w:tc>
      </w:tr>
      <w:tr w:rsidR="00991130" w:rsidRPr="00AB7C5C" w:rsidTr="00584DA6">
        <w:tc>
          <w:tcPr>
            <w:tcW w:w="568" w:type="dxa"/>
            <w:vMerge/>
            <w:shd w:val="clear" w:color="auto" w:fill="auto"/>
          </w:tcPr>
          <w:p w:rsidR="00991130" w:rsidRPr="00AB7C5C" w:rsidRDefault="00991130" w:rsidP="00584DA6">
            <w:pPr>
              <w:rPr>
                <w:sz w:val="18"/>
                <w:szCs w:val="18"/>
                <w:lang w:val="uk-UA"/>
              </w:rPr>
            </w:pPr>
          </w:p>
        </w:tc>
        <w:tc>
          <w:tcPr>
            <w:tcW w:w="1843" w:type="dxa"/>
            <w:vMerge/>
            <w:shd w:val="clear" w:color="auto" w:fill="auto"/>
          </w:tcPr>
          <w:p w:rsidR="00991130" w:rsidRPr="00AB7C5C" w:rsidRDefault="00991130" w:rsidP="00584DA6">
            <w:pPr>
              <w:rPr>
                <w:sz w:val="18"/>
                <w:szCs w:val="18"/>
                <w:lang w:val="uk-UA"/>
              </w:rPr>
            </w:pPr>
          </w:p>
        </w:tc>
        <w:tc>
          <w:tcPr>
            <w:tcW w:w="1984" w:type="dxa"/>
            <w:vMerge/>
            <w:shd w:val="clear" w:color="auto" w:fill="auto"/>
          </w:tcPr>
          <w:p w:rsidR="00991130" w:rsidRPr="00AB7C5C" w:rsidRDefault="00991130" w:rsidP="00584DA6">
            <w:pPr>
              <w:widowControl w:val="0"/>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продукту:</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b/>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кількість учасників, осіб</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450</w:t>
            </w:r>
          </w:p>
        </w:tc>
        <w:tc>
          <w:tcPr>
            <w:tcW w:w="850" w:type="dxa"/>
            <w:shd w:val="clear" w:color="auto" w:fill="auto"/>
          </w:tcPr>
          <w:p w:rsidR="00991130" w:rsidRPr="00AB7C5C" w:rsidRDefault="00991130" w:rsidP="00584DA6">
            <w:pPr>
              <w:jc w:val="center"/>
              <w:rPr>
                <w:color w:val="000000"/>
                <w:sz w:val="18"/>
                <w:szCs w:val="18"/>
                <w:lang w:val="uk-UA"/>
              </w:rPr>
            </w:pPr>
            <w:r w:rsidRPr="00AB7C5C">
              <w:rPr>
                <w:color w:val="000000"/>
                <w:sz w:val="18"/>
                <w:szCs w:val="18"/>
                <w:lang w:val="uk-UA"/>
              </w:rPr>
              <w:t>525</w:t>
            </w:r>
          </w:p>
        </w:tc>
        <w:tc>
          <w:tcPr>
            <w:tcW w:w="894" w:type="dxa"/>
            <w:shd w:val="clear" w:color="auto" w:fill="auto"/>
          </w:tcPr>
          <w:p w:rsidR="00991130" w:rsidRPr="00AB7C5C" w:rsidRDefault="00991130" w:rsidP="00584DA6">
            <w:pPr>
              <w:jc w:val="center"/>
              <w:rPr>
                <w:color w:val="000000"/>
                <w:sz w:val="18"/>
                <w:szCs w:val="18"/>
                <w:lang w:val="uk-UA"/>
              </w:rPr>
            </w:pPr>
            <w:r w:rsidRPr="00AB7C5C">
              <w:rPr>
                <w:color w:val="000000"/>
                <w:sz w:val="18"/>
                <w:szCs w:val="18"/>
                <w:lang w:val="uk-UA"/>
              </w:rPr>
              <w:t>615</w:t>
            </w: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b/>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ефективності: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b/>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 xml:space="preserve">середні витрати на одного учасника, тис. </w:t>
            </w:r>
            <w:proofErr w:type="spellStart"/>
            <w:r w:rsidRPr="00AB7C5C">
              <w:rPr>
                <w:sz w:val="18"/>
                <w:szCs w:val="18"/>
                <w:lang w:val="uk-UA"/>
              </w:rPr>
              <w:t>грн</w:t>
            </w:r>
            <w:proofErr w:type="spellEnd"/>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0,2</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0,2</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0,2</w:t>
            </w:r>
          </w:p>
        </w:tc>
      </w:tr>
      <w:tr w:rsidR="00991130" w:rsidRPr="00AB7C5C" w:rsidTr="00584DA6">
        <w:tc>
          <w:tcPr>
            <w:tcW w:w="568" w:type="dxa"/>
            <w:vMerge/>
            <w:shd w:val="clear" w:color="auto" w:fill="auto"/>
          </w:tcPr>
          <w:p w:rsidR="00991130" w:rsidRPr="00AB7C5C" w:rsidRDefault="00991130" w:rsidP="00584DA6">
            <w:pPr>
              <w:jc w:val="center"/>
              <w:rPr>
                <w:b/>
                <w:sz w:val="18"/>
                <w:szCs w:val="18"/>
                <w:lang w:val="uk-UA"/>
              </w:rPr>
            </w:pPr>
          </w:p>
        </w:tc>
        <w:tc>
          <w:tcPr>
            <w:tcW w:w="1843" w:type="dxa"/>
            <w:vMerge/>
            <w:shd w:val="clear" w:color="auto" w:fill="auto"/>
          </w:tcPr>
          <w:p w:rsidR="00991130" w:rsidRPr="00AB7C5C" w:rsidRDefault="00991130" w:rsidP="00584DA6">
            <w:pPr>
              <w:rPr>
                <w:b/>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b/>
                <w:sz w:val="18"/>
                <w:szCs w:val="18"/>
                <w:lang w:val="uk-UA"/>
              </w:rPr>
            </w:pPr>
            <w:r w:rsidRPr="00AB7C5C">
              <w:rPr>
                <w:b/>
                <w:sz w:val="18"/>
                <w:szCs w:val="18"/>
                <w:lang w:val="uk-UA"/>
              </w:rPr>
              <w:t>якості:</w:t>
            </w:r>
          </w:p>
        </w:tc>
        <w:tc>
          <w:tcPr>
            <w:tcW w:w="992" w:type="dxa"/>
            <w:shd w:val="clear" w:color="auto" w:fill="auto"/>
          </w:tcPr>
          <w:p w:rsidR="00991130" w:rsidRPr="00AB7C5C" w:rsidRDefault="00991130" w:rsidP="00584DA6">
            <w:pPr>
              <w:jc w:val="center"/>
              <w:rPr>
                <w:sz w:val="18"/>
                <w:szCs w:val="18"/>
                <w:lang w:val="uk-UA"/>
              </w:rPr>
            </w:pPr>
          </w:p>
        </w:tc>
        <w:tc>
          <w:tcPr>
            <w:tcW w:w="850" w:type="dxa"/>
            <w:shd w:val="clear" w:color="auto" w:fill="auto"/>
          </w:tcPr>
          <w:p w:rsidR="00991130" w:rsidRPr="00AB7C5C" w:rsidRDefault="00991130" w:rsidP="00584DA6">
            <w:pPr>
              <w:jc w:val="center"/>
              <w:rPr>
                <w:sz w:val="18"/>
                <w:szCs w:val="18"/>
                <w:lang w:val="uk-UA"/>
              </w:rPr>
            </w:pPr>
          </w:p>
        </w:tc>
        <w:tc>
          <w:tcPr>
            <w:tcW w:w="894" w:type="dxa"/>
            <w:shd w:val="clear" w:color="auto" w:fill="auto"/>
          </w:tcPr>
          <w:p w:rsidR="00991130" w:rsidRPr="00AB7C5C" w:rsidRDefault="00991130" w:rsidP="00584DA6">
            <w:pPr>
              <w:jc w:val="center"/>
              <w:rPr>
                <w:sz w:val="18"/>
                <w:szCs w:val="18"/>
                <w:lang w:val="uk-UA"/>
              </w:rPr>
            </w:pPr>
          </w:p>
        </w:tc>
      </w:tr>
      <w:tr w:rsidR="00991130" w:rsidRPr="00AB7C5C" w:rsidTr="00584DA6">
        <w:tc>
          <w:tcPr>
            <w:tcW w:w="568" w:type="dxa"/>
            <w:vMerge/>
            <w:tcBorders>
              <w:bottom w:val="nil"/>
            </w:tcBorders>
            <w:shd w:val="clear" w:color="auto" w:fill="auto"/>
          </w:tcPr>
          <w:p w:rsidR="00991130" w:rsidRPr="00AB7C5C" w:rsidRDefault="00991130" w:rsidP="00584DA6">
            <w:pPr>
              <w:jc w:val="center"/>
              <w:rPr>
                <w:b/>
                <w:sz w:val="18"/>
                <w:szCs w:val="18"/>
                <w:lang w:val="uk-UA"/>
              </w:rPr>
            </w:pPr>
          </w:p>
        </w:tc>
        <w:tc>
          <w:tcPr>
            <w:tcW w:w="1843" w:type="dxa"/>
            <w:vMerge/>
            <w:tcBorders>
              <w:bottom w:val="nil"/>
            </w:tcBorders>
            <w:shd w:val="clear" w:color="auto" w:fill="auto"/>
          </w:tcPr>
          <w:p w:rsidR="00991130" w:rsidRPr="00AB7C5C" w:rsidRDefault="00991130" w:rsidP="00584DA6">
            <w:pPr>
              <w:rPr>
                <w:b/>
                <w:sz w:val="18"/>
                <w:szCs w:val="18"/>
                <w:lang w:val="uk-UA"/>
              </w:rPr>
            </w:pPr>
          </w:p>
        </w:tc>
        <w:tc>
          <w:tcPr>
            <w:tcW w:w="1984" w:type="dxa"/>
            <w:vMerge/>
            <w:shd w:val="clear" w:color="auto" w:fill="auto"/>
          </w:tcPr>
          <w:p w:rsidR="00991130" w:rsidRPr="00AB7C5C" w:rsidRDefault="00991130" w:rsidP="00584DA6">
            <w:pPr>
              <w:rPr>
                <w:sz w:val="18"/>
                <w:szCs w:val="18"/>
                <w:lang w:val="uk-UA"/>
              </w:rPr>
            </w:pPr>
          </w:p>
        </w:tc>
        <w:tc>
          <w:tcPr>
            <w:tcW w:w="1134" w:type="dxa"/>
            <w:vMerge/>
            <w:shd w:val="clear" w:color="auto" w:fill="auto"/>
          </w:tcPr>
          <w:p w:rsidR="00991130" w:rsidRPr="00AB7C5C" w:rsidRDefault="00991130" w:rsidP="00584DA6">
            <w:pPr>
              <w:rPr>
                <w:sz w:val="18"/>
                <w:szCs w:val="18"/>
                <w:lang w:val="uk-UA"/>
              </w:rPr>
            </w:pPr>
          </w:p>
        </w:tc>
        <w:tc>
          <w:tcPr>
            <w:tcW w:w="1418" w:type="dxa"/>
            <w:vMerge/>
            <w:shd w:val="clear" w:color="auto" w:fill="auto"/>
          </w:tcPr>
          <w:p w:rsidR="00991130" w:rsidRPr="00AB7C5C" w:rsidRDefault="00991130" w:rsidP="00584DA6">
            <w:pPr>
              <w:rPr>
                <w:sz w:val="18"/>
                <w:szCs w:val="18"/>
                <w:lang w:val="uk-UA"/>
              </w:rPr>
            </w:pPr>
          </w:p>
        </w:tc>
        <w:tc>
          <w:tcPr>
            <w:tcW w:w="1276" w:type="dxa"/>
            <w:vMerge/>
            <w:shd w:val="clear" w:color="auto" w:fill="auto"/>
          </w:tcPr>
          <w:p w:rsidR="00991130" w:rsidRPr="00AB7C5C" w:rsidRDefault="00991130" w:rsidP="00584DA6">
            <w:pPr>
              <w:rPr>
                <w:sz w:val="18"/>
                <w:szCs w:val="18"/>
                <w:lang w:val="uk-UA"/>
              </w:rPr>
            </w:pPr>
          </w:p>
        </w:tc>
        <w:tc>
          <w:tcPr>
            <w:tcW w:w="1417" w:type="dxa"/>
            <w:vMerge/>
            <w:shd w:val="clear" w:color="auto" w:fill="auto"/>
          </w:tcPr>
          <w:p w:rsidR="00991130" w:rsidRPr="00AB7C5C" w:rsidRDefault="00991130" w:rsidP="00584DA6">
            <w:pPr>
              <w:rPr>
                <w:sz w:val="18"/>
                <w:szCs w:val="18"/>
                <w:lang w:val="uk-UA"/>
              </w:rPr>
            </w:pPr>
          </w:p>
        </w:tc>
        <w:tc>
          <w:tcPr>
            <w:tcW w:w="3119" w:type="dxa"/>
            <w:shd w:val="clear" w:color="auto" w:fill="auto"/>
          </w:tcPr>
          <w:p w:rsidR="00991130" w:rsidRPr="00AB7C5C" w:rsidRDefault="00991130" w:rsidP="00584DA6">
            <w:pPr>
              <w:rPr>
                <w:sz w:val="18"/>
                <w:szCs w:val="18"/>
                <w:lang w:val="uk-UA"/>
              </w:rPr>
            </w:pPr>
            <w:r w:rsidRPr="00AB7C5C">
              <w:rPr>
                <w:sz w:val="18"/>
                <w:szCs w:val="18"/>
                <w:lang w:val="uk-UA"/>
              </w:rPr>
              <w:t>динаміка кількості учасників, залучених до заходів, %</w:t>
            </w:r>
          </w:p>
        </w:tc>
        <w:tc>
          <w:tcPr>
            <w:tcW w:w="992" w:type="dxa"/>
            <w:shd w:val="clear" w:color="auto" w:fill="auto"/>
          </w:tcPr>
          <w:p w:rsidR="00991130" w:rsidRPr="00AB7C5C" w:rsidRDefault="00991130" w:rsidP="00584DA6">
            <w:pPr>
              <w:jc w:val="center"/>
              <w:rPr>
                <w:sz w:val="18"/>
                <w:szCs w:val="18"/>
                <w:lang w:val="uk-UA"/>
              </w:rPr>
            </w:pPr>
            <w:r w:rsidRPr="00AB7C5C">
              <w:rPr>
                <w:sz w:val="18"/>
                <w:szCs w:val="18"/>
                <w:lang w:val="uk-UA"/>
              </w:rPr>
              <w:t>115,4</w:t>
            </w:r>
          </w:p>
        </w:tc>
        <w:tc>
          <w:tcPr>
            <w:tcW w:w="850" w:type="dxa"/>
            <w:shd w:val="clear" w:color="auto" w:fill="auto"/>
          </w:tcPr>
          <w:p w:rsidR="00991130" w:rsidRPr="00AB7C5C" w:rsidRDefault="00991130" w:rsidP="00584DA6">
            <w:pPr>
              <w:jc w:val="center"/>
              <w:rPr>
                <w:sz w:val="18"/>
                <w:szCs w:val="18"/>
                <w:lang w:val="uk-UA"/>
              </w:rPr>
            </w:pPr>
            <w:r w:rsidRPr="00AB7C5C">
              <w:rPr>
                <w:sz w:val="18"/>
                <w:szCs w:val="18"/>
                <w:lang w:val="uk-UA"/>
              </w:rPr>
              <w:t>116,7</w:t>
            </w:r>
          </w:p>
        </w:tc>
        <w:tc>
          <w:tcPr>
            <w:tcW w:w="894" w:type="dxa"/>
            <w:shd w:val="clear" w:color="auto" w:fill="auto"/>
          </w:tcPr>
          <w:p w:rsidR="00991130" w:rsidRPr="00AB7C5C" w:rsidRDefault="00991130" w:rsidP="00584DA6">
            <w:pPr>
              <w:jc w:val="center"/>
              <w:rPr>
                <w:sz w:val="18"/>
                <w:szCs w:val="18"/>
                <w:lang w:val="uk-UA"/>
              </w:rPr>
            </w:pPr>
            <w:r w:rsidRPr="00AB7C5C">
              <w:rPr>
                <w:sz w:val="18"/>
                <w:szCs w:val="18"/>
                <w:lang w:val="uk-UA"/>
              </w:rPr>
              <w:t>117,1</w:t>
            </w:r>
          </w:p>
        </w:tc>
      </w:tr>
      <w:tr w:rsidR="00991130" w:rsidRPr="00B7379E" w:rsidTr="00584DA6">
        <w:tc>
          <w:tcPr>
            <w:tcW w:w="6947" w:type="dxa"/>
            <w:gridSpan w:val="5"/>
            <w:shd w:val="clear" w:color="auto" w:fill="auto"/>
            <w:vAlign w:val="center"/>
          </w:tcPr>
          <w:p w:rsidR="00991130" w:rsidRPr="00AB7C5C" w:rsidRDefault="00991130" w:rsidP="00584DA6">
            <w:pPr>
              <w:jc w:val="center"/>
              <w:rPr>
                <w:sz w:val="18"/>
                <w:szCs w:val="18"/>
                <w:lang w:val="uk-UA"/>
              </w:rPr>
            </w:pPr>
            <w:r w:rsidRPr="00AB7C5C">
              <w:rPr>
                <w:b/>
                <w:sz w:val="18"/>
                <w:szCs w:val="18"/>
                <w:lang w:val="uk-UA"/>
              </w:rPr>
              <w:lastRenderedPageBreak/>
              <w:t xml:space="preserve">РАЗОМ ПО </w:t>
            </w:r>
            <w:r w:rsidR="005B369C" w:rsidRPr="00AB7C5C">
              <w:rPr>
                <w:b/>
                <w:sz w:val="18"/>
                <w:szCs w:val="18"/>
                <w:lang w:val="uk-UA"/>
              </w:rPr>
              <w:t>ПІД</w:t>
            </w:r>
            <w:r w:rsidRPr="00AB7C5C">
              <w:rPr>
                <w:b/>
                <w:sz w:val="18"/>
                <w:szCs w:val="18"/>
                <w:lang w:val="uk-UA"/>
              </w:rPr>
              <w:t>ПРОГРАМІ 5:</w:t>
            </w:r>
          </w:p>
        </w:tc>
        <w:tc>
          <w:tcPr>
            <w:tcW w:w="1276" w:type="dxa"/>
            <w:shd w:val="clear" w:color="auto" w:fill="auto"/>
          </w:tcPr>
          <w:p w:rsidR="00991130" w:rsidRPr="00AB7C5C" w:rsidRDefault="00991130" w:rsidP="00584DA6">
            <w:pPr>
              <w:rPr>
                <w:sz w:val="18"/>
                <w:szCs w:val="18"/>
                <w:lang w:val="uk-UA"/>
              </w:rPr>
            </w:pPr>
          </w:p>
        </w:tc>
        <w:tc>
          <w:tcPr>
            <w:tcW w:w="1417" w:type="dxa"/>
            <w:shd w:val="clear" w:color="auto" w:fill="auto"/>
          </w:tcPr>
          <w:p w:rsidR="00991130" w:rsidRPr="00AB7C5C" w:rsidRDefault="00991130" w:rsidP="00584DA6">
            <w:pPr>
              <w:rPr>
                <w:b/>
                <w:sz w:val="18"/>
                <w:szCs w:val="18"/>
                <w:lang w:val="uk-UA"/>
              </w:rPr>
            </w:pPr>
            <w:r w:rsidRPr="00AB7C5C">
              <w:rPr>
                <w:b/>
                <w:sz w:val="18"/>
                <w:szCs w:val="18"/>
                <w:lang w:val="uk-UA"/>
              </w:rPr>
              <w:t>Всього: 1397,5</w:t>
            </w:r>
          </w:p>
          <w:p w:rsidR="00991130" w:rsidRPr="00AB7C5C" w:rsidRDefault="00991130" w:rsidP="00584DA6">
            <w:pPr>
              <w:rPr>
                <w:b/>
                <w:sz w:val="18"/>
                <w:szCs w:val="18"/>
                <w:lang w:val="uk-UA"/>
              </w:rPr>
            </w:pPr>
            <w:r w:rsidRPr="00AB7C5C">
              <w:rPr>
                <w:b/>
                <w:sz w:val="18"/>
                <w:szCs w:val="18"/>
                <w:lang w:val="uk-UA"/>
              </w:rPr>
              <w:t>2019 – 409,9</w:t>
            </w:r>
          </w:p>
          <w:p w:rsidR="00991130" w:rsidRPr="00AB7C5C" w:rsidRDefault="00991130" w:rsidP="00584DA6">
            <w:pPr>
              <w:rPr>
                <w:b/>
                <w:sz w:val="18"/>
                <w:szCs w:val="18"/>
                <w:lang w:val="uk-UA"/>
              </w:rPr>
            </w:pPr>
            <w:r w:rsidRPr="00AB7C5C">
              <w:rPr>
                <w:b/>
                <w:sz w:val="18"/>
                <w:szCs w:val="18"/>
                <w:lang w:val="uk-UA"/>
              </w:rPr>
              <w:t>2020 – 497,9</w:t>
            </w:r>
          </w:p>
          <w:p w:rsidR="00991130" w:rsidRPr="00273919" w:rsidRDefault="00991130" w:rsidP="00584DA6">
            <w:pPr>
              <w:rPr>
                <w:sz w:val="18"/>
                <w:szCs w:val="18"/>
                <w:lang w:val="uk-UA"/>
              </w:rPr>
            </w:pPr>
            <w:r w:rsidRPr="00AB7C5C">
              <w:rPr>
                <w:b/>
                <w:sz w:val="18"/>
                <w:szCs w:val="18"/>
                <w:lang w:val="uk-UA"/>
              </w:rPr>
              <w:t>2021 – 489,7</w:t>
            </w:r>
          </w:p>
        </w:tc>
        <w:tc>
          <w:tcPr>
            <w:tcW w:w="3119" w:type="dxa"/>
            <w:shd w:val="clear" w:color="auto" w:fill="auto"/>
          </w:tcPr>
          <w:p w:rsidR="00991130" w:rsidRPr="00B7379E" w:rsidRDefault="00991130" w:rsidP="00584DA6">
            <w:pPr>
              <w:jc w:val="both"/>
              <w:rPr>
                <w:sz w:val="18"/>
                <w:szCs w:val="18"/>
                <w:lang w:val="uk-UA"/>
              </w:rPr>
            </w:pPr>
          </w:p>
        </w:tc>
        <w:tc>
          <w:tcPr>
            <w:tcW w:w="992" w:type="dxa"/>
            <w:shd w:val="clear" w:color="auto" w:fill="auto"/>
          </w:tcPr>
          <w:p w:rsidR="00991130" w:rsidRPr="00B7379E" w:rsidRDefault="00991130" w:rsidP="00584DA6">
            <w:pPr>
              <w:rPr>
                <w:sz w:val="18"/>
                <w:szCs w:val="18"/>
                <w:lang w:val="uk-UA"/>
              </w:rPr>
            </w:pPr>
          </w:p>
        </w:tc>
        <w:tc>
          <w:tcPr>
            <w:tcW w:w="850" w:type="dxa"/>
            <w:shd w:val="clear" w:color="auto" w:fill="auto"/>
          </w:tcPr>
          <w:p w:rsidR="00991130" w:rsidRPr="00B7379E" w:rsidRDefault="00991130" w:rsidP="00584DA6">
            <w:pPr>
              <w:rPr>
                <w:sz w:val="18"/>
                <w:szCs w:val="18"/>
                <w:lang w:val="uk-UA"/>
              </w:rPr>
            </w:pPr>
          </w:p>
        </w:tc>
        <w:tc>
          <w:tcPr>
            <w:tcW w:w="894" w:type="dxa"/>
            <w:shd w:val="clear" w:color="auto" w:fill="auto"/>
          </w:tcPr>
          <w:p w:rsidR="00991130" w:rsidRPr="00B7379E" w:rsidRDefault="00991130" w:rsidP="00584DA6">
            <w:pPr>
              <w:rPr>
                <w:sz w:val="18"/>
                <w:szCs w:val="18"/>
                <w:lang w:val="uk-UA"/>
              </w:rPr>
            </w:pPr>
          </w:p>
        </w:tc>
      </w:tr>
    </w:tbl>
    <w:p w:rsidR="00991130" w:rsidRPr="00B7379E" w:rsidRDefault="00991130" w:rsidP="00991130">
      <w:pPr>
        <w:jc w:val="center"/>
        <w:rPr>
          <w:b/>
          <w:sz w:val="18"/>
          <w:szCs w:val="18"/>
          <w:lang w:val="uk-UA"/>
        </w:rPr>
      </w:pPr>
    </w:p>
    <w:p w:rsidR="00991130" w:rsidRPr="00B7379E" w:rsidRDefault="00991130" w:rsidP="00991130">
      <w:pPr>
        <w:spacing w:line="360" w:lineRule="auto"/>
        <w:jc w:val="center"/>
        <w:outlineLvl w:val="2"/>
        <w:rPr>
          <w:b/>
          <w:caps/>
          <w:sz w:val="28"/>
          <w:szCs w:val="28"/>
          <w:lang w:val="uk-UA"/>
        </w:rPr>
      </w:pPr>
    </w:p>
    <w:p w:rsidR="00C74592" w:rsidRPr="00B7379E" w:rsidRDefault="00C74592" w:rsidP="00991130">
      <w:pPr>
        <w:tabs>
          <w:tab w:val="left" w:pos="15309"/>
        </w:tabs>
        <w:jc w:val="right"/>
        <w:rPr>
          <w:b/>
          <w:caps/>
          <w:sz w:val="28"/>
          <w:szCs w:val="28"/>
          <w:lang w:val="uk-UA"/>
        </w:rPr>
      </w:pPr>
    </w:p>
    <w:sectPr w:rsidR="00C74592" w:rsidRPr="00B7379E" w:rsidSect="00E63401">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A8" w:rsidRDefault="00897CA8">
      <w:r>
        <w:separator/>
      </w:r>
    </w:p>
  </w:endnote>
  <w:endnote w:type="continuationSeparator" w:id="0">
    <w:p w:rsidR="00897CA8" w:rsidRDefault="0089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86" w:rsidRDefault="00775086" w:rsidP="00DB606E">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5086" w:rsidRDefault="00775086" w:rsidP="003C628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86" w:rsidRDefault="00775086" w:rsidP="003C628D">
    <w:pPr>
      <w:pStyle w:val="ad"/>
      <w:framePr w:wrap="around" w:vAnchor="text" w:hAnchor="margin" w:xAlign="right" w:y="1"/>
      <w:ind w:right="360"/>
      <w:rPr>
        <w:rStyle w:val="a9"/>
      </w:rPr>
    </w:pPr>
  </w:p>
  <w:p w:rsidR="00775086" w:rsidRDefault="00775086" w:rsidP="00DB606E">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86" w:rsidRDefault="00775086" w:rsidP="00DB606E">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86" w:rsidRDefault="00775086" w:rsidP="009B09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A8" w:rsidRDefault="00897CA8">
      <w:r>
        <w:separator/>
      </w:r>
    </w:p>
  </w:footnote>
  <w:footnote w:type="continuationSeparator" w:id="0">
    <w:p w:rsidR="00897CA8" w:rsidRDefault="00897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86" w:rsidRDefault="00775086" w:rsidP="00DB606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5086" w:rsidRDefault="00775086" w:rsidP="00F9502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86" w:rsidRDefault="00775086">
    <w:pPr>
      <w:pStyle w:val="a7"/>
      <w:jc w:val="right"/>
    </w:pPr>
  </w:p>
  <w:p w:rsidR="00775086" w:rsidRPr="00925E97" w:rsidRDefault="00775086" w:rsidP="00925E9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891835"/>
      <w:docPartObj>
        <w:docPartGallery w:val="Page Numbers (Top of Page)"/>
        <w:docPartUnique/>
      </w:docPartObj>
    </w:sdtPr>
    <w:sdtEndPr>
      <w:rPr>
        <w:noProof/>
      </w:rPr>
    </w:sdtEndPr>
    <w:sdtContent>
      <w:p w:rsidR="00775086" w:rsidRDefault="00775086">
        <w:pPr>
          <w:pStyle w:val="a7"/>
          <w:jc w:val="right"/>
        </w:pPr>
        <w:r>
          <w:fldChar w:fldCharType="begin"/>
        </w:r>
        <w:r>
          <w:instrText xml:space="preserve"> PAGE   \* MERGEFORMAT </w:instrText>
        </w:r>
        <w:r>
          <w:fldChar w:fldCharType="separate"/>
        </w:r>
        <w:r w:rsidR="00AB7C5C">
          <w:rPr>
            <w:noProof/>
          </w:rPr>
          <w:t>3</w:t>
        </w:r>
        <w:r>
          <w:rPr>
            <w:noProof/>
          </w:rPr>
          <w:fldChar w:fldCharType="end"/>
        </w:r>
      </w:p>
    </w:sdtContent>
  </w:sdt>
  <w:p w:rsidR="00775086" w:rsidRDefault="0077508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41795"/>
      <w:docPartObj>
        <w:docPartGallery w:val="Page Numbers (Top of Page)"/>
        <w:docPartUnique/>
      </w:docPartObj>
    </w:sdtPr>
    <w:sdtEndPr>
      <w:rPr>
        <w:noProof/>
      </w:rPr>
    </w:sdtEndPr>
    <w:sdtContent>
      <w:p w:rsidR="00775086" w:rsidRDefault="00775086">
        <w:pPr>
          <w:pStyle w:val="a7"/>
          <w:jc w:val="right"/>
        </w:pPr>
        <w:r>
          <w:fldChar w:fldCharType="begin"/>
        </w:r>
        <w:r>
          <w:instrText xml:space="preserve"> PAGE   \* MERGEFORMAT </w:instrText>
        </w:r>
        <w:r>
          <w:fldChar w:fldCharType="separate"/>
        </w:r>
        <w:r w:rsidR="00AB7C5C">
          <w:rPr>
            <w:noProof/>
          </w:rPr>
          <w:t>4</w:t>
        </w:r>
        <w:r>
          <w:rPr>
            <w:noProof/>
          </w:rPr>
          <w:fldChar w:fldCharType="end"/>
        </w:r>
      </w:p>
    </w:sdtContent>
  </w:sdt>
  <w:p w:rsidR="00775086" w:rsidRDefault="00775086" w:rsidP="00115220">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45817"/>
      <w:docPartObj>
        <w:docPartGallery w:val="Page Numbers (Top of Page)"/>
        <w:docPartUnique/>
      </w:docPartObj>
    </w:sdtPr>
    <w:sdtEndPr>
      <w:rPr>
        <w:noProof/>
      </w:rPr>
    </w:sdtEndPr>
    <w:sdtContent>
      <w:p w:rsidR="00775086" w:rsidRDefault="00775086">
        <w:pPr>
          <w:pStyle w:val="a7"/>
          <w:jc w:val="right"/>
        </w:pPr>
        <w:r>
          <w:fldChar w:fldCharType="begin"/>
        </w:r>
        <w:r>
          <w:instrText xml:space="preserve"> PAGE   \* MERGEFORMAT </w:instrText>
        </w:r>
        <w:r>
          <w:fldChar w:fldCharType="separate"/>
        </w:r>
        <w:r w:rsidR="00AB7C5C">
          <w:rPr>
            <w:noProof/>
          </w:rPr>
          <w:t>21</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86" w:rsidRDefault="00775086" w:rsidP="00E634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5086" w:rsidRDefault="00775086">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86" w:rsidRDefault="00775086" w:rsidP="00E634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B7C5C">
      <w:rPr>
        <w:rStyle w:val="a9"/>
        <w:noProof/>
      </w:rPr>
      <w:t>79</w:t>
    </w:r>
    <w:r>
      <w:rPr>
        <w:rStyle w:val="a9"/>
      </w:rPr>
      <w:fldChar w:fldCharType="end"/>
    </w:r>
  </w:p>
  <w:p w:rsidR="00775086" w:rsidRDefault="007750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7E3"/>
    <w:multiLevelType w:val="hybridMultilevel"/>
    <w:tmpl w:val="852418A2"/>
    <w:lvl w:ilvl="0" w:tplc="CC16167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1CF7F52"/>
    <w:multiLevelType w:val="hybridMultilevel"/>
    <w:tmpl w:val="709C7902"/>
    <w:lvl w:ilvl="0" w:tplc="6E2E46F4">
      <w:start w:val="1"/>
      <w:numFmt w:val="bullet"/>
      <w:lvlText w:val=""/>
      <w:lvlJc w:val="left"/>
      <w:pPr>
        <w:ind w:left="927" w:hanging="360"/>
      </w:pPr>
      <w:rPr>
        <w:rFonts w:ascii="Symbol" w:hAnsi="Symbol" w:hint="default"/>
        <w:b w:val="0"/>
        <w:sz w:val="28"/>
        <w:szCs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2A40851"/>
    <w:multiLevelType w:val="hybridMultilevel"/>
    <w:tmpl w:val="6F08DE50"/>
    <w:lvl w:ilvl="0" w:tplc="2A94D052">
      <w:start w:val="2"/>
      <w:numFmt w:val="bullet"/>
      <w:lvlText w:val="—"/>
      <w:lvlJc w:val="left"/>
      <w:pPr>
        <w:ind w:left="720" w:hanging="360"/>
      </w:pPr>
      <w:rPr>
        <w:rFonts w:ascii="Calibri" w:eastAsiaTheme="minorHAnsi" w:hAnsi="Calibri"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4805858"/>
    <w:multiLevelType w:val="hybridMultilevel"/>
    <w:tmpl w:val="32069FB0"/>
    <w:lvl w:ilvl="0" w:tplc="B04E542A">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5456A98"/>
    <w:multiLevelType w:val="hybridMultilevel"/>
    <w:tmpl w:val="45C4E0C4"/>
    <w:lvl w:ilvl="0" w:tplc="05445586">
      <w:numFmt w:val="bullet"/>
      <w:lvlText w:val="–"/>
      <w:lvlJc w:val="left"/>
      <w:pPr>
        <w:ind w:left="1429" w:hanging="360"/>
      </w:pPr>
      <w:rPr>
        <w:rFonts w:ascii="Times New Roman" w:eastAsia="Calibri"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724269A"/>
    <w:multiLevelType w:val="hybridMultilevel"/>
    <w:tmpl w:val="2D22C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A90E08"/>
    <w:multiLevelType w:val="hybridMultilevel"/>
    <w:tmpl w:val="13BEC8E2"/>
    <w:lvl w:ilvl="0" w:tplc="CC16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A50271"/>
    <w:multiLevelType w:val="hybridMultilevel"/>
    <w:tmpl w:val="B8087C0C"/>
    <w:lvl w:ilvl="0" w:tplc="670E24B2">
      <w:numFmt w:val="bullet"/>
      <w:lvlText w:val="˗"/>
      <w:lvlJc w:val="left"/>
      <w:pPr>
        <w:ind w:left="1429" w:hanging="360"/>
      </w:pPr>
      <w:rPr>
        <w:rFonts w:ascii="Times New Roman" w:eastAsia="Times New Roman" w:hAnsi="Times New Roman" w:cs="Times New Roman" w:hint="default"/>
        <w:color w:val="4472C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EAB72C2"/>
    <w:multiLevelType w:val="hybridMultilevel"/>
    <w:tmpl w:val="9EF81B8A"/>
    <w:lvl w:ilvl="0" w:tplc="CC16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304768"/>
    <w:multiLevelType w:val="hybridMultilevel"/>
    <w:tmpl w:val="60DC59A6"/>
    <w:lvl w:ilvl="0" w:tplc="CC16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61668F"/>
    <w:multiLevelType w:val="hybridMultilevel"/>
    <w:tmpl w:val="A78648FC"/>
    <w:lvl w:ilvl="0" w:tplc="CC16167C">
      <w:start w:val="1"/>
      <w:numFmt w:val="bullet"/>
      <w:lvlText w:val=""/>
      <w:lvlJc w:val="left"/>
      <w:pPr>
        <w:ind w:left="178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A7F2070"/>
    <w:multiLevelType w:val="hybridMultilevel"/>
    <w:tmpl w:val="4D82D434"/>
    <w:lvl w:ilvl="0" w:tplc="CC16167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DBE4471"/>
    <w:multiLevelType w:val="hybridMultilevel"/>
    <w:tmpl w:val="AEC68300"/>
    <w:lvl w:ilvl="0" w:tplc="F2A89742">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02307BB"/>
    <w:multiLevelType w:val="hybridMultilevel"/>
    <w:tmpl w:val="8020BD46"/>
    <w:lvl w:ilvl="0" w:tplc="CC16167C">
      <w:start w:val="1"/>
      <w:numFmt w:val="bullet"/>
      <w:lvlText w:val=""/>
      <w:lvlJc w:val="left"/>
      <w:pPr>
        <w:ind w:left="178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207F6519"/>
    <w:multiLevelType w:val="hybridMultilevel"/>
    <w:tmpl w:val="9B7EE0E0"/>
    <w:lvl w:ilvl="0" w:tplc="CC161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000F88"/>
    <w:multiLevelType w:val="hybridMultilevel"/>
    <w:tmpl w:val="11F415AE"/>
    <w:lvl w:ilvl="0" w:tplc="6E2E46F4">
      <w:start w:val="1"/>
      <w:numFmt w:val="bullet"/>
      <w:lvlText w:val=""/>
      <w:lvlJc w:val="left"/>
      <w:pPr>
        <w:ind w:left="927" w:hanging="360"/>
      </w:pPr>
      <w:rPr>
        <w:rFonts w:ascii="Symbol" w:hAnsi="Symbol" w:hint="default"/>
        <w:b w:val="0"/>
        <w:color w:val="4472C4"/>
        <w:sz w:val="28"/>
        <w:szCs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22F12314"/>
    <w:multiLevelType w:val="hybridMultilevel"/>
    <w:tmpl w:val="CC1CE880"/>
    <w:lvl w:ilvl="0" w:tplc="CC161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764FCE"/>
    <w:multiLevelType w:val="hybridMultilevel"/>
    <w:tmpl w:val="AC90B6AA"/>
    <w:lvl w:ilvl="0" w:tplc="CC161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8434E"/>
    <w:multiLevelType w:val="hybridMultilevel"/>
    <w:tmpl w:val="50AAFDF0"/>
    <w:lvl w:ilvl="0" w:tplc="F2A89742">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0CD7576"/>
    <w:multiLevelType w:val="hybridMultilevel"/>
    <w:tmpl w:val="21B6B03A"/>
    <w:lvl w:ilvl="0" w:tplc="05445586">
      <w:numFmt w:val="bullet"/>
      <w:lvlText w:val="–"/>
      <w:lvlJc w:val="left"/>
      <w:pPr>
        <w:tabs>
          <w:tab w:val="num" w:pos="720"/>
        </w:tabs>
        <w:ind w:left="720" w:hanging="360"/>
      </w:pPr>
      <w:rPr>
        <w:rFonts w:ascii="Times New Roman" w:eastAsia="Calibri"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5D1AE7"/>
    <w:multiLevelType w:val="hybridMultilevel"/>
    <w:tmpl w:val="89B8DA42"/>
    <w:lvl w:ilvl="0" w:tplc="CC1616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692E14"/>
    <w:multiLevelType w:val="hybridMultilevel"/>
    <w:tmpl w:val="DD3E4DDA"/>
    <w:lvl w:ilvl="0" w:tplc="670E24B2">
      <w:numFmt w:val="bullet"/>
      <w:lvlText w:val="˗"/>
      <w:lvlJc w:val="left"/>
      <w:pPr>
        <w:ind w:left="1287" w:hanging="360"/>
      </w:pPr>
      <w:rPr>
        <w:rFonts w:ascii="Times New Roman" w:eastAsia="Times New Roman" w:hAnsi="Times New Roman" w:cs="Times New Roman" w:hint="default"/>
        <w:color w:val="4472C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60D4A69"/>
    <w:multiLevelType w:val="hybridMultilevel"/>
    <w:tmpl w:val="C562EAE4"/>
    <w:lvl w:ilvl="0" w:tplc="CC16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662AA6"/>
    <w:multiLevelType w:val="hybridMultilevel"/>
    <w:tmpl w:val="C018F506"/>
    <w:lvl w:ilvl="0" w:tplc="CC16167C">
      <w:start w:val="1"/>
      <w:numFmt w:val="bullet"/>
      <w:lvlText w:val=""/>
      <w:lvlJc w:val="left"/>
      <w:pPr>
        <w:ind w:left="1500" w:hanging="360"/>
      </w:pPr>
      <w:rPr>
        <w:rFonts w:ascii="Symbol" w:hAnsi="Symbol" w:hint="default"/>
        <w:color w:val="4472C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369D5461"/>
    <w:multiLevelType w:val="hybridMultilevel"/>
    <w:tmpl w:val="CEAEA40E"/>
    <w:lvl w:ilvl="0" w:tplc="CC16167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3A644F78"/>
    <w:multiLevelType w:val="hybridMultilevel"/>
    <w:tmpl w:val="E8FEDB6E"/>
    <w:lvl w:ilvl="0" w:tplc="0419000F">
      <w:start w:val="1"/>
      <w:numFmt w:val="decimal"/>
      <w:lvlText w:val="%1."/>
      <w:lvlJc w:val="left"/>
      <w:pPr>
        <w:ind w:left="74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048B2"/>
    <w:multiLevelType w:val="hybridMultilevel"/>
    <w:tmpl w:val="6D3AE410"/>
    <w:lvl w:ilvl="0" w:tplc="48149BA4">
      <w:start w:val="1"/>
      <w:numFmt w:val="decimal"/>
      <w:lvlText w:val="%1."/>
      <w:lvlJc w:val="left"/>
      <w:pPr>
        <w:ind w:left="720" w:hanging="360"/>
      </w:pPr>
      <w:rPr>
        <w:rFonts w:ascii="Verdana" w:hAnsi="Verdana"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B3565"/>
    <w:multiLevelType w:val="hybridMultilevel"/>
    <w:tmpl w:val="5B4246C0"/>
    <w:lvl w:ilvl="0" w:tplc="2A94D052">
      <w:start w:val="2"/>
      <w:numFmt w:val="bullet"/>
      <w:lvlText w:val="—"/>
      <w:lvlJc w:val="left"/>
      <w:pPr>
        <w:ind w:left="644" w:hanging="360"/>
      </w:pPr>
      <w:rPr>
        <w:rFonts w:ascii="Calibri" w:eastAsiaTheme="minorHAnsi" w:hAnsi="Calibri" w:hint="default"/>
        <w:sz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54840479"/>
    <w:multiLevelType w:val="hybridMultilevel"/>
    <w:tmpl w:val="72DE1A74"/>
    <w:lvl w:ilvl="0" w:tplc="2A94D052">
      <w:start w:val="2"/>
      <w:numFmt w:val="bullet"/>
      <w:lvlText w:val="—"/>
      <w:lvlJc w:val="left"/>
      <w:pPr>
        <w:ind w:left="1429" w:hanging="360"/>
      </w:pPr>
      <w:rPr>
        <w:rFonts w:ascii="Calibri" w:eastAsiaTheme="minorHAnsi" w:hAnsi="Calibri" w:hint="default"/>
        <w:sz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AAA6B56"/>
    <w:multiLevelType w:val="hybridMultilevel"/>
    <w:tmpl w:val="17765C12"/>
    <w:lvl w:ilvl="0" w:tplc="CC16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E3D0F"/>
    <w:multiLevelType w:val="hybridMultilevel"/>
    <w:tmpl w:val="74B4986A"/>
    <w:lvl w:ilvl="0" w:tplc="CC1616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BA3402A"/>
    <w:multiLevelType w:val="hybridMultilevel"/>
    <w:tmpl w:val="8BDE6E48"/>
    <w:lvl w:ilvl="0" w:tplc="CC16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C1C85"/>
    <w:multiLevelType w:val="hybridMultilevel"/>
    <w:tmpl w:val="A8FC7D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F9E6EA7"/>
    <w:multiLevelType w:val="hybridMultilevel"/>
    <w:tmpl w:val="A00A085E"/>
    <w:lvl w:ilvl="0" w:tplc="6E2E46F4">
      <w:start w:val="1"/>
      <w:numFmt w:val="bullet"/>
      <w:lvlText w:val=""/>
      <w:lvlJc w:val="left"/>
      <w:pPr>
        <w:ind w:left="927" w:hanging="360"/>
      </w:pPr>
      <w:rPr>
        <w:rFonts w:ascii="Symbol" w:hAnsi="Symbol" w:hint="default"/>
        <w:b w:val="0"/>
        <w:sz w:val="28"/>
        <w:szCs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nsid w:val="640A13F1"/>
    <w:multiLevelType w:val="hybridMultilevel"/>
    <w:tmpl w:val="E8FEDB6E"/>
    <w:lvl w:ilvl="0" w:tplc="0419000F">
      <w:start w:val="1"/>
      <w:numFmt w:val="decimal"/>
      <w:lvlText w:val="%1."/>
      <w:lvlJc w:val="left"/>
      <w:pPr>
        <w:ind w:left="74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BD321D"/>
    <w:multiLevelType w:val="hybridMultilevel"/>
    <w:tmpl w:val="9A32E2BE"/>
    <w:lvl w:ilvl="0" w:tplc="6E2E46F4">
      <w:start w:val="1"/>
      <w:numFmt w:val="bullet"/>
      <w:lvlText w:val=""/>
      <w:lvlJc w:val="left"/>
      <w:pPr>
        <w:ind w:left="1429" w:hanging="360"/>
      </w:pPr>
      <w:rPr>
        <w:rFonts w:ascii="Symbol" w:hAnsi="Symbol" w:hint="default"/>
        <w:b w:val="0"/>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7A866C6"/>
    <w:multiLevelType w:val="hybridMultilevel"/>
    <w:tmpl w:val="27569688"/>
    <w:lvl w:ilvl="0" w:tplc="6E2E46F4">
      <w:start w:val="1"/>
      <w:numFmt w:val="bullet"/>
      <w:lvlText w:val=""/>
      <w:lvlJc w:val="left"/>
      <w:pPr>
        <w:ind w:left="927" w:hanging="360"/>
      </w:pPr>
      <w:rPr>
        <w:rFonts w:ascii="Symbol" w:hAnsi="Symbol" w:hint="default"/>
        <w:b w:val="0"/>
        <w:sz w:val="28"/>
        <w:szCs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nsid w:val="6858365B"/>
    <w:multiLevelType w:val="hybridMultilevel"/>
    <w:tmpl w:val="E8FEDB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797B0B"/>
    <w:multiLevelType w:val="hybridMultilevel"/>
    <w:tmpl w:val="4210CF44"/>
    <w:lvl w:ilvl="0" w:tplc="CC1616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44139C6"/>
    <w:multiLevelType w:val="hybridMultilevel"/>
    <w:tmpl w:val="46082E2A"/>
    <w:lvl w:ilvl="0" w:tplc="6E2E46F4">
      <w:start w:val="1"/>
      <w:numFmt w:val="bullet"/>
      <w:lvlText w:val=""/>
      <w:lvlJc w:val="left"/>
      <w:pPr>
        <w:ind w:left="1429" w:hanging="360"/>
      </w:pPr>
      <w:rPr>
        <w:rFonts w:ascii="Symbol" w:hAnsi="Symbol" w:hint="default"/>
        <w:b w:val="0"/>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7A531C79"/>
    <w:multiLevelType w:val="hybridMultilevel"/>
    <w:tmpl w:val="E768FEAA"/>
    <w:lvl w:ilvl="0" w:tplc="CC16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C16890"/>
    <w:multiLevelType w:val="hybridMultilevel"/>
    <w:tmpl w:val="596AA120"/>
    <w:lvl w:ilvl="0" w:tplc="05445586">
      <w:numFmt w:val="bullet"/>
      <w:lvlText w:val="–"/>
      <w:lvlJc w:val="left"/>
      <w:pPr>
        <w:ind w:left="1429" w:hanging="360"/>
      </w:pPr>
      <w:rPr>
        <w:rFonts w:ascii="Times New Roman" w:eastAsia="Calibri"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CCC6952"/>
    <w:multiLevelType w:val="multilevel"/>
    <w:tmpl w:val="9ECA4FC2"/>
    <w:lvl w:ilvl="0">
      <w:start w:val="1"/>
      <w:numFmt w:val="decimal"/>
      <w:lvlText w:val="%1."/>
      <w:lvlJc w:val="left"/>
      <w:pPr>
        <w:ind w:left="0" w:hanging="672"/>
      </w:pPr>
    </w:lvl>
    <w:lvl w:ilvl="1">
      <w:start w:val="1"/>
      <w:numFmt w:val="decimal"/>
      <w:lvlText w:val="%1.%2."/>
      <w:lvlJc w:val="left"/>
      <w:pPr>
        <w:ind w:left="190" w:hanging="720"/>
      </w:pPr>
    </w:lvl>
    <w:lvl w:ilvl="2">
      <w:start w:val="1"/>
      <w:numFmt w:val="decimal"/>
      <w:lvlText w:val="%1.%2.%3."/>
      <w:lvlJc w:val="left"/>
      <w:pPr>
        <w:ind w:left="48" w:hanging="720"/>
      </w:pPr>
    </w:lvl>
    <w:lvl w:ilvl="3">
      <w:start w:val="1"/>
      <w:numFmt w:val="decimal"/>
      <w:lvlText w:val="%1.%2.%3.%4."/>
      <w:lvlJc w:val="left"/>
      <w:pPr>
        <w:ind w:left="408" w:hanging="1080"/>
      </w:pPr>
    </w:lvl>
    <w:lvl w:ilvl="4">
      <w:start w:val="1"/>
      <w:numFmt w:val="decimal"/>
      <w:lvlText w:val="%1.%2.%3.%4.%5."/>
      <w:lvlJc w:val="left"/>
      <w:pPr>
        <w:ind w:left="408" w:hanging="1080"/>
      </w:pPr>
    </w:lvl>
    <w:lvl w:ilvl="5">
      <w:start w:val="1"/>
      <w:numFmt w:val="decimal"/>
      <w:lvlText w:val="%1.%2.%3.%4.%5.%6."/>
      <w:lvlJc w:val="left"/>
      <w:pPr>
        <w:ind w:left="768" w:hanging="1440"/>
      </w:pPr>
    </w:lvl>
    <w:lvl w:ilvl="6">
      <w:start w:val="1"/>
      <w:numFmt w:val="decimal"/>
      <w:lvlText w:val="%1.%2.%3.%4.%5.%6.%7."/>
      <w:lvlJc w:val="left"/>
      <w:pPr>
        <w:ind w:left="1128" w:hanging="1800"/>
      </w:pPr>
    </w:lvl>
    <w:lvl w:ilvl="7">
      <w:start w:val="1"/>
      <w:numFmt w:val="decimal"/>
      <w:lvlText w:val="%1.%2.%3.%4.%5.%6.%7.%8."/>
      <w:lvlJc w:val="left"/>
      <w:pPr>
        <w:ind w:left="1128" w:hanging="1800"/>
      </w:pPr>
    </w:lvl>
    <w:lvl w:ilvl="8">
      <w:start w:val="1"/>
      <w:numFmt w:val="decimal"/>
      <w:lvlText w:val="%1.%2.%3.%4.%5.%6.%7.%8.%9."/>
      <w:lvlJc w:val="left"/>
      <w:pPr>
        <w:ind w:left="1488" w:hanging="2160"/>
      </w:pPr>
    </w:lvl>
  </w:abstractNum>
  <w:num w:numId="1">
    <w:abstractNumId w:val="21"/>
  </w:num>
  <w:num w:numId="2">
    <w:abstractNumId w:val="15"/>
  </w:num>
  <w:num w:numId="3">
    <w:abstractNumId w:val="36"/>
  </w:num>
  <w:num w:numId="4">
    <w:abstractNumId w:val="33"/>
  </w:num>
  <w:num w:numId="5">
    <w:abstractNumId w:val="1"/>
  </w:num>
  <w:num w:numId="6">
    <w:abstractNumId w:val="39"/>
  </w:num>
  <w:num w:numId="7">
    <w:abstractNumId w:val="30"/>
  </w:num>
  <w:num w:numId="8">
    <w:abstractNumId w:val="4"/>
  </w:num>
  <w:num w:numId="9">
    <w:abstractNumId w:val="40"/>
  </w:num>
  <w:num w:numId="10">
    <w:abstractNumId w:val="9"/>
  </w:num>
  <w:num w:numId="11">
    <w:abstractNumId w:val="22"/>
  </w:num>
  <w:num w:numId="12">
    <w:abstractNumId w:val="31"/>
  </w:num>
  <w:num w:numId="13">
    <w:abstractNumId w:val="8"/>
  </w:num>
  <w:num w:numId="14">
    <w:abstractNumId w:val="29"/>
  </w:num>
  <w:num w:numId="15">
    <w:abstractNumId w:val="6"/>
  </w:num>
  <w:num w:numId="16">
    <w:abstractNumId w:val="7"/>
  </w:num>
  <w:num w:numId="17">
    <w:abstractNumId w:val="35"/>
  </w:num>
  <w:num w:numId="18">
    <w:abstractNumId w:val="27"/>
  </w:num>
  <w:num w:numId="19">
    <w:abstractNumId w:val="11"/>
  </w:num>
  <w:num w:numId="20">
    <w:abstractNumId w:val="10"/>
  </w:num>
  <w:num w:numId="21">
    <w:abstractNumId w:val="13"/>
  </w:num>
  <w:num w:numId="22">
    <w:abstractNumId w:val="0"/>
  </w:num>
  <w:num w:numId="23">
    <w:abstractNumId w:val="24"/>
  </w:num>
  <w:num w:numId="24">
    <w:abstractNumId w:val="18"/>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num>
  <w:num w:numId="28">
    <w:abstractNumId w:val="38"/>
  </w:num>
  <w:num w:numId="29">
    <w:abstractNumId w:val="16"/>
  </w:num>
  <w:num w:numId="30">
    <w:abstractNumId w:val="14"/>
  </w:num>
  <w:num w:numId="31">
    <w:abstractNumId w:val="20"/>
  </w:num>
  <w:num w:numId="32">
    <w:abstractNumId w:val="5"/>
  </w:num>
  <w:num w:numId="33">
    <w:abstractNumId w:val="23"/>
  </w:num>
  <w:num w:numId="34">
    <w:abstractNumId w:val="28"/>
  </w:num>
  <w:num w:numId="35">
    <w:abstractNumId w:val="41"/>
  </w:num>
  <w:num w:numId="36">
    <w:abstractNumId w:val="26"/>
  </w:num>
  <w:num w:numId="37">
    <w:abstractNumId w:val="17"/>
  </w:num>
  <w:num w:numId="38">
    <w:abstractNumId w:val="3"/>
  </w:num>
  <w:num w:numId="39">
    <w:abstractNumId w:val="25"/>
  </w:num>
  <w:num w:numId="40">
    <w:abstractNumId w:val="34"/>
  </w:num>
  <w:num w:numId="41">
    <w:abstractNumId w:val="37"/>
  </w:num>
  <w:num w:numId="42">
    <w:abstractNumId w:val="2"/>
  </w:num>
  <w:num w:numId="4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53"/>
    <w:rsid w:val="00000376"/>
    <w:rsid w:val="00000450"/>
    <w:rsid w:val="00000D9D"/>
    <w:rsid w:val="00001725"/>
    <w:rsid w:val="000017C1"/>
    <w:rsid w:val="00001CF4"/>
    <w:rsid w:val="00001FCD"/>
    <w:rsid w:val="000021CA"/>
    <w:rsid w:val="000025DC"/>
    <w:rsid w:val="000035AC"/>
    <w:rsid w:val="00003654"/>
    <w:rsid w:val="00003696"/>
    <w:rsid w:val="0000498A"/>
    <w:rsid w:val="000062EC"/>
    <w:rsid w:val="0000675A"/>
    <w:rsid w:val="00006877"/>
    <w:rsid w:val="00006B10"/>
    <w:rsid w:val="00006C34"/>
    <w:rsid w:val="00007B28"/>
    <w:rsid w:val="00007BE4"/>
    <w:rsid w:val="00011054"/>
    <w:rsid w:val="00011347"/>
    <w:rsid w:val="00012847"/>
    <w:rsid w:val="000129B6"/>
    <w:rsid w:val="00013D49"/>
    <w:rsid w:val="000142B0"/>
    <w:rsid w:val="0001486E"/>
    <w:rsid w:val="00015B00"/>
    <w:rsid w:val="00015CDA"/>
    <w:rsid w:val="00016681"/>
    <w:rsid w:val="000176C0"/>
    <w:rsid w:val="00020A0B"/>
    <w:rsid w:val="00020C1E"/>
    <w:rsid w:val="00020F0A"/>
    <w:rsid w:val="0002114B"/>
    <w:rsid w:val="00021D0D"/>
    <w:rsid w:val="000233E0"/>
    <w:rsid w:val="0002350E"/>
    <w:rsid w:val="000236AE"/>
    <w:rsid w:val="00023B1F"/>
    <w:rsid w:val="0002455C"/>
    <w:rsid w:val="00024746"/>
    <w:rsid w:val="0002482A"/>
    <w:rsid w:val="000254F1"/>
    <w:rsid w:val="00025BBE"/>
    <w:rsid w:val="00027771"/>
    <w:rsid w:val="00027F9C"/>
    <w:rsid w:val="00030466"/>
    <w:rsid w:val="00030563"/>
    <w:rsid w:val="00030964"/>
    <w:rsid w:val="00030AA1"/>
    <w:rsid w:val="00030B90"/>
    <w:rsid w:val="00030F29"/>
    <w:rsid w:val="00031066"/>
    <w:rsid w:val="00031347"/>
    <w:rsid w:val="00031566"/>
    <w:rsid w:val="000325B4"/>
    <w:rsid w:val="00032F0F"/>
    <w:rsid w:val="0003368D"/>
    <w:rsid w:val="00033BCC"/>
    <w:rsid w:val="00034B33"/>
    <w:rsid w:val="00035328"/>
    <w:rsid w:val="00036D25"/>
    <w:rsid w:val="00041447"/>
    <w:rsid w:val="000427C3"/>
    <w:rsid w:val="00042B06"/>
    <w:rsid w:val="00042F54"/>
    <w:rsid w:val="000435E8"/>
    <w:rsid w:val="00043648"/>
    <w:rsid w:val="00043D7C"/>
    <w:rsid w:val="00044540"/>
    <w:rsid w:val="00044C82"/>
    <w:rsid w:val="00045BC8"/>
    <w:rsid w:val="00046573"/>
    <w:rsid w:val="000466FA"/>
    <w:rsid w:val="000472B4"/>
    <w:rsid w:val="00047884"/>
    <w:rsid w:val="000500A1"/>
    <w:rsid w:val="00050190"/>
    <w:rsid w:val="00050447"/>
    <w:rsid w:val="0005053C"/>
    <w:rsid w:val="000508C1"/>
    <w:rsid w:val="00051C8E"/>
    <w:rsid w:val="00051E67"/>
    <w:rsid w:val="000530F5"/>
    <w:rsid w:val="00053741"/>
    <w:rsid w:val="0005391A"/>
    <w:rsid w:val="00053ED6"/>
    <w:rsid w:val="0005400B"/>
    <w:rsid w:val="00054489"/>
    <w:rsid w:val="0005463C"/>
    <w:rsid w:val="00054E1C"/>
    <w:rsid w:val="00054EC5"/>
    <w:rsid w:val="000552C4"/>
    <w:rsid w:val="00055DD5"/>
    <w:rsid w:val="00056322"/>
    <w:rsid w:val="000566EA"/>
    <w:rsid w:val="00056752"/>
    <w:rsid w:val="000569E3"/>
    <w:rsid w:val="0005770A"/>
    <w:rsid w:val="000577CF"/>
    <w:rsid w:val="000577FF"/>
    <w:rsid w:val="00057A46"/>
    <w:rsid w:val="00060269"/>
    <w:rsid w:val="00060EA2"/>
    <w:rsid w:val="000610AA"/>
    <w:rsid w:val="000612EE"/>
    <w:rsid w:val="000617D5"/>
    <w:rsid w:val="00061CC8"/>
    <w:rsid w:val="00062567"/>
    <w:rsid w:val="000625D3"/>
    <w:rsid w:val="00062E9F"/>
    <w:rsid w:val="0006365B"/>
    <w:rsid w:val="00063B41"/>
    <w:rsid w:val="00063C7A"/>
    <w:rsid w:val="000642A5"/>
    <w:rsid w:val="00064941"/>
    <w:rsid w:val="00064B70"/>
    <w:rsid w:val="00064D86"/>
    <w:rsid w:val="00064E58"/>
    <w:rsid w:val="00065A1F"/>
    <w:rsid w:val="00065E4B"/>
    <w:rsid w:val="00065FF9"/>
    <w:rsid w:val="00066DD1"/>
    <w:rsid w:val="0006742B"/>
    <w:rsid w:val="00067A40"/>
    <w:rsid w:val="00070A98"/>
    <w:rsid w:val="00070F00"/>
    <w:rsid w:val="00071328"/>
    <w:rsid w:val="000713C1"/>
    <w:rsid w:val="00071920"/>
    <w:rsid w:val="000719D1"/>
    <w:rsid w:val="00071CD7"/>
    <w:rsid w:val="000726D9"/>
    <w:rsid w:val="000728B4"/>
    <w:rsid w:val="00072C2B"/>
    <w:rsid w:val="000732A1"/>
    <w:rsid w:val="00075221"/>
    <w:rsid w:val="00075473"/>
    <w:rsid w:val="000769D3"/>
    <w:rsid w:val="0007740F"/>
    <w:rsid w:val="00077C02"/>
    <w:rsid w:val="00077C88"/>
    <w:rsid w:val="0008007E"/>
    <w:rsid w:val="00080B7B"/>
    <w:rsid w:val="000810AF"/>
    <w:rsid w:val="000811A8"/>
    <w:rsid w:val="00081498"/>
    <w:rsid w:val="00082069"/>
    <w:rsid w:val="000822D1"/>
    <w:rsid w:val="00082ACD"/>
    <w:rsid w:val="00082E33"/>
    <w:rsid w:val="00082F83"/>
    <w:rsid w:val="00083B06"/>
    <w:rsid w:val="0008434E"/>
    <w:rsid w:val="000844A2"/>
    <w:rsid w:val="000846EE"/>
    <w:rsid w:val="00084ADE"/>
    <w:rsid w:val="0008507A"/>
    <w:rsid w:val="000857D2"/>
    <w:rsid w:val="00085952"/>
    <w:rsid w:val="00087371"/>
    <w:rsid w:val="00087A0B"/>
    <w:rsid w:val="00090DDD"/>
    <w:rsid w:val="000911DC"/>
    <w:rsid w:val="00091F77"/>
    <w:rsid w:val="00092585"/>
    <w:rsid w:val="0009259D"/>
    <w:rsid w:val="00092675"/>
    <w:rsid w:val="000935B5"/>
    <w:rsid w:val="00093687"/>
    <w:rsid w:val="000952B0"/>
    <w:rsid w:val="00095862"/>
    <w:rsid w:val="00095F7F"/>
    <w:rsid w:val="00096E15"/>
    <w:rsid w:val="00096FFA"/>
    <w:rsid w:val="000971EA"/>
    <w:rsid w:val="00097D06"/>
    <w:rsid w:val="00097EBE"/>
    <w:rsid w:val="00097EE2"/>
    <w:rsid w:val="00097F9B"/>
    <w:rsid w:val="000A0C19"/>
    <w:rsid w:val="000A139D"/>
    <w:rsid w:val="000A183E"/>
    <w:rsid w:val="000A1B1C"/>
    <w:rsid w:val="000A1CB2"/>
    <w:rsid w:val="000A3103"/>
    <w:rsid w:val="000A32D6"/>
    <w:rsid w:val="000A386C"/>
    <w:rsid w:val="000A4E3C"/>
    <w:rsid w:val="000A5574"/>
    <w:rsid w:val="000A5C9D"/>
    <w:rsid w:val="000A5CBA"/>
    <w:rsid w:val="000A63E9"/>
    <w:rsid w:val="000A6E19"/>
    <w:rsid w:val="000A78DF"/>
    <w:rsid w:val="000B0B44"/>
    <w:rsid w:val="000B0F0A"/>
    <w:rsid w:val="000B1291"/>
    <w:rsid w:val="000B1F19"/>
    <w:rsid w:val="000B2553"/>
    <w:rsid w:val="000B2FCC"/>
    <w:rsid w:val="000B31D1"/>
    <w:rsid w:val="000B36D7"/>
    <w:rsid w:val="000B4989"/>
    <w:rsid w:val="000B53D1"/>
    <w:rsid w:val="000B602B"/>
    <w:rsid w:val="000B6054"/>
    <w:rsid w:val="000B740B"/>
    <w:rsid w:val="000B7687"/>
    <w:rsid w:val="000B7884"/>
    <w:rsid w:val="000C0E8D"/>
    <w:rsid w:val="000C105A"/>
    <w:rsid w:val="000C16BE"/>
    <w:rsid w:val="000C222D"/>
    <w:rsid w:val="000C22AE"/>
    <w:rsid w:val="000C25BE"/>
    <w:rsid w:val="000C306F"/>
    <w:rsid w:val="000C40ED"/>
    <w:rsid w:val="000C47CA"/>
    <w:rsid w:val="000C4C5E"/>
    <w:rsid w:val="000C4CC2"/>
    <w:rsid w:val="000C4E8A"/>
    <w:rsid w:val="000C514E"/>
    <w:rsid w:val="000C5A00"/>
    <w:rsid w:val="000C6AB0"/>
    <w:rsid w:val="000C6BF9"/>
    <w:rsid w:val="000C6C43"/>
    <w:rsid w:val="000C6ECF"/>
    <w:rsid w:val="000C7877"/>
    <w:rsid w:val="000C7E9E"/>
    <w:rsid w:val="000D078C"/>
    <w:rsid w:val="000D0A6C"/>
    <w:rsid w:val="000D0DD0"/>
    <w:rsid w:val="000D15C2"/>
    <w:rsid w:val="000D17B5"/>
    <w:rsid w:val="000D1885"/>
    <w:rsid w:val="000D1978"/>
    <w:rsid w:val="000D270F"/>
    <w:rsid w:val="000D3CFD"/>
    <w:rsid w:val="000D462F"/>
    <w:rsid w:val="000D4C1F"/>
    <w:rsid w:val="000D6C76"/>
    <w:rsid w:val="000D7E6D"/>
    <w:rsid w:val="000E0A61"/>
    <w:rsid w:val="000E0C19"/>
    <w:rsid w:val="000E0C70"/>
    <w:rsid w:val="000E1121"/>
    <w:rsid w:val="000E1A3F"/>
    <w:rsid w:val="000E1B66"/>
    <w:rsid w:val="000E1E83"/>
    <w:rsid w:val="000E3195"/>
    <w:rsid w:val="000E384B"/>
    <w:rsid w:val="000E3B0B"/>
    <w:rsid w:val="000E3C22"/>
    <w:rsid w:val="000E540A"/>
    <w:rsid w:val="000E54D8"/>
    <w:rsid w:val="000E6004"/>
    <w:rsid w:val="000E6262"/>
    <w:rsid w:val="000E637B"/>
    <w:rsid w:val="000E6803"/>
    <w:rsid w:val="000E6EF9"/>
    <w:rsid w:val="000E7570"/>
    <w:rsid w:val="000E7623"/>
    <w:rsid w:val="000E7DBB"/>
    <w:rsid w:val="000E7E9B"/>
    <w:rsid w:val="000F1779"/>
    <w:rsid w:val="000F1EE1"/>
    <w:rsid w:val="000F2138"/>
    <w:rsid w:val="000F3316"/>
    <w:rsid w:val="000F3F4D"/>
    <w:rsid w:val="000F3FDE"/>
    <w:rsid w:val="000F41F7"/>
    <w:rsid w:val="000F4645"/>
    <w:rsid w:val="000F46F2"/>
    <w:rsid w:val="000F5A08"/>
    <w:rsid w:val="000F6148"/>
    <w:rsid w:val="000F67E9"/>
    <w:rsid w:val="000F7A69"/>
    <w:rsid w:val="001009B5"/>
    <w:rsid w:val="001009EA"/>
    <w:rsid w:val="00100C6D"/>
    <w:rsid w:val="00101035"/>
    <w:rsid w:val="0010133A"/>
    <w:rsid w:val="00101840"/>
    <w:rsid w:val="00101EB0"/>
    <w:rsid w:val="00102372"/>
    <w:rsid w:val="00102A51"/>
    <w:rsid w:val="00102EB2"/>
    <w:rsid w:val="00104522"/>
    <w:rsid w:val="00105369"/>
    <w:rsid w:val="001053C8"/>
    <w:rsid w:val="001065CA"/>
    <w:rsid w:val="001067BB"/>
    <w:rsid w:val="00106BC2"/>
    <w:rsid w:val="001070DA"/>
    <w:rsid w:val="0010728F"/>
    <w:rsid w:val="001077FB"/>
    <w:rsid w:val="00107C5B"/>
    <w:rsid w:val="00107E0A"/>
    <w:rsid w:val="00110A1F"/>
    <w:rsid w:val="0011137F"/>
    <w:rsid w:val="0011173A"/>
    <w:rsid w:val="00111A55"/>
    <w:rsid w:val="00111A92"/>
    <w:rsid w:val="0011264A"/>
    <w:rsid w:val="0011266F"/>
    <w:rsid w:val="00113945"/>
    <w:rsid w:val="00113A4F"/>
    <w:rsid w:val="00113B6D"/>
    <w:rsid w:val="00113C42"/>
    <w:rsid w:val="00113CDD"/>
    <w:rsid w:val="00114CCA"/>
    <w:rsid w:val="00114FE4"/>
    <w:rsid w:val="00115220"/>
    <w:rsid w:val="0011625B"/>
    <w:rsid w:val="00116766"/>
    <w:rsid w:val="0011716C"/>
    <w:rsid w:val="00117C3F"/>
    <w:rsid w:val="00117EEB"/>
    <w:rsid w:val="00120B41"/>
    <w:rsid w:val="00120EB6"/>
    <w:rsid w:val="001229CF"/>
    <w:rsid w:val="00122CCA"/>
    <w:rsid w:val="00123E0F"/>
    <w:rsid w:val="00123EE6"/>
    <w:rsid w:val="00124118"/>
    <w:rsid w:val="00124C71"/>
    <w:rsid w:val="001250F5"/>
    <w:rsid w:val="001266BD"/>
    <w:rsid w:val="00126713"/>
    <w:rsid w:val="001267C0"/>
    <w:rsid w:val="00126C5B"/>
    <w:rsid w:val="00127996"/>
    <w:rsid w:val="001279C7"/>
    <w:rsid w:val="00127D25"/>
    <w:rsid w:val="00130000"/>
    <w:rsid w:val="00130532"/>
    <w:rsid w:val="00130A89"/>
    <w:rsid w:val="00130F18"/>
    <w:rsid w:val="00131EEF"/>
    <w:rsid w:val="001322D7"/>
    <w:rsid w:val="00132E24"/>
    <w:rsid w:val="00132FF1"/>
    <w:rsid w:val="00133409"/>
    <w:rsid w:val="00133974"/>
    <w:rsid w:val="00134081"/>
    <w:rsid w:val="001342FB"/>
    <w:rsid w:val="0013446D"/>
    <w:rsid w:val="0013471B"/>
    <w:rsid w:val="001350C0"/>
    <w:rsid w:val="00135976"/>
    <w:rsid w:val="00135F8C"/>
    <w:rsid w:val="0013614B"/>
    <w:rsid w:val="0013674B"/>
    <w:rsid w:val="001367F6"/>
    <w:rsid w:val="00136FDC"/>
    <w:rsid w:val="00136FEC"/>
    <w:rsid w:val="0013736D"/>
    <w:rsid w:val="0013760D"/>
    <w:rsid w:val="00140787"/>
    <w:rsid w:val="00140BA3"/>
    <w:rsid w:val="00140C5D"/>
    <w:rsid w:val="0014168A"/>
    <w:rsid w:val="00142202"/>
    <w:rsid w:val="00142735"/>
    <w:rsid w:val="00142CE3"/>
    <w:rsid w:val="00142EDB"/>
    <w:rsid w:val="00143B70"/>
    <w:rsid w:val="00143F16"/>
    <w:rsid w:val="00144DC3"/>
    <w:rsid w:val="00144E73"/>
    <w:rsid w:val="00144ED2"/>
    <w:rsid w:val="001458F3"/>
    <w:rsid w:val="0014608F"/>
    <w:rsid w:val="001466A7"/>
    <w:rsid w:val="001467FC"/>
    <w:rsid w:val="001468A0"/>
    <w:rsid w:val="001468C1"/>
    <w:rsid w:val="00146C03"/>
    <w:rsid w:val="00146CB5"/>
    <w:rsid w:val="001470EB"/>
    <w:rsid w:val="00147EDF"/>
    <w:rsid w:val="0015015A"/>
    <w:rsid w:val="00150BD4"/>
    <w:rsid w:val="001515CC"/>
    <w:rsid w:val="00153DCB"/>
    <w:rsid w:val="00154A9D"/>
    <w:rsid w:val="00154F04"/>
    <w:rsid w:val="001559F8"/>
    <w:rsid w:val="00155D2E"/>
    <w:rsid w:val="00156630"/>
    <w:rsid w:val="001569E0"/>
    <w:rsid w:val="00156A2E"/>
    <w:rsid w:val="00156B70"/>
    <w:rsid w:val="00156D3E"/>
    <w:rsid w:val="00157756"/>
    <w:rsid w:val="00157D60"/>
    <w:rsid w:val="00160DB3"/>
    <w:rsid w:val="0016109B"/>
    <w:rsid w:val="0016139B"/>
    <w:rsid w:val="00161958"/>
    <w:rsid w:val="00161F66"/>
    <w:rsid w:val="001620F1"/>
    <w:rsid w:val="001621EC"/>
    <w:rsid w:val="00162B65"/>
    <w:rsid w:val="00162B88"/>
    <w:rsid w:val="00162DEF"/>
    <w:rsid w:val="0016348A"/>
    <w:rsid w:val="0016367D"/>
    <w:rsid w:val="00164BEA"/>
    <w:rsid w:val="00164BF5"/>
    <w:rsid w:val="00164E3E"/>
    <w:rsid w:val="00164F55"/>
    <w:rsid w:val="0016521A"/>
    <w:rsid w:val="00165859"/>
    <w:rsid w:val="00165F20"/>
    <w:rsid w:val="00166326"/>
    <w:rsid w:val="001666E9"/>
    <w:rsid w:val="00166BB9"/>
    <w:rsid w:val="00166FB7"/>
    <w:rsid w:val="00167032"/>
    <w:rsid w:val="0016718B"/>
    <w:rsid w:val="00167795"/>
    <w:rsid w:val="00167BDA"/>
    <w:rsid w:val="001700E3"/>
    <w:rsid w:val="00170107"/>
    <w:rsid w:val="001701EE"/>
    <w:rsid w:val="00170A89"/>
    <w:rsid w:val="001724B6"/>
    <w:rsid w:val="00173349"/>
    <w:rsid w:val="001736F5"/>
    <w:rsid w:val="0017375E"/>
    <w:rsid w:val="00174A40"/>
    <w:rsid w:val="00175B4C"/>
    <w:rsid w:val="00175CB1"/>
    <w:rsid w:val="00175ED1"/>
    <w:rsid w:val="0017669B"/>
    <w:rsid w:val="00176845"/>
    <w:rsid w:val="00176C3D"/>
    <w:rsid w:val="00176CAC"/>
    <w:rsid w:val="0017777C"/>
    <w:rsid w:val="00180D60"/>
    <w:rsid w:val="00180DE6"/>
    <w:rsid w:val="00180E84"/>
    <w:rsid w:val="001814ED"/>
    <w:rsid w:val="0018240B"/>
    <w:rsid w:val="00182C1D"/>
    <w:rsid w:val="00182D39"/>
    <w:rsid w:val="00182FB6"/>
    <w:rsid w:val="001837AD"/>
    <w:rsid w:val="00183900"/>
    <w:rsid w:val="00184CD8"/>
    <w:rsid w:val="00184E08"/>
    <w:rsid w:val="001855D3"/>
    <w:rsid w:val="001859EC"/>
    <w:rsid w:val="00185CD7"/>
    <w:rsid w:val="00185EB0"/>
    <w:rsid w:val="00186ABC"/>
    <w:rsid w:val="001902E3"/>
    <w:rsid w:val="001904D1"/>
    <w:rsid w:val="00190589"/>
    <w:rsid w:val="001925CD"/>
    <w:rsid w:val="00192A7A"/>
    <w:rsid w:val="001930C3"/>
    <w:rsid w:val="00193682"/>
    <w:rsid w:val="001939CA"/>
    <w:rsid w:val="00193AFC"/>
    <w:rsid w:val="00193DBF"/>
    <w:rsid w:val="001945C1"/>
    <w:rsid w:val="00195833"/>
    <w:rsid w:val="001959C4"/>
    <w:rsid w:val="00195C66"/>
    <w:rsid w:val="001963B3"/>
    <w:rsid w:val="00196643"/>
    <w:rsid w:val="00196822"/>
    <w:rsid w:val="00196C22"/>
    <w:rsid w:val="001A0034"/>
    <w:rsid w:val="001A00BF"/>
    <w:rsid w:val="001A07A6"/>
    <w:rsid w:val="001A07DC"/>
    <w:rsid w:val="001A0920"/>
    <w:rsid w:val="001A1BF2"/>
    <w:rsid w:val="001A2CB3"/>
    <w:rsid w:val="001A3A05"/>
    <w:rsid w:val="001A3B4E"/>
    <w:rsid w:val="001A4155"/>
    <w:rsid w:val="001A46EF"/>
    <w:rsid w:val="001A5B5F"/>
    <w:rsid w:val="001A5C14"/>
    <w:rsid w:val="001A5C35"/>
    <w:rsid w:val="001A6358"/>
    <w:rsid w:val="001A6CD5"/>
    <w:rsid w:val="001A741F"/>
    <w:rsid w:val="001A7429"/>
    <w:rsid w:val="001A7722"/>
    <w:rsid w:val="001B0B4B"/>
    <w:rsid w:val="001B1133"/>
    <w:rsid w:val="001B1165"/>
    <w:rsid w:val="001B13B0"/>
    <w:rsid w:val="001B17FC"/>
    <w:rsid w:val="001B1D7F"/>
    <w:rsid w:val="001B25D5"/>
    <w:rsid w:val="001B2B7C"/>
    <w:rsid w:val="001B314B"/>
    <w:rsid w:val="001B385B"/>
    <w:rsid w:val="001B3B7F"/>
    <w:rsid w:val="001B42A4"/>
    <w:rsid w:val="001B4660"/>
    <w:rsid w:val="001B4CA7"/>
    <w:rsid w:val="001B545E"/>
    <w:rsid w:val="001B549E"/>
    <w:rsid w:val="001B5594"/>
    <w:rsid w:val="001B55E2"/>
    <w:rsid w:val="001B57F9"/>
    <w:rsid w:val="001B6473"/>
    <w:rsid w:val="001B649E"/>
    <w:rsid w:val="001B6BDB"/>
    <w:rsid w:val="001B6CE5"/>
    <w:rsid w:val="001B6F89"/>
    <w:rsid w:val="001B7405"/>
    <w:rsid w:val="001B7429"/>
    <w:rsid w:val="001B76AC"/>
    <w:rsid w:val="001B7928"/>
    <w:rsid w:val="001B79A5"/>
    <w:rsid w:val="001B7B3E"/>
    <w:rsid w:val="001C0998"/>
    <w:rsid w:val="001C1089"/>
    <w:rsid w:val="001C1180"/>
    <w:rsid w:val="001C1409"/>
    <w:rsid w:val="001C143C"/>
    <w:rsid w:val="001C2083"/>
    <w:rsid w:val="001C2484"/>
    <w:rsid w:val="001C296D"/>
    <w:rsid w:val="001C2B5B"/>
    <w:rsid w:val="001C2D86"/>
    <w:rsid w:val="001C3B30"/>
    <w:rsid w:val="001C3CE2"/>
    <w:rsid w:val="001C4C13"/>
    <w:rsid w:val="001C6CD1"/>
    <w:rsid w:val="001C6F55"/>
    <w:rsid w:val="001C7A0C"/>
    <w:rsid w:val="001C7F66"/>
    <w:rsid w:val="001D077A"/>
    <w:rsid w:val="001D07A2"/>
    <w:rsid w:val="001D0E16"/>
    <w:rsid w:val="001D1402"/>
    <w:rsid w:val="001D171A"/>
    <w:rsid w:val="001D1E23"/>
    <w:rsid w:val="001D281E"/>
    <w:rsid w:val="001D282C"/>
    <w:rsid w:val="001D35D6"/>
    <w:rsid w:val="001D3660"/>
    <w:rsid w:val="001D5047"/>
    <w:rsid w:val="001D5986"/>
    <w:rsid w:val="001D5D93"/>
    <w:rsid w:val="001D60C5"/>
    <w:rsid w:val="001D60F5"/>
    <w:rsid w:val="001D6C03"/>
    <w:rsid w:val="001D6CAC"/>
    <w:rsid w:val="001D6CD3"/>
    <w:rsid w:val="001D6DD3"/>
    <w:rsid w:val="001E0491"/>
    <w:rsid w:val="001E0929"/>
    <w:rsid w:val="001E10A6"/>
    <w:rsid w:val="001E1CE7"/>
    <w:rsid w:val="001E2016"/>
    <w:rsid w:val="001E2205"/>
    <w:rsid w:val="001E2C5B"/>
    <w:rsid w:val="001E2D4D"/>
    <w:rsid w:val="001E4506"/>
    <w:rsid w:val="001E457F"/>
    <w:rsid w:val="001E4C58"/>
    <w:rsid w:val="001E5212"/>
    <w:rsid w:val="001E5C91"/>
    <w:rsid w:val="001E5D91"/>
    <w:rsid w:val="001E6194"/>
    <w:rsid w:val="001E6697"/>
    <w:rsid w:val="001E6CA3"/>
    <w:rsid w:val="001E6DCB"/>
    <w:rsid w:val="001E6F94"/>
    <w:rsid w:val="001E7DE3"/>
    <w:rsid w:val="001F0F5D"/>
    <w:rsid w:val="001F157F"/>
    <w:rsid w:val="001F1DC8"/>
    <w:rsid w:val="001F22B4"/>
    <w:rsid w:val="001F29C4"/>
    <w:rsid w:val="001F2B25"/>
    <w:rsid w:val="001F2C90"/>
    <w:rsid w:val="001F3BB4"/>
    <w:rsid w:val="001F3C2A"/>
    <w:rsid w:val="001F4855"/>
    <w:rsid w:val="001F52CF"/>
    <w:rsid w:val="001F5D6B"/>
    <w:rsid w:val="001F5D70"/>
    <w:rsid w:val="001F5D90"/>
    <w:rsid w:val="001F5ECC"/>
    <w:rsid w:val="001F6481"/>
    <w:rsid w:val="001F6AE6"/>
    <w:rsid w:val="001F70DF"/>
    <w:rsid w:val="001F7BF2"/>
    <w:rsid w:val="00200092"/>
    <w:rsid w:val="00200342"/>
    <w:rsid w:val="00200B01"/>
    <w:rsid w:val="00200BBF"/>
    <w:rsid w:val="00201009"/>
    <w:rsid w:val="00201F67"/>
    <w:rsid w:val="002027A8"/>
    <w:rsid w:val="00202D08"/>
    <w:rsid w:val="0020344F"/>
    <w:rsid w:val="00203A8A"/>
    <w:rsid w:val="00204DB9"/>
    <w:rsid w:val="00205156"/>
    <w:rsid w:val="0020553C"/>
    <w:rsid w:val="002057F1"/>
    <w:rsid w:val="002059E2"/>
    <w:rsid w:val="00205D13"/>
    <w:rsid w:val="00205EE8"/>
    <w:rsid w:val="00205F62"/>
    <w:rsid w:val="002065B0"/>
    <w:rsid w:val="00206933"/>
    <w:rsid w:val="0020789B"/>
    <w:rsid w:val="002100F1"/>
    <w:rsid w:val="002109B5"/>
    <w:rsid w:val="00210ECD"/>
    <w:rsid w:val="00211A8C"/>
    <w:rsid w:val="0021200A"/>
    <w:rsid w:val="00212041"/>
    <w:rsid w:val="00212529"/>
    <w:rsid w:val="00212C07"/>
    <w:rsid w:val="002136A0"/>
    <w:rsid w:val="00213B76"/>
    <w:rsid w:val="00213DA0"/>
    <w:rsid w:val="00213F85"/>
    <w:rsid w:val="00214D8B"/>
    <w:rsid w:val="002150B5"/>
    <w:rsid w:val="00215B24"/>
    <w:rsid w:val="00215F31"/>
    <w:rsid w:val="002168E2"/>
    <w:rsid w:val="002170FE"/>
    <w:rsid w:val="00217509"/>
    <w:rsid w:val="002176F2"/>
    <w:rsid w:val="002178A3"/>
    <w:rsid w:val="002203D6"/>
    <w:rsid w:val="00221332"/>
    <w:rsid w:val="00221F37"/>
    <w:rsid w:val="00222842"/>
    <w:rsid w:val="00222866"/>
    <w:rsid w:val="00222D89"/>
    <w:rsid w:val="00222DB4"/>
    <w:rsid w:val="00222F6D"/>
    <w:rsid w:val="00223522"/>
    <w:rsid w:val="00223707"/>
    <w:rsid w:val="002267A7"/>
    <w:rsid w:val="002271B8"/>
    <w:rsid w:val="0022736B"/>
    <w:rsid w:val="00227B05"/>
    <w:rsid w:val="00227CCF"/>
    <w:rsid w:val="0023047F"/>
    <w:rsid w:val="0023053C"/>
    <w:rsid w:val="00230FE4"/>
    <w:rsid w:val="00231527"/>
    <w:rsid w:val="002316A1"/>
    <w:rsid w:val="0023172C"/>
    <w:rsid w:val="0023194B"/>
    <w:rsid w:val="00232464"/>
    <w:rsid w:val="00232483"/>
    <w:rsid w:val="0023250E"/>
    <w:rsid w:val="0023251D"/>
    <w:rsid w:val="002330EE"/>
    <w:rsid w:val="002338F1"/>
    <w:rsid w:val="0023435E"/>
    <w:rsid w:val="00234819"/>
    <w:rsid w:val="00234D82"/>
    <w:rsid w:val="00235436"/>
    <w:rsid w:val="0023608A"/>
    <w:rsid w:val="0023663E"/>
    <w:rsid w:val="00237202"/>
    <w:rsid w:val="00237F08"/>
    <w:rsid w:val="002401B3"/>
    <w:rsid w:val="0024085B"/>
    <w:rsid w:val="00240EAB"/>
    <w:rsid w:val="00241020"/>
    <w:rsid w:val="0024156E"/>
    <w:rsid w:val="00242127"/>
    <w:rsid w:val="00242135"/>
    <w:rsid w:val="00242B3A"/>
    <w:rsid w:val="00242BB9"/>
    <w:rsid w:val="002435FD"/>
    <w:rsid w:val="00243F60"/>
    <w:rsid w:val="00244504"/>
    <w:rsid w:val="00244D22"/>
    <w:rsid w:val="00244F99"/>
    <w:rsid w:val="00245452"/>
    <w:rsid w:val="00245530"/>
    <w:rsid w:val="002469E0"/>
    <w:rsid w:val="00246D6A"/>
    <w:rsid w:val="00246F24"/>
    <w:rsid w:val="0024758E"/>
    <w:rsid w:val="00247A7A"/>
    <w:rsid w:val="00250CDC"/>
    <w:rsid w:val="00250E4F"/>
    <w:rsid w:val="002516FA"/>
    <w:rsid w:val="00251870"/>
    <w:rsid w:val="00251B6A"/>
    <w:rsid w:val="00251D06"/>
    <w:rsid w:val="0025475D"/>
    <w:rsid w:val="002550C6"/>
    <w:rsid w:val="0025569C"/>
    <w:rsid w:val="00255B3A"/>
    <w:rsid w:val="00255B6F"/>
    <w:rsid w:val="00261399"/>
    <w:rsid w:val="00261D8D"/>
    <w:rsid w:val="00261DC5"/>
    <w:rsid w:val="00261F03"/>
    <w:rsid w:val="0026256E"/>
    <w:rsid w:val="002628BA"/>
    <w:rsid w:val="00262986"/>
    <w:rsid w:val="002630CF"/>
    <w:rsid w:val="0026316A"/>
    <w:rsid w:val="00263D28"/>
    <w:rsid w:val="002640B1"/>
    <w:rsid w:val="00264AB4"/>
    <w:rsid w:val="00264C1C"/>
    <w:rsid w:val="00264C90"/>
    <w:rsid w:val="002653D3"/>
    <w:rsid w:val="002659B0"/>
    <w:rsid w:val="00266037"/>
    <w:rsid w:val="00266319"/>
    <w:rsid w:val="0026680B"/>
    <w:rsid w:val="002668E0"/>
    <w:rsid w:val="00266D70"/>
    <w:rsid w:val="00267F09"/>
    <w:rsid w:val="00267F1A"/>
    <w:rsid w:val="0027026C"/>
    <w:rsid w:val="002702A3"/>
    <w:rsid w:val="002706BB"/>
    <w:rsid w:val="00270763"/>
    <w:rsid w:val="00271400"/>
    <w:rsid w:val="002718F0"/>
    <w:rsid w:val="00271A1C"/>
    <w:rsid w:val="0027250C"/>
    <w:rsid w:val="002728FD"/>
    <w:rsid w:val="00272AA6"/>
    <w:rsid w:val="0027304C"/>
    <w:rsid w:val="002730D2"/>
    <w:rsid w:val="00273919"/>
    <w:rsid w:val="00273E18"/>
    <w:rsid w:val="0027657E"/>
    <w:rsid w:val="002768B7"/>
    <w:rsid w:val="00276B3C"/>
    <w:rsid w:val="00276ED9"/>
    <w:rsid w:val="00277E11"/>
    <w:rsid w:val="00277F4F"/>
    <w:rsid w:val="00280297"/>
    <w:rsid w:val="002802F7"/>
    <w:rsid w:val="00280357"/>
    <w:rsid w:val="002804C0"/>
    <w:rsid w:val="0028071C"/>
    <w:rsid w:val="00280F2C"/>
    <w:rsid w:val="0028143A"/>
    <w:rsid w:val="00283839"/>
    <w:rsid w:val="00283C1B"/>
    <w:rsid w:val="00284056"/>
    <w:rsid w:val="002841FC"/>
    <w:rsid w:val="00284486"/>
    <w:rsid w:val="00284B4C"/>
    <w:rsid w:val="00285683"/>
    <w:rsid w:val="00285787"/>
    <w:rsid w:val="00285A27"/>
    <w:rsid w:val="002862E0"/>
    <w:rsid w:val="00286EE2"/>
    <w:rsid w:val="00287CD4"/>
    <w:rsid w:val="00291342"/>
    <w:rsid w:val="00291428"/>
    <w:rsid w:val="00292AB9"/>
    <w:rsid w:val="00295040"/>
    <w:rsid w:val="00295541"/>
    <w:rsid w:val="00295765"/>
    <w:rsid w:val="002967DC"/>
    <w:rsid w:val="00297794"/>
    <w:rsid w:val="002978FF"/>
    <w:rsid w:val="002A0CBE"/>
    <w:rsid w:val="002A0D2A"/>
    <w:rsid w:val="002A234E"/>
    <w:rsid w:val="002A3193"/>
    <w:rsid w:val="002A3AD4"/>
    <w:rsid w:val="002A414F"/>
    <w:rsid w:val="002A4629"/>
    <w:rsid w:val="002A4D84"/>
    <w:rsid w:val="002A5B67"/>
    <w:rsid w:val="002A60EA"/>
    <w:rsid w:val="002A72E6"/>
    <w:rsid w:val="002A7D7D"/>
    <w:rsid w:val="002B011E"/>
    <w:rsid w:val="002B02B4"/>
    <w:rsid w:val="002B07AF"/>
    <w:rsid w:val="002B0C20"/>
    <w:rsid w:val="002B0F58"/>
    <w:rsid w:val="002B30B0"/>
    <w:rsid w:val="002B3C44"/>
    <w:rsid w:val="002B3F6D"/>
    <w:rsid w:val="002B41B3"/>
    <w:rsid w:val="002B4A34"/>
    <w:rsid w:val="002B4FCD"/>
    <w:rsid w:val="002B5726"/>
    <w:rsid w:val="002B61C6"/>
    <w:rsid w:val="002B64DE"/>
    <w:rsid w:val="002B6A04"/>
    <w:rsid w:val="002B713F"/>
    <w:rsid w:val="002B7269"/>
    <w:rsid w:val="002C0D07"/>
    <w:rsid w:val="002C1487"/>
    <w:rsid w:val="002C2154"/>
    <w:rsid w:val="002C2B24"/>
    <w:rsid w:val="002C32A1"/>
    <w:rsid w:val="002C32BE"/>
    <w:rsid w:val="002C32D3"/>
    <w:rsid w:val="002C3E17"/>
    <w:rsid w:val="002C407B"/>
    <w:rsid w:val="002C445D"/>
    <w:rsid w:val="002C4E23"/>
    <w:rsid w:val="002C532E"/>
    <w:rsid w:val="002C6530"/>
    <w:rsid w:val="002C70BD"/>
    <w:rsid w:val="002C72C8"/>
    <w:rsid w:val="002C72FB"/>
    <w:rsid w:val="002D00BA"/>
    <w:rsid w:val="002D0CF5"/>
    <w:rsid w:val="002D196A"/>
    <w:rsid w:val="002D215F"/>
    <w:rsid w:val="002D24A3"/>
    <w:rsid w:val="002D2821"/>
    <w:rsid w:val="002D2ECE"/>
    <w:rsid w:val="002D2FC0"/>
    <w:rsid w:val="002D2FC8"/>
    <w:rsid w:val="002D38EC"/>
    <w:rsid w:val="002D4697"/>
    <w:rsid w:val="002D5741"/>
    <w:rsid w:val="002D5C45"/>
    <w:rsid w:val="002D5F9C"/>
    <w:rsid w:val="002D6378"/>
    <w:rsid w:val="002D659E"/>
    <w:rsid w:val="002D67EA"/>
    <w:rsid w:val="002D6C5B"/>
    <w:rsid w:val="002D6F76"/>
    <w:rsid w:val="002D7E18"/>
    <w:rsid w:val="002E17A3"/>
    <w:rsid w:val="002E1A38"/>
    <w:rsid w:val="002E27D3"/>
    <w:rsid w:val="002E2D58"/>
    <w:rsid w:val="002E30B1"/>
    <w:rsid w:val="002E3149"/>
    <w:rsid w:val="002E3A12"/>
    <w:rsid w:val="002E534F"/>
    <w:rsid w:val="002E5994"/>
    <w:rsid w:val="002E5AEA"/>
    <w:rsid w:val="002E5CC0"/>
    <w:rsid w:val="002E63C6"/>
    <w:rsid w:val="002E6525"/>
    <w:rsid w:val="002E6BFD"/>
    <w:rsid w:val="002E768E"/>
    <w:rsid w:val="002E7B3B"/>
    <w:rsid w:val="002F01AA"/>
    <w:rsid w:val="002F06FA"/>
    <w:rsid w:val="002F0A4F"/>
    <w:rsid w:val="002F0D5E"/>
    <w:rsid w:val="002F104E"/>
    <w:rsid w:val="002F14FB"/>
    <w:rsid w:val="002F2357"/>
    <w:rsid w:val="002F39EB"/>
    <w:rsid w:val="002F3D84"/>
    <w:rsid w:val="002F54AD"/>
    <w:rsid w:val="002F570E"/>
    <w:rsid w:val="002F64C7"/>
    <w:rsid w:val="002F68B7"/>
    <w:rsid w:val="002F6B8A"/>
    <w:rsid w:val="002F6DDE"/>
    <w:rsid w:val="002F73DF"/>
    <w:rsid w:val="002F7AE6"/>
    <w:rsid w:val="002F7E8A"/>
    <w:rsid w:val="0030026E"/>
    <w:rsid w:val="003003AC"/>
    <w:rsid w:val="00300A39"/>
    <w:rsid w:val="00300B2F"/>
    <w:rsid w:val="00301382"/>
    <w:rsid w:val="0030139B"/>
    <w:rsid w:val="00301FE7"/>
    <w:rsid w:val="00302015"/>
    <w:rsid w:val="003023C1"/>
    <w:rsid w:val="00302867"/>
    <w:rsid w:val="003028E9"/>
    <w:rsid w:val="0030313B"/>
    <w:rsid w:val="00303E6F"/>
    <w:rsid w:val="00304D68"/>
    <w:rsid w:val="003060B4"/>
    <w:rsid w:val="00306BEC"/>
    <w:rsid w:val="00307441"/>
    <w:rsid w:val="00307914"/>
    <w:rsid w:val="0030791B"/>
    <w:rsid w:val="00307D10"/>
    <w:rsid w:val="003102A3"/>
    <w:rsid w:val="003106DA"/>
    <w:rsid w:val="00311DF9"/>
    <w:rsid w:val="00312136"/>
    <w:rsid w:val="00312E33"/>
    <w:rsid w:val="00312EC1"/>
    <w:rsid w:val="00312FFB"/>
    <w:rsid w:val="00313421"/>
    <w:rsid w:val="00313DA6"/>
    <w:rsid w:val="0031439F"/>
    <w:rsid w:val="0031476A"/>
    <w:rsid w:val="003147B9"/>
    <w:rsid w:val="003152D2"/>
    <w:rsid w:val="00315460"/>
    <w:rsid w:val="003154ED"/>
    <w:rsid w:val="00315CE9"/>
    <w:rsid w:val="00316BF5"/>
    <w:rsid w:val="00316E00"/>
    <w:rsid w:val="00317CE6"/>
    <w:rsid w:val="00317D5C"/>
    <w:rsid w:val="00317DD0"/>
    <w:rsid w:val="00317F54"/>
    <w:rsid w:val="00317F7B"/>
    <w:rsid w:val="003208C2"/>
    <w:rsid w:val="00320B08"/>
    <w:rsid w:val="00320E07"/>
    <w:rsid w:val="00321A7C"/>
    <w:rsid w:val="00322836"/>
    <w:rsid w:val="003232D2"/>
    <w:rsid w:val="0032352F"/>
    <w:rsid w:val="00323696"/>
    <w:rsid w:val="003237E7"/>
    <w:rsid w:val="00323A23"/>
    <w:rsid w:val="003241DD"/>
    <w:rsid w:val="00324ADD"/>
    <w:rsid w:val="00324ED2"/>
    <w:rsid w:val="00325334"/>
    <w:rsid w:val="003254D8"/>
    <w:rsid w:val="00325849"/>
    <w:rsid w:val="00325CED"/>
    <w:rsid w:val="00326058"/>
    <w:rsid w:val="003264C6"/>
    <w:rsid w:val="00326E0E"/>
    <w:rsid w:val="00327886"/>
    <w:rsid w:val="003278D2"/>
    <w:rsid w:val="003278D5"/>
    <w:rsid w:val="00327ECD"/>
    <w:rsid w:val="003303E2"/>
    <w:rsid w:val="003307C2"/>
    <w:rsid w:val="00330A3D"/>
    <w:rsid w:val="00330F99"/>
    <w:rsid w:val="0033102D"/>
    <w:rsid w:val="0033195F"/>
    <w:rsid w:val="00331F4F"/>
    <w:rsid w:val="003335CB"/>
    <w:rsid w:val="00333D7D"/>
    <w:rsid w:val="00333E84"/>
    <w:rsid w:val="00335431"/>
    <w:rsid w:val="00336799"/>
    <w:rsid w:val="00336847"/>
    <w:rsid w:val="00336ED2"/>
    <w:rsid w:val="00336EEE"/>
    <w:rsid w:val="0033775C"/>
    <w:rsid w:val="003377DE"/>
    <w:rsid w:val="003378A9"/>
    <w:rsid w:val="00337C88"/>
    <w:rsid w:val="00337DA3"/>
    <w:rsid w:val="0034047D"/>
    <w:rsid w:val="00340CC5"/>
    <w:rsid w:val="00340FA7"/>
    <w:rsid w:val="00341206"/>
    <w:rsid w:val="0034196D"/>
    <w:rsid w:val="003420AD"/>
    <w:rsid w:val="00342AB6"/>
    <w:rsid w:val="00343C10"/>
    <w:rsid w:val="00343CA0"/>
    <w:rsid w:val="0034541D"/>
    <w:rsid w:val="00345798"/>
    <w:rsid w:val="00345A57"/>
    <w:rsid w:val="00345D00"/>
    <w:rsid w:val="00347042"/>
    <w:rsid w:val="003471B6"/>
    <w:rsid w:val="00347C48"/>
    <w:rsid w:val="00350DC4"/>
    <w:rsid w:val="00351C86"/>
    <w:rsid w:val="0035203D"/>
    <w:rsid w:val="0035266D"/>
    <w:rsid w:val="00353178"/>
    <w:rsid w:val="00354CDC"/>
    <w:rsid w:val="00354F4A"/>
    <w:rsid w:val="00355220"/>
    <w:rsid w:val="00355709"/>
    <w:rsid w:val="00355B70"/>
    <w:rsid w:val="003560FA"/>
    <w:rsid w:val="00356378"/>
    <w:rsid w:val="003575DA"/>
    <w:rsid w:val="003578AD"/>
    <w:rsid w:val="0035794C"/>
    <w:rsid w:val="003609C5"/>
    <w:rsid w:val="00361144"/>
    <w:rsid w:val="003613CD"/>
    <w:rsid w:val="00361743"/>
    <w:rsid w:val="003621C1"/>
    <w:rsid w:val="003624AC"/>
    <w:rsid w:val="0036414E"/>
    <w:rsid w:val="00364C2E"/>
    <w:rsid w:val="00364F57"/>
    <w:rsid w:val="00364FCB"/>
    <w:rsid w:val="003650EB"/>
    <w:rsid w:val="0036556E"/>
    <w:rsid w:val="0036654E"/>
    <w:rsid w:val="00367C73"/>
    <w:rsid w:val="0037013A"/>
    <w:rsid w:val="0037040D"/>
    <w:rsid w:val="00370C5A"/>
    <w:rsid w:val="00370E6F"/>
    <w:rsid w:val="00371187"/>
    <w:rsid w:val="00372A0C"/>
    <w:rsid w:val="00372F4D"/>
    <w:rsid w:val="003732DA"/>
    <w:rsid w:val="0037383D"/>
    <w:rsid w:val="00374C52"/>
    <w:rsid w:val="00374D87"/>
    <w:rsid w:val="00374FA9"/>
    <w:rsid w:val="00375511"/>
    <w:rsid w:val="00375B7D"/>
    <w:rsid w:val="00375C7B"/>
    <w:rsid w:val="0037686E"/>
    <w:rsid w:val="00376E8E"/>
    <w:rsid w:val="0037724D"/>
    <w:rsid w:val="00380415"/>
    <w:rsid w:val="003808C9"/>
    <w:rsid w:val="00380A8D"/>
    <w:rsid w:val="00380C5A"/>
    <w:rsid w:val="00380E74"/>
    <w:rsid w:val="00380F0A"/>
    <w:rsid w:val="00381CFE"/>
    <w:rsid w:val="00382828"/>
    <w:rsid w:val="0038290F"/>
    <w:rsid w:val="003834A5"/>
    <w:rsid w:val="00384C08"/>
    <w:rsid w:val="003851DB"/>
    <w:rsid w:val="003868DF"/>
    <w:rsid w:val="00386AF9"/>
    <w:rsid w:val="00387AED"/>
    <w:rsid w:val="00390110"/>
    <w:rsid w:val="00390176"/>
    <w:rsid w:val="003902A7"/>
    <w:rsid w:val="00390439"/>
    <w:rsid w:val="003906C5"/>
    <w:rsid w:val="003906F4"/>
    <w:rsid w:val="003909C3"/>
    <w:rsid w:val="00390F42"/>
    <w:rsid w:val="00391B44"/>
    <w:rsid w:val="00391B9F"/>
    <w:rsid w:val="00391DFA"/>
    <w:rsid w:val="00391FA7"/>
    <w:rsid w:val="00392E32"/>
    <w:rsid w:val="003945AC"/>
    <w:rsid w:val="00394D93"/>
    <w:rsid w:val="00395E25"/>
    <w:rsid w:val="003961DF"/>
    <w:rsid w:val="00396630"/>
    <w:rsid w:val="003968A9"/>
    <w:rsid w:val="003972A3"/>
    <w:rsid w:val="0039742C"/>
    <w:rsid w:val="003975EC"/>
    <w:rsid w:val="00397B00"/>
    <w:rsid w:val="00397D92"/>
    <w:rsid w:val="003A016B"/>
    <w:rsid w:val="003A024F"/>
    <w:rsid w:val="003A0383"/>
    <w:rsid w:val="003A06D6"/>
    <w:rsid w:val="003A073D"/>
    <w:rsid w:val="003A0978"/>
    <w:rsid w:val="003A0A0A"/>
    <w:rsid w:val="003A0BC2"/>
    <w:rsid w:val="003A0C67"/>
    <w:rsid w:val="003A10CD"/>
    <w:rsid w:val="003A16B9"/>
    <w:rsid w:val="003A1779"/>
    <w:rsid w:val="003A1A3E"/>
    <w:rsid w:val="003A1AD5"/>
    <w:rsid w:val="003A1BCB"/>
    <w:rsid w:val="003A23D9"/>
    <w:rsid w:val="003A327D"/>
    <w:rsid w:val="003A32F1"/>
    <w:rsid w:val="003A3700"/>
    <w:rsid w:val="003A37BC"/>
    <w:rsid w:val="003A4A84"/>
    <w:rsid w:val="003A4D8F"/>
    <w:rsid w:val="003A520F"/>
    <w:rsid w:val="003A5744"/>
    <w:rsid w:val="003A574C"/>
    <w:rsid w:val="003A5BE2"/>
    <w:rsid w:val="003A5E28"/>
    <w:rsid w:val="003A68EF"/>
    <w:rsid w:val="003A784D"/>
    <w:rsid w:val="003A791C"/>
    <w:rsid w:val="003B00A0"/>
    <w:rsid w:val="003B0C63"/>
    <w:rsid w:val="003B0EEF"/>
    <w:rsid w:val="003B15B1"/>
    <w:rsid w:val="003B1950"/>
    <w:rsid w:val="003B1BFD"/>
    <w:rsid w:val="003B235D"/>
    <w:rsid w:val="003B2CC8"/>
    <w:rsid w:val="003B3C4D"/>
    <w:rsid w:val="003B4530"/>
    <w:rsid w:val="003B466F"/>
    <w:rsid w:val="003B49F9"/>
    <w:rsid w:val="003B4F72"/>
    <w:rsid w:val="003B5151"/>
    <w:rsid w:val="003B5381"/>
    <w:rsid w:val="003B5712"/>
    <w:rsid w:val="003B68BD"/>
    <w:rsid w:val="003B6A83"/>
    <w:rsid w:val="003B6BF5"/>
    <w:rsid w:val="003B6ED5"/>
    <w:rsid w:val="003B7CCE"/>
    <w:rsid w:val="003C0807"/>
    <w:rsid w:val="003C0BB1"/>
    <w:rsid w:val="003C1834"/>
    <w:rsid w:val="003C18B2"/>
    <w:rsid w:val="003C1B67"/>
    <w:rsid w:val="003C21D9"/>
    <w:rsid w:val="003C2690"/>
    <w:rsid w:val="003C3092"/>
    <w:rsid w:val="003C364E"/>
    <w:rsid w:val="003C3E01"/>
    <w:rsid w:val="003C4D5A"/>
    <w:rsid w:val="003C4F37"/>
    <w:rsid w:val="003C58B7"/>
    <w:rsid w:val="003C628D"/>
    <w:rsid w:val="003C6BF6"/>
    <w:rsid w:val="003C6E01"/>
    <w:rsid w:val="003C761D"/>
    <w:rsid w:val="003D0BBE"/>
    <w:rsid w:val="003D1F74"/>
    <w:rsid w:val="003D2876"/>
    <w:rsid w:val="003D39AA"/>
    <w:rsid w:val="003D3BBF"/>
    <w:rsid w:val="003D5306"/>
    <w:rsid w:val="003D5EC0"/>
    <w:rsid w:val="003D67C8"/>
    <w:rsid w:val="003D6DDE"/>
    <w:rsid w:val="003D6F10"/>
    <w:rsid w:val="003D7568"/>
    <w:rsid w:val="003D77F8"/>
    <w:rsid w:val="003D7F3B"/>
    <w:rsid w:val="003E286B"/>
    <w:rsid w:val="003E2CA4"/>
    <w:rsid w:val="003E2D04"/>
    <w:rsid w:val="003E3364"/>
    <w:rsid w:val="003E3395"/>
    <w:rsid w:val="003E3D42"/>
    <w:rsid w:val="003E43F0"/>
    <w:rsid w:val="003E4501"/>
    <w:rsid w:val="003E498D"/>
    <w:rsid w:val="003E4D6D"/>
    <w:rsid w:val="003E5727"/>
    <w:rsid w:val="003E61A5"/>
    <w:rsid w:val="003E6223"/>
    <w:rsid w:val="003E65D9"/>
    <w:rsid w:val="003E675D"/>
    <w:rsid w:val="003E76D9"/>
    <w:rsid w:val="003E776B"/>
    <w:rsid w:val="003E79CD"/>
    <w:rsid w:val="003F03EF"/>
    <w:rsid w:val="003F0EFD"/>
    <w:rsid w:val="003F102C"/>
    <w:rsid w:val="003F1E3C"/>
    <w:rsid w:val="003F2432"/>
    <w:rsid w:val="003F25B2"/>
    <w:rsid w:val="003F3C48"/>
    <w:rsid w:val="003F3CC0"/>
    <w:rsid w:val="003F3FED"/>
    <w:rsid w:val="003F4092"/>
    <w:rsid w:val="003F50D3"/>
    <w:rsid w:val="003F51C8"/>
    <w:rsid w:val="003F5452"/>
    <w:rsid w:val="003F59C2"/>
    <w:rsid w:val="003F6702"/>
    <w:rsid w:val="003F6DCF"/>
    <w:rsid w:val="003F7245"/>
    <w:rsid w:val="003F7DB5"/>
    <w:rsid w:val="003F7F10"/>
    <w:rsid w:val="00400004"/>
    <w:rsid w:val="004008AF"/>
    <w:rsid w:val="004009AF"/>
    <w:rsid w:val="00400DA9"/>
    <w:rsid w:val="0040115E"/>
    <w:rsid w:val="00401456"/>
    <w:rsid w:val="00401B0C"/>
    <w:rsid w:val="00401CB1"/>
    <w:rsid w:val="004025AA"/>
    <w:rsid w:val="0040260C"/>
    <w:rsid w:val="004033FC"/>
    <w:rsid w:val="00403561"/>
    <w:rsid w:val="00403B05"/>
    <w:rsid w:val="00404A7C"/>
    <w:rsid w:val="00404CF0"/>
    <w:rsid w:val="00405280"/>
    <w:rsid w:val="0040560B"/>
    <w:rsid w:val="004056F7"/>
    <w:rsid w:val="00405BFB"/>
    <w:rsid w:val="00405FEF"/>
    <w:rsid w:val="00406391"/>
    <w:rsid w:val="0040650E"/>
    <w:rsid w:val="00406A5C"/>
    <w:rsid w:val="00406B20"/>
    <w:rsid w:val="00410983"/>
    <w:rsid w:val="00410CC8"/>
    <w:rsid w:val="004114DC"/>
    <w:rsid w:val="004117F6"/>
    <w:rsid w:val="00412DAB"/>
    <w:rsid w:val="00412F2B"/>
    <w:rsid w:val="00413779"/>
    <w:rsid w:val="00413E62"/>
    <w:rsid w:val="00413F87"/>
    <w:rsid w:val="00414696"/>
    <w:rsid w:val="00415B01"/>
    <w:rsid w:val="004162E5"/>
    <w:rsid w:val="004163B2"/>
    <w:rsid w:val="004172D2"/>
    <w:rsid w:val="00417D38"/>
    <w:rsid w:val="00420A26"/>
    <w:rsid w:val="004213E2"/>
    <w:rsid w:val="004215A0"/>
    <w:rsid w:val="00421771"/>
    <w:rsid w:val="00421B60"/>
    <w:rsid w:val="00421F1E"/>
    <w:rsid w:val="00422212"/>
    <w:rsid w:val="00422326"/>
    <w:rsid w:val="004237DA"/>
    <w:rsid w:val="00423BC8"/>
    <w:rsid w:val="00423C16"/>
    <w:rsid w:val="00423C41"/>
    <w:rsid w:val="004242F6"/>
    <w:rsid w:val="004243E6"/>
    <w:rsid w:val="00424681"/>
    <w:rsid w:val="00424840"/>
    <w:rsid w:val="00424ED2"/>
    <w:rsid w:val="00424F1F"/>
    <w:rsid w:val="00425C91"/>
    <w:rsid w:val="00426240"/>
    <w:rsid w:val="00426477"/>
    <w:rsid w:val="004264B8"/>
    <w:rsid w:val="004269FA"/>
    <w:rsid w:val="004270B2"/>
    <w:rsid w:val="0042779C"/>
    <w:rsid w:val="00427A0D"/>
    <w:rsid w:val="00427E4B"/>
    <w:rsid w:val="00430287"/>
    <w:rsid w:val="0043068E"/>
    <w:rsid w:val="00431991"/>
    <w:rsid w:val="00431B6A"/>
    <w:rsid w:val="00431FBC"/>
    <w:rsid w:val="00432B82"/>
    <w:rsid w:val="00433014"/>
    <w:rsid w:val="004334D6"/>
    <w:rsid w:val="0043360B"/>
    <w:rsid w:val="0043369E"/>
    <w:rsid w:val="00433AEC"/>
    <w:rsid w:val="00433B6C"/>
    <w:rsid w:val="00433F01"/>
    <w:rsid w:val="0043430A"/>
    <w:rsid w:val="00434CA0"/>
    <w:rsid w:val="00435F6E"/>
    <w:rsid w:val="004367E8"/>
    <w:rsid w:val="00436AFF"/>
    <w:rsid w:val="00436E2D"/>
    <w:rsid w:val="004372C9"/>
    <w:rsid w:val="00437407"/>
    <w:rsid w:val="004414D2"/>
    <w:rsid w:val="00441865"/>
    <w:rsid w:val="0044191A"/>
    <w:rsid w:val="00441EB3"/>
    <w:rsid w:val="004425C0"/>
    <w:rsid w:val="00442DB3"/>
    <w:rsid w:val="00442FB3"/>
    <w:rsid w:val="00443146"/>
    <w:rsid w:val="0044318B"/>
    <w:rsid w:val="00443333"/>
    <w:rsid w:val="00443955"/>
    <w:rsid w:val="00443E4A"/>
    <w:rsid w:val="00444247"/>
    <w:rsid w:val="0044489C"/>
    <w:rsid w:val="004449C6"/>
    <w:rsid w:val="00445282"/>
    <w:rsid w:val="00445DD6"/>
    <w:rsid w:val="00445E5F"/>
    <w:rsid w:val="0044616B"/>
    <w:rsid w:val="00446233"/>
    <w:rsid w:val="004464B1"/>
    <w:rsid w:val="00446BB2"/>
    <w:rsid w:val="00446E82"/>
    <w:rsid w:val="004472F6"/>
    <w:rsid w:val="0044736A"/>
    <w:rsid w:val="00447503"/>
    <w:rsid w:val="004479E6"/>
    <w:rsid w:val="00447B97"/>
    <w:rsid w:val="00447E6B"/>
    <w:rsid w:val="00451539"/>
    <w:rsid w:val="00451B6D"/>
    <w:rsid w:val="00451B85"/>
    <w:rsid w:val="00451CFB"/>
    <w:rsid w:val="00451FB9"/>
    <w:rsid w:val="00452B80"/>
    <w:rsid w:val="00453B77"/>
    <w:rsid w:val="00453F27"/>
    <w:rsid w:val="0045458D"/>
    <w:rsid w:val="004548BB"/>
    <w:rsid w:val="004549D0"/>
    <w:rsid w:val="00455993"/>
    <w:rsid w:val="00456814"/>
    <w:rsid w:val="00456BC1"/>
    <w:rsid w:val="00456ED1"/>
    <w:rsid w:val="00457744"/>
    <w:rsid w:val="00460ABE"/>
    <w:rsid w:val="00460E21"/>
    <w:rsid w:val="00461D2C"/>
    <w:rsid w:val="00462180"/>
    <w:rsid w:val="00462CD3"/>
    <w:rsid w:val="0046309F"/>
    <w:rsid w:val="00463296"/>
    <w:rsid w:val="00463EC2"/>
    <w:rsid w:val="00465839"/>
    <w:rsid w:val="00465B6D"/>
    <w:rsid w:val="00465D63"/>
    <w:rsid w:val="004660C6"/>
    <w:rsid w:val="00466ADB"/>
    <w:rsid w:val="004674AD"/>
    <w:rsid w:val="00467A69"/>
    <w:rsid w:val="004704A8"/>
    <w:rsid w:val="00471167"/>
    <w:rsid w:val="00471379"/>
    <w:rsid w:val="004713B6"/>
    <w:rsid w:val="004713C0"/>
    <w:rsid w:val="004715F4"/>
    <w:rsid w:val="004724C0"/>
    <w:rsid w:val="0047396E"/>
    <w:rsid w:val="0047485A"/>
    <w:rsid w:val="00475BFB"/>
    <w:rsid w:val="00475C07"/>
    <w:rsid w:val="00475C0F"/>
    <w:rsid w:val="00475EA9"/>
    <w:rsid w:val="00480AE6"/>
    <w:rsid w:val="00480C8A"/>
    <w:rsid w:val="00480DA1"/>
    <w:rsid w:val="004823C7"/>
    <w:rsid w:val="00482746"/>
    <w:rsid w:val="00482D10"/>
    <w:rsid w:val="00483444"/>
    <w:rsid w:val="0048385A"/>
    <w:rsid w:val="0048388A"/>
    <w:rsid w:val="00484E8C"/>
    <w:rsid w:val="00484EF1"/>
    <w:rsid w:val="00484F21"/>
    <w:rsid w:val="0048500D"/>
    <w:rsid w:val="004853B2"/>
    <w:rsid w:val="00485463"/>
    <w:rsid w:val="004854EF"/>
    <w:rsid w:val="00485677"/>
    <w:rsid w:val="00485B6C"/>
    <w:rsid w:val="00485B9A"/>
    <w:rsid w:val="00485BDF"/>
    <w:rsid w:val="00485C7E"/>
    <w:rsid w:val="00485DE5"/>
    <w:rsid w:val="00485EF6"/>
    <w:rsid w:val="00486255"/>
    <w:rsid w:val="00486308"/>
    <w:rsid w:val="004868A5"/>
    <w:rsid w:val="00486EBA"/>
    <w:rsid w:val="00487273"/>
    <w:rsid w:val="0048781E"/>
    <w:rsid w:val="00487A16"/>
    <w:rsid w:val="00487D04"/>
    <w:rsid w:val="0049061A"/>
    <w:rsid w:val="00490B46"/>
    <w:rsid w:val="0049148A"/>
    <w:rsid w:val="00491830"/>
    <w:rsid w:val="004919EE"/>
    <w:rsid w:val="00491A50"/>
    <w:rsid w:val="00491F6B"/>
    <w:rsid w:val="00492E83"/>
    <w:rsid w:val="00493B77"/>
    <w:rsid w:val="004948E0"/>
    <w:rsid w:val="00494DC0"/>
    <w:rsid w:val="00494E0D"/>
    <w:rsid w:val="00495195"/>
    <w:rsid w:val="00495EB7"/>
    <w:rsid w:val="004975F0"/>
    <w:rsid w:val="00497821"/>
    <w:rsid w:val="004979CB"/>
    <w:rsid w:val="004979F2"/>
    <w:rsid w:val="00497F7A"/>
    <w:rsid w:val="004A0403"/>
    <w:rsid w:val="004A150B"/>
    <w:rsid w:val="004A18F8"/>
    <w:rsid w:val="004A1F03"/>
    <w:rsid w:val="004A2690"/>
    <w:rsid w:val="004A278B"/>
    <w:rsid w:val="004A2A7B"/>
    <w:rsid w:val="004A2A80"/>
    <w:rsid w:val="004A4201"/>
    <w:rsid w:val="004A42AD"/>
    <w:rsid w:val="004A4836"/>
    <w:rsid w:val="004A537D"/>
    <w:rsid w:val="004A5506"/>
    <w:rsid w:val="004A5744"/>
    <w:rsid w:val="004A678C"/>
    <w:rsid w:val="004A6B46"/>
    <w:rsid w:val="004A7D36"/>
    <w:rsid w:val="004B0303"/>
    <w:rsid w:val="004B04DE"/>
    <w:rsid w:val="004B09A5"/>
    <w:rsid w:val="004B0A35"/>
    <w:rsid w:val="004B10A0"/>
    <w:rsid w:val="004B23C3"/>
    <w:rsid w:val="004B2D98"/>
    <w:rsid w:val="004B36A5"/>
    <w:rsid w:val="004B3808"/>
    <w:rsid w:val="004B3A21"/>
    <w:rsid w:val="004B46E7"/>
    <w:rsid w:val="004B529F"/>
    <w:rsid w:val="004B5DBC"/>
    <w:rsid w:val="004B5DEA"/>
    <w:rsid w:val="004C1918"/>
    <w:rsid w:val="004C3B2D"/>
    <w:rsid w:val="004C4298"/>
    <w:rsid w:val="004C54D6"/>
    <w:rsid w:val="004C6547"/>
    <w:rsid w:val="004C73A2"/>
    <w:rsid w:val="004C73F1"/>
    <w:rsid w:val="004C785D"/>
    <w:rsid w:val="004C7F8A"/>
    <w:rsid w:val="004D05E9"/>
    <w:rsid w:val="004D06F6"/>
    <w:rsid w:val="004D0938"/>
    <w:rsid w:val="004D0DB4"/>
    <w:rsid w:val="004D1FDC"/>
    <w:rsid w:val="004D30F4"/>
    <w:rsid w:val="004D3C3C"/>
    <w:rsid w:val="004D4422"/>
    <w:rsid w:val="004D5251"/>
    <w:rsid w:val="004D5733"/>
    <w:rsid w:val="004D586C"/>
    <w:rsid w:val="004D6353"/>
    <w:rsid w:val="004D658A"/>
    <w:rsid w:val="004D7506"/>
    <w:rsid w:val="004D7A4E"/>
    <w:rsid w:val="004E06ED"/>
    <w:rsid w:val="004E099A"/>
    <w:rsid w:val="004E0C92"/>
    <w:rsid w:val="004E1218"/>
    <w:rsid w:val="004E16BA"/>
    <w:rsid w:val="004E1E29"/>
    <w:rsid w:val="004E2864"/>
    <w:rsid w:val="004E2896"/>
    <w:rsid w:val="004E4878"/>
    <w:rsid w:val="004E524C"/>
    <w:rsid w:val="004E52F4"/>
    <w:rsid w:val="004E6359"/>
    <w:rsid w:val="004E6D0D"/>
    <w:rsid w:val="004E711B"/>
    <w:rsid w:val="004E71FF"/>
    <w:rsid w:val="004F0004"/>
    <w:rsid w:val="004F02BB"/>
    <w:rsid w:val="004F0348"/>
    <w:rsid w:val="004F0497"/>
    <w:rsid w:val="004F0D39"/>
    <w:rsid w:val="004F0EED"/>
    <w:rsid w:val="004F1BBD"/>
    <w:rsid w:val="004F1C49"/>
    <w:rsid w:val="004F1F3E"/>
    <w:rsid w:val="004F2AC5"/>
    <w:rsid w:val="004F35EC"/>
    <w:rsid w:val="004F3907"/>
    <w:rsid w:val="004F3A03"/>
    <w:rsid w:val="004F3AA5"/>
    <w:rsid w:val="004F448A"/>
    <w:rsid w:val="004F44E4"/>
    <w:rsid w:val="004F4663"/>
    <w:rsid w:val="004F4D31"/>
    <w:rsid w:val="004F4ECD"/>
    <w:rsid w:val="004F6458"/>
    <w:rsid w:val="004F6721"/>
    <w:rsid w:val="004F6769"/>
    <w:rsid w:val="004F67A2"/>
    <w:rsid w:val="004F69EE"/>
    <w:rsid w:val="004F6A27"/>
    <w:rsid w:val="004F6F81"/>
    <w:rsid w:val="004F7645"/>
    <w:rsid w:val="004F772D"/>
    <w:rsid w:val="004F7E99"/>
    <w:rsid w:val="0050076F"/>
    <w:rsid w:val="0050098F"/>
    <w:rsid w:val="00502453"/>
    <w:rsid w:val="00503F81"/>
    <w:rsid w:val="00504AD0"/>
    <w:rsid w:val="00505731"/>
    <w:rsid w:val="00506215"/>
    <w:rsid w:val="005063FE"/>
    <w:rsid w:val="0050719B"/>
    <w:rsid w:val="0050797E"/>
    <w:rsid w:val="00507C91"/>
    <w:rsid w:val="00507FDE"/>
    <w:rsid w:val="005103A9"/>
    <w:rsid w:val="00510664"/>
    <w:rsid w:val="00510690"/>
    <w:rsid w:val="00510B0D"/>
    <w:rsid w:val="00510B39"/>
    <w:rsid w:val="00510B98"/>
    <w:rsid w:val="005117CE"/>
    <w:rsid w:val="00511BD9"/>
    <w:rsid w:val="00511C91"/>
    <w:rsid w:val="00511D7E"/>
    <w:rsid w:val="00512601"/>
    <w:rsid w:val="00512B4B"/>
    <w:rsid w:val="005148FE"/>
    <w:rsid w:val="00515013"/>
    <w:rsid w:val="005152DB"/>
    <w:rsid w:val="00515368"/>
    <w:rsid w:val="005155F0"/>
    <w:rsid w:val="00516CBA"/>
    <w:rsid w:val="00516D2F"/>
    <w:rsid w:val="00516DBE"/>
    <w:rsid w:val="005179CD"/>
    <w:rsid w:val="005205B2"/>
    <w:rsid w:val="005207CE"/>
    <w:rsid w:val="005214AD"/>
    <w:rsid w:val="00521B2A"/>
    <w:rsid w:val="00521CE6"/>
    <w:rsid w:val="00521E85"/>
    <w:rsid w:val="0052246B"/>
    <w:rsid w:val="00522675"/>
    <w:rsid w:val="00522F54"/>
    <w:rsid w:val="0052354E"/>
    <w:rsid w:val="00523928"/>
    <w:rsid w:val="00523A2A"/>
    <w:rsid w:val="005240E0"/>
    <w:rsid w:val="00524E91"/>
    <w:rsid w:val="00525743"/>
    <w:rsid w:val="00525971"/>
    <w:rsid w:val="00525BEC"/>
    <w:rsid w:val="005265E3"/>
    <w:rsid w:val="0052744C"/>
    <w:rsid w:val="00527BF0"/>
    <w:rsid w:val="00530595"/>
    <w:rsid w:val="00530D60"/>
    <w:rsid w:val="00532BC4"/>
    <w:rsid w:val="00533C93"/>
    <w:rsid w:val="00533D45"/>
    <w:rsid w:val="0053411B"/>
    <w:rsid w:val="00535052"/>
    <w:rsid w:val="00535F4F"/>
    <w:rsid w:val="0053641A"/>
    <w:rsid w:val="00536D12"/>
    <w:rsid w:val="00537154"/>
    <w:rsid w:val="005372B3"/>
    <w:rsid w:val="00541038"/>
    <w:rsid w:val="00541169"/>
    <w:rsid w:val="00541A04"/>
    <w:rsid w:val="00541E29"/>
    <w:rsid w:val="00542272"/>
    <w:rsid w:val="00542B78"/>
    <w:rsid w:val="00544C2E"/>
    <w:rsid w:val="00544DC3"/>
    <w:rsid w:val="00545225"/>
    <w:rsid w:val="005465FE"/>
    <w:rsid w:val="0054685F"/>
    <w:rsid w:val="00546ED6"/>
    <w:rsid w:val="005472D3"/>
    <w:rsid w:val="005479F5"/>
    <w:rsid w:val="0055043D"/>
    <w:rsid w:val="00550C3B"/>
    <w:rsid w:val="00550F0E"/>
    <w:rsid w:val="00551042"/>
    <w:rsid w:val="00551808"/>
    <w:rsid w:val="00552730"/>
    <w:rsid w:val="005533D2"/>
    <w:rsid w:val="00553C44"/>
    <w:rsid w:val="00553EDC"/>
    <w:rsid w:val="005548D3"/>
    <w:rsid w:val="00554BE8"/>
    <w:rsid w:val="0055549F"/>
    <w:rsid w:val="00555CF5"/>
    <w:rsid w:val="00555D31"/>
    <w:rsid w:val="00556071"/>
    <w:rsid w:val="00556687"/>
    <w:rsid w:val="00556774"/>
    <w:rsid w:val="00556CA5"/>
    <w:rsid w:val="00556D44"/>
    <w:rsid w:val="00556E03"/>
    <w:rsid w:val="00556EC6"/>
    <w:rsid w:val="005577D6"/>
    <w:rsid w:val="00557DFE"/>
    <w:rsid w:val="00557FF7"/>
    <w:rsid w:val="005602D2"/>
    <w:rsid w:val="00560A2F"/>
    <w:rsid w:val="00560BB2"/>
    <w:rsid w:val="00561B43"/>
    <w:rsid w:val="0056290D"/>
    <w:rsid w:val="00562DEA"/>
    <w:rsid w:val="00562E40"/>
    <w:rsid w:val="00563048"/>
    <w:rsid w:val="00563910"/>
    <w:rsid w:val="005644A5"/>
    <w:rsid w:val="005648A2"/>
    <w:rsid w:val="005650B4"/>
    <w:rsid w:val="00565247"/>
    <w:rsid w:val="0056555D"/>
    <w:rsid w:val="00566CAE"/>
    <w:rsid w:val="00566FE2"/>
    <w:rsid w:val="00567C3C"/>
    <w:rsid w:val="00567E51"/>
    <w:rsid w:val="00567F52"/>
    <w:rsid w:val="00570DE4"/>
    <w:rsid w:val="00571326"/>
    <w:rsid w:val="00571F13"/>
    <w:rsid w:val="00572974"/>
    <w:rsid w:val="00572F39"/>
    <w:rsid w:val="005733A2"/>
    <w:rsid w:val="005733A3"/>
    <w:rsid w:val="0057436C"/>
    <w:rsid w:val="00574EB1"/>
    <w:rsid w:val="0057544C"/>
    <w:rsid w:val="005754CF"/>
    <w:rsid w:val="00576ADB"/>
    <w:rsid w:val="00576C35"/>
    <w:rsid w:val="00576DB7"/>
    <w:rsid w:val="00576EA6"/>
    <w:rsid w:val="005805AA"/>
    <w:rsid w:val="00580AD4"/>
    <w:rsid w:val="00580B1A"/>
    <w:rsid w:val="005811EC"/>
    <w:rsid w:val="005816BC"/>
    <w:rsid w:val="00581998"/>
    <w:rsid w:val="00582972"/>
    <w:rsid w:val="00582FD8"/>
    <w:rsid w:val="005833CE"/>
    <w:rsid w:val="00583496"/>
    <w:rsid w:val="00583C26"/>
    <w:rsid w:val="005847E9"/>
    <w:rsid w:val="00584DA6"/>
    <w:rsid w:val="00584F1D"/>
    <w:rsid w:val="00585400"/>
    <w:rsid w:val="00585700"/>
    <w:rsid w:val="00586A2D"/>
    <w:rsid w:val="00586C7F"/>
    <w:rsid w:val="00586D32"/>
    <w:rsid w:val="005876E8"/>
    <w:rsid w:val="005879BA"/>
    <w:rsid w:val="00590B11"/>
    <w:rsid w:val="00590E57"/>
    <w:rsid w:val="00590E75"/>
    <w:rsid w:val="005914B5"/>
    <w:rsid w:val="00591DE3"/>
    <w:rsid w:val="00592401"/>
    <w:rsid w:val="0059361E"/>
    <w:rsid w:val="005937B1"/>
    <w:rsid w:val="00593FA1"/>
    <w:rsid w:val="005944E0"/>
    <w:rsid w:val="00594869"/>
    <w:rsid w:val="00594B25"/>
    <w:rsid w:val="00594CA7"/>
    <w:rsid w:val="00595331"/>
    <w:rsid w:val="005962C5"/>
    <w:rsid w:val="00597235"/>
    <w:rsid w:val="005A032C"/>
    <w:rsid w:val="005A096C"/>
    <w:rsid w:val="005A0F1D"/>
    <w:rsid w:val="005A161B"/>
    <w:rsid w:val="005A1AD8"/>
    <w:rsid w:val="005A2187"/>
    <w:rsid w:val="005A232F"/>
    <w:rsid w:val="005A250C"/>
    <w:rsid w:val="005A2B71"/>
    <w:rsid w:val="005A3995"/>
    <w:rsid w:val="005A3AE0"/>
    <w:rsid w:val="005A4026"/>
    <w:rsid w:val="005A416D"/>
    <w:rsid w:val="005A4CFB"/>
    <w:rsid w:val="005A5099"/>
    <w:rsid w:val="005A5238"/>
    <w:rsid w:val="005A5600"/>
    <w:rsid w:val="005A587A"/>
    <w:rsid w:val="005A6062"/>
    <w:rsid w:val="005A6229"/>
    <w:rsid w:val="005A630E"/>
    <w:rsid w:val="005A69FA"/>
    <w:rsid w:val="005A6E0B"/>
    <w:rsid w:val="005A71B0"/>
    <w:rsid w:val="005A7278"/>
    <w:rsid w:val="005A728C"/>
    <w:rsid w:val="005A73BB"/>
    <w:rsid w:val="005A78F1"/>
    <w:rsid w:val="005B00E5"/>
    <w:rsid w:val="005B0218"/>
    <w:rsid w:val="005B0443"/>
    <w:rsid w:val="005B0516"/>
    <w:rsid w:val="005B10AD"/>
    <w:rsid w:val="005B2F5C"/>
    <w:rsid w:val="005B303B"/>
    <w:rsid w:val="005B31B9"/>
    <w:rsid w:val="005B3390"/>
    <w:rsid w:val="005B33D3"/>
    <w:rsid w:val="005B369C"/>
    <w:rsid w:val="005B371D"/>
    <w:rsid w:val="005B3BAF"/>
    <w:rsid w:val="005B42C2"/>
    <w:rsid w:val="005B4446"/>
    <w:rsid w:val="005B4DDF"/>
    <w:rsid w:val="005B4E7A"/>
    <w:rsid w:val="005B5A1B"/>
    <w:rsid w:val="005B5A83"/>
    <w:rsid w:val="005B5C47"/>
    <w:rsid w:val="005B61D5"/>
    <w:rsid w:val="005B652C"/>
    <w:rsid w:val="005B69B4"/>
    <w:rsid w:val="005B6D9C"/>
    <w:rsid w:val="005B6DC2"/>
    <w:rsid w:val="005B6EF9"/>
    <w:rsid w:val="005B7A09"/>
    <w:rsid w:val="005B7C4E"/>
    <w:rsid w:val="005C0454"/>
    <w:rsid w:val="005C0804"/>
    <w:rsid w:val="005C0943"/>
    <w:rsid w:val="005C2BEA"/>
    <w:rsid w:val="005C31FA"/>
    <w:rsid w:val="005C3CC2"/>
    <w:rsid w:val="005C3D56"/>
    <w:rsid w:val="005C3F77"/>
    <w:rsid w:val="005C46CF"/>
    <w:rsid w:val="005C4EC6"/>
    <w:rsid w:val="005C5898"/>
    <w:rsid w:val="005C66F7"/>
    <w:rsid w:val="005C6794"/>
    <w:rsid w:val="005C6C7E"/>
    <w:rsid w:val="005C7212"/>
    <w:rsid w:val="005C7261"/>
    <w:rsid w:val="005C7B24"/>
    <w:rsid w:val="005C7E3C"/>
    <w:rsid w:val="005C7ED6"/>
    <w:rsid w:val="005D01C5"/>
    <w:rsid w:val="005D0374"/>
    <w:rsid w:val="005D0922"/>
    <w:rsid w:val="005D11E7"/>
    <w:rsid w:val="005D2468"/>
    <w:rsid w:val="005D2E4E"/>
    <w:rsid w:val="005D3491"/>
    <w:rsid w:val="005D3969"/>
    <w:rsid w:val="005D51FB"/>
    <w:rsid w:val="005D5714"/>
    <w:rsid w:val="005D5A94"/>
    <w:rsid w:val="005D77F4"/>
    <w:rsid w:val="005E0463"/>
    <w:rsid w:val="005E0E03"/>
    <w:rsid w:val="005E16E1"/>
    <w:rsid w:val="005E2242"/>
    <w:rsid w:val="005E2322"/>
    <w:rsid w:val="005E2540"/>
    <w:rsid w:val="005E27BC"/>
    <w:rsid w:val="005E3456"/>
    <w:rsid w:val="005E3FEE"/>
    <w:rsid w:val="005E4591"/>
    <w:rsid w:val="005E485B"/>
    <w:rsid w:val="005E48AD"/>
    <w:rsid w:val="005E490C"/>
    <w:rsid w:val="005E4DAB"/>
    <w:rsid w:val="005E51D6"/>
    <w:rsid w:val="005E5A1B"/>
    <w:rsid w:val="005E6600"/>
    <w:rsid w:val="005E6AB1"/>
    <w:rsid w:val="005E6B04"/>
    <w:rsid w:val="005E6DCB"/>
    <w:rsid w:val="005E7130"/>
    <w:rsid w:val="005E73F4"/>
    <w:rsid w:val="005E7598"/>
    <w:rsid w:val="005E799C"/>
    <w:rsid w:val="005E79C8"/>
    <w:rsid w:val="005E7BB3"/>
    <w:rsid w:val="005F046B"/>
    <w:rsid w:val="005F08FE"/>
    <w:rsid w:val="005F184D"/>
    <w:rsid w:val="005F1D11"/>
    <w:rsid w:val="005F1F93"/>
    <w:rsid w:val="005F23FF"/>
    <w:rsid w:val="005F29D3"/>
    <w:rsid w:val="005F2AFC"/>
    <w:rsid w:val="005F2E2F"/>
    <w:rsid w:val="005F3121"/>
    <w:rsid w:val="005F3C20"/>
    <w:rsid w:val="005F4619"/>
    <w:rsid w:val="005F4AFF"/>
    <w:rsid w:val="005F4F94"/>
    <w:rsid w:val="005F5489"/>
    <w:rsid w:val="005F584A"/>
    <w:rsid w:val="005F6C6E"/>
    <w:rsid w:val="005F6CC5"/>
    <w:rsid w:val="005F7103"/>
    <w:rsid w:val="005F757C"/>
    <w:rsid w:val="006001EA"/>
    <w:rsid w:val="00600DB2"/>
    <w:rsid w:val="00600E69"/>
    <w:rsid w:val="006011F4"/>
    <w:rsid w:val="0060156C"/>
    <w:rsid w:val="00601D91"/>
    <w:rsid w:val="00601DC5"/>
    <w:rsid w:val="006020E6"/>
    <w:rsid w:val="00602364"/>
    <w:rsid w:val="00603496"/>
    <w:rsid w:val="00603E52"/>
    <w:rsid w:val="00605B4C"/>
    <w:rsid w:val="0060638A"/>
    <w:rsid w:val="006065B6"/>
    <w:rsid w:val="006065E3"/>
    <w:rsid w:val="0060664C"/>
    <w:rsid w:val="00606F59"/>
    <w:rsid w:val="0060746D"/>
    <w:rsid w:val="00611F6D"/>
    <w:rsid w:val="006127A2"/>
    <w:rsid w:val="006130EA"/>
    <w:rsid w:val="00613733"/>
    <w:rsid w:val="00613C43"/>
    <w:rsid w:val="00613FA6"/>
    <w:rsid w:val="006146DC"/>
    <w:rsid w:val="0061517D"/>
    <w:rsid w:val="00617111"/>
    <w:rsid w:val="00620D5E"/>
    <w:rsid w:val="00621B64"/>
    <w:rsid w:val="00621BD4"/>
    <w:rsid w:val="00622165"/>
    <w:rsid w:val="006222D7"/>
    <w:rsid w:val="00622434"/>
    <w:rsid w:val="006231BF"/>
    <w:rsid w:val="00623912"/>
    <w:rsid w:val="00624136"/>
    <w:rsid w:val="006244DD"/>
    <w:rsid w:val="006245A9"/>
    <w:rsid w:val="00624F97"/>
    <w:rsid w:val="006256F0"/>
    <w:rsid w:val="006269EE"/>
    <w:rsid w:val="00627462"/>
    <w:rsid w:val="00627D9A"/>
    <w:rsid w:val="00627E99"/>
    <w:rsid w:val="00630610"/>
    <w:rsid w:val="006316A7"/>
    <w:rsid w:val="0063199E"/>
    <w:rsid w:val="00631A6C"/>
    <w:rsid w:val="006325F6"/>
    <w:rsid w:val="006328F7"/>
    <w:rsid w:val="00632DBA"/>
    <w:rsid w:val="00632EA9"/>
    <w:rsid w:val="00633194"/>
    <w:rsid w:val="00633397"/>
    <w:rsid w:val="00633752"/>
    <w:rsid w:val="00633F74"/>
    <w:rsid w:val="0063437F"/>
    <w:rsid w:val="006343EB"/>
    <w:rsid w:val="006346E6"/>
    <w:rsid w:val="00634C1E"/>
    <w:rsid w:val="006358EE"/>
    <w:rsid w:val="00635958"/>
    <w:rsid w:val="0063598E"/>
    <w:rsid w:val="00635993"/>
    <w:rsid w:val="00635D9A"/>
    <w:rsid w:val="00635E94"/>
    <w:rsid w:val="00636626"/>
    <w:rsid w:val="00636B40"/>
    <w:rsid w:val="00637257"/>
    <w:rsid w:val="006377AC"/>
    <w:rsid w:val="00640A04"/>
    <w:rsid w:val="00640B5D"/>
    <w:rsid w:val="00640C71"/>
    <w:rsid w:val="0064130C"/>
    <w:rsid w:val="00641398"/>
    <w:rsid w:val="00641F88"/>
    <w:rsid w:val="006429B0"/>
    <w:rsid w:val="00642F8B"/>
    <w:rsid w:val="006432D9"/>
    <w:rsid w:val="00644276"/>
    <w:rsid w:val="00644673"/>
    <w:rsid w:val="0064519A"/>
    <w:rsid w:val="00645E29"/>
    <w:rsid w:val="00645FA2"/>
    <w:rsid w:val="00647E53"/>
    <w:rsid w:val="00647FBA"/>
    <w:rsid w:val="00650511"/>
    <w:rsid w:val="006505B9"/>
    <w:rsid w:val="0065099C"/>
    <w:rsid w:val="00652080"/>
    <w:rsid w:val="0065232E"/>
    <w:rsid w:val="00654526"/>
    <w:rsid w:val="00654CD4"/>
    <w:rsid w:val="00654F46"/>
    <w:rsid w:val="00655D01"/>
    <w:rsid w:val="006563C6"/>
    <w:rsid w:val="006564AC"/>
    <w:rsid w:val="00656802"/>
    <w:rsid w:val="00656838"/>
    <w:rsid w:val="00656A71"/>
    <w:rsid w:val="006603F7"/>
    <w:rsid w:val="00660687"/>
    <w:rsid w:val="00661149"/>
    <w:rsid w:val="00661C90"/>
    <w:rsid w:val="00662142"/>
    <w:rsid w:val="006625B6"/>
    <w:rsid w:val="006627F9"/>
    <w:rsid w:val="0066298B"/>
    <w:rsid w:val="0066350B"/>
    <w:rsid w:val="0066375D"/>
    <w:rsid w:val="00663D2A"/>
    <w:rsid w:val="00664CC0"/>
    <w:rsid w:val="006651E1"/>
    <w:rsid w:val="006653C6"/>
    <w:rsid w:val="00666543"/>
    <w:rsid w:val="0066668D"/>
    <w:rsid w:val="0066673C"/>
    <w:rsid w:val="00666A67"/>
    <w:rsid w:val="00666C37"/>
    <w:rsid w:val="00666F92"/>
    <w:rsid w:val="00667272"/>
    <w:rsid w:val="0066779B"/>
    <w:rsid w:val="006678F5"/>
    <w:rsid w:val="00667933"/>
    <w:rsid w:val="00667BC9"/>
    <w:rsid w:val="00667ED3"/>
    <w:rsid w:val="00670904"/>
    <w:rsid w:val="00670939"/>
    <w:rsid w:val="00670E2C"/>
    <w:rsid w:val="00672269"/>
    <w:rsid w:val="0067250C"/>
    <w:rsid w:val="0067282C"/>
    <w:rsid w:val="006729F3"/>
    <w:rsid w:val="00672A2E"/>
    <w:rsid w:val="00672B86"/>
    <w:rsid w:val="00673118"/>
    <w:rsid w:val="0067369B"/>
    <w:rsid w:val="00674179"/>
    <w:rsid w:val="006749CB"/>
    <w:rsid w:val="00674E4D"/>
    <w:rsid w:val="00675AEA"/>
    <w:rsid w:val="00676F8C"/>
    <w:rsid w:val="0067704E"/>
    <w:rsid w:val="006779DA"/>
    <w:rsid w:val="00677F0A"/>
    <w:rsid w:val="0068024A"/>
    <w:rsid w:val="006809A8"/>
    <w:rsid w:val="00680F95"/>
    <w:rsid w:val="00681164"/>
    <w:rsid w:val="0068128B"/>
    <w:rsid w:val="0068139C"/>
    <w:rsid w:val="00681A4C"/>
    <w:rsid w:val="00681BD0"/>
    <w:rsid w:val="006822DC"/>
    <w:rsid w:val="00683A28"/>
    <w:rsid w:val="00683E6D"/>
    <w:rsid w:val="006842BC"/>
    <w:rsid w:val="006843F8"/>
    <w:rsid w:val="00684941"/>
    <w:rsid w:val="00684D66"/>
    <w:rsid w:val="00685337"/>
    <w:rsid w:val="00685503"/>
    <w:rsid w:val="006857B8"/>
    <w:rsid w:val="00685E36"/>
    <w:rsid w:val="00685F2D"/>
    <w:rsid w:val="00686F1A"/>
    <w:rsid w:val="0068711D"/>
    <w:rsid w:val="006873D8"/>
    <w:rsid w:val="00687C50"/>
    <w:rsid w:val="006904A3"/>
    <w:rsid w:val="006906C0"/>
    <w:rsid w:val="00690E22"/>
    <w:rsid w:val="00691402"/>
    <w:rsid w:val="00692700"/>
    <w:rsid w:val="00692709"/>
    <w:rsid w:val="00693839"/>
    <w:rsid w:val="00693A61"/>
    <w:rsid w:val="00694AE9"/>
    <w:rsid w:val="006953E3"/>
    <w:rsid w:val="006953EA"/>
    <w:rsid w:val="00696228"/>
    <w:rsid w:val="006972BB"/>
    <w:rsid w:val="00697B25"/>
    <w:rsid w:val="006A166D"/>
    <w:rsid w:val="006A27A1"/>
    <w:rsid w:val="006A2874"/>
    <w:rsid w:val="006A2F5D"/>
    <w:rsid w:val="006A3076"/>
    <w:rsid w:val="006A47E4"/>
    <w:rsid w:val="006A4AA3"/>
    <w:rsid w:val="006A4EC3"/>
    <w:rsid w:val="006A5205"/>
    <w:rsid w:val="006A54F6"/>
    <w:rsid w:val="006A5549"/>
    <w:rsid w:val="006A5A6D"/>
    <w:rsid w:val="006A5DEC"/>
    <w:rsid w:val="006A60C1"/>
    <w:rsid w:val="006A6135"/>
    <w:rsid w:val="006A615B"/>
    <w:rsid w:val="006A66D8"/>
    <w:rsid w:val="006A7663"/>
    <w:rsid w:val="006A7D1D"/>
    <w:rsid w:val="006B02CC"/>
    <w:rsid w:val="006B0776"/>
    <w:rsid w:val="006B0E63"/>
    <w:rsid w:val="006B12DF"/>
    <w:rsid w:val="006B172F"/>
    <w:rsid w:val="006B1B1D"/>
    <w:rsid w:val="006B1CB0"/>
    <w:rsid w:val="006B204D"/>
    <w:rsid w:val="006B2610"/>
    <w:rsid w:val="006B2850"/>
    <w:rsid w:val="006B2B1C"/>
    <w:rsid w:val="006B3666"/>
    <w:rsid w:val="006B3B84"/>
    <w:rsid w:val="006B4047"/>
    <w:rsid w:val="006B46F3"/>
    <w:rsid w:val="006B4D59"/>
    <w:rsid w:val="006B4FCA"/>
    <w:rsid w:val="006B648A"/>
    <w:rsid w:val="006B763B"/>
    <w:rsid w:val="006B7CA9"/>
    <w:rsid w:val="006C0A68"/>
    <w:rsid w:val="006C0B4F"/>
    <w:rsid w:val="006C0E9A"/>
    <w:rsid w:val="006C11BF"/>
    <w:rsid w:val="006C1BC5"/>
    <w:rsid w:val="006C1C65"/>
    <w:rsid w:val="006C1DF3"/>
    <w:rsid w:val="006C2B95"/>
    <w:rsid w:val="006C45C6"/>
    <w:rsid w:val="006C45FA"/>
    <w:rsid w:val="006C4BFC"/>
    <w:rsid w:val="006C5120"/>
    <w:rsid w:val="006C65B5"/>
    <w:rsid w:val="006C6A56"/>
    <w:rsid w:val="006C7257"/>
    <w:rsid w:val="006D0058"/>
    <w:rsid w:val="006D07E6"/>
    <w:rsid w:val="006D0B50"/>
    <w:rsid w:val="006D0E3D"/>
    <w:rsid w:val="006D0F5A"/>
    <w:rsid w:val="006D104C"/>
    <w:rsid w:val="006D10F5"/>
    <w:rsid w:val="006D129F"/>
    <w:rsid w:val="006D1832"/>
    <w:rsid w:val="006D1846"/>
    <w:rsid w:val="006D1A01"/>
    <w:rsid w:val="006D1FCE"/>
    <w:rsid w:val="006D2A63"/>
    <w:rsid w:val="006D35D9"/>
    <w:rsid w:val="006D4172"/>
    <w:rsid w:val="006D4B3E"/>
    <w:rsid w:val="006D5289"/>
    <w:rsid w:val="006D53A1"/>
    <w:rsid w:val="006D53C1"/>
    <w:rsid w:val="006D5A8C"/>
    <w:rsid w:val="006D60DF"/>
    <w:rsid w:val="006D62D5"/>
    <w:rsid w:val="006D67B8"/>
    <w:rsid w:val="006E02D2"/>
    <w:rsid w:val="006E109A"/>
    <w:rsid w:val="006E14F1"/>
    <w:rsid w:val="006E1963"/>
    <w:rsid w:val="006E2AB5"/>
    <w:rsid w:val="006E2CAC"/>
    <w:rsid w:val="006E2D10"/>
    <w:rsid w:val="006E3AA5"/>
    <w:rsid w:val="006E3E38"/>
    <w:rsid w:val="006E4DEB"/>
    <w:rsid w:val="006E641A"/>
    <w:rsid w:val="006E6815"/>
    <w:rsid w:val="006E6916"/>
    <w:rsid w:val="006E6C4D"/>
    <w:rsid w:val="006F047D"/>
    <w:rsid w:val="006F12DA"/>
    <w:rsid w:val="006F149C"/>
    <w:rsid w:val="006F198D"/>
    <w:rsid w:val="006F312F"/>
    <w:rsid w:val="006F3B8F"/>
    <w:rsid w:val="006F47CC"/>
    <w:rsid w:val="006F5489"/>
    <w:rsid w:val="006F5870"/>
    <w:rsid w:val="006F5E29"/>
    <w:rsid w:val="006F6177"/>
    <w:rsid w:val="006F630D"/>
    <w:rsid w:val="006F71A9"/>
    <w:rsid w:val="006F779B"/>
    <w:rsid w:val="00701402"/>
    <w:rsid w:val="007022CD"/>
    <w:rsid w:val="00702EF1"/>
    <w:rsid w:val="00704612"/>
    <w:rsid w:val="00704C49"/>
    <w:rsid w:val="00705A24"/>
    <w:rsid w:val="00705C89"/>
    <w:rsid w:val="007066E0"/>
    <w:rsid w:val="00706D96"/>
    <w:rsid w:val="00707C90"/>
    <w:rsid w:val="00710360"/>
    <w:rsid w:val="0071040E"/>
    <w:rsid w:val="00710C4E"/>
    <w:rsid w:val="007114DE"/>
    <w:rsid w:val="00712A36"/>
    <w:rsid w:val="00712AE0"/>
    <w:rsid w:val="0071309D"/>
    <w:rsid w:val="0071355D"/>
    <w:rsid w:val="00713CAF"/>
    <w:rsid w:val="00714F8F"/>
    <w:rsid w:val="0071506A"/>
    <w:rsid w:val="00715514"/>
    <w:rsid w:val="0071625E"/>
    <w:rsid w:val="007168FE"/>
    <w:rsid w:val="00716B30"/>
    <w:rsid w:val="0071777F"/>
    <w:rsid w:val="00717C3C"/>
    <w:rsid w:val="00717EAA"/>
    <w:rsid w:val="00720E8E"/>
    <w:rsid w:val="007215A5"/>
    <w:rsid w:val="0072196C"/>
    <w:rsid w:val="00721A2F"/>
    <w:rsid w:val="00721BBD"/>
    <w:rsid w:val="00721D2E"/>
    <w:rsid w:val="00721D42"/>
    <w:rsid w:val="0072249D"/>
    <w:rsid w:val="007234C5"/>
    <w:rsid w:val="00723648"/>
    <w:rsid w:val="007236D2"/>
    <w:rsid w:val="00724206"/>
    <w:rsid w:val="00724208"/>
    <w:rsid w:val="0072422B"/>
    <w:rsid w:val="0072449A"/>
    <w:rsid w:val="00725080"/>
    <w:rsid w:val="00725758"/>
    <w:rsid w:val="00725BE9"/>
    <w:rsid w:val="00725C44"/>
    <w:rsid w:val="0072630F"/>
    <w:rsid w:val="00726A16"/>
    <w:rsid w:val="00726FCD"/>
    <w:rsid w:val="00727186"/>
    <w:rsid w:val="00727BEA"/>
    <w:rsid w:val="00727FCA"/>
    <w:rsid w:val="00730056"/>
    <w:rsid w:val="007301BA"/>
    <w:rsid w:val="0073040E"/>
    <w:rsid w:val="00730DEC"/>
    <w:rsid w:val="00732A9E"/>
    <w:rsid w:val="007340B5"/>
    <w:rsid w:val="00735520"/>
    <w:rsid w:val="007357C6"/>
    <w:rsid w:val="00735BB7"/>
    <w:rsid w:val="00735D5C"/>
    <w:rsid w:val="0073732A"/>
    <w:rsid w:val="007373A6"/>
    <w:rsid w:val="007378F0"/>
    <w:rsid w:val="00737DB2"/>
    <w:rsid w:val="00737E89"/>
    <w:rsid w:val="00737EAE"/>
    <w:rsid w:val="00740081"/>
    <w:rsid w:val="00740131"/>
    <w:rsid w:val="00740B81"/>
    <w:rsid w:val="00740DCC"/>
    <w:rsid w:val="00741193"/>
    <w:rsid w:val="00741416"/>
    <w:rsid w:val="00741A97"/>
    <w:rsid w:val="00742203"/>
    <w:rsid w:val="00742399"/>
    <w:rsid w:val="00742437"/>
    <w:rsid w:val="00742482"/>
    <w:rsid w:val="007428ED"/>
    <w:rsid w:val="00742917"/>
    <w:rsid w:val="00742E3E"/>
    <w:rsid w:val="007430B5"/>
    <w:rsid w:val="00743264"/>
    <w:rsid w:val="00743CCA"/>
    <w:rsid w:val="0074516E"/>
    <w:rsid w:val="007452B1"/>
    <w:rsid w:val="00745361"/>
    <w:rsid w:val="0074590B"/>
    <w:rsid w:val="0074631A"/>
    <w:rsid w:val="007464E3"/>
    <w:rsid w:val="00746CD3"/>
    <w:rsid w:val="00746E1B"/>
    <w:rsid w:val="00746E51"/>
    <w:rsid w:val="0074736F"/>
    <w:rsid w:val="00747B3A"/>
    <w:rsid w:val="00747CE3"/>
    <w:rsid w:val="007502C7"/>
    <w:rsid w:val="00750492"/>
    <w:rsid w:val="007506D1"/>
    <w:rsid w:val="0075241E"/>
    <w:rsid w:val="00752685"/>
    <w:rsid w:val="00753352"/>
    <w:rsid w:val="00753F21"/>
    <w:rsid w:val="00754420"/>
    <w:rsid w:val="007547B1"/>
    <w:rsid w:val="00754866"/>
    <w:rsid w:val="00754BE1"/>
    <w:rsid w:val="0075518E"/>
    <w:rsid w:val="007558AA"/>
    <w:rsid w:val="00755A64"/>
    <w:rsid w:val="00755AA1"/>
    <w:rsid w:val="007565C0"/>
    <w:rsid w:val="007577DD"/>
    <w:rsid w:val="007579E2"/>
    <w:rsid w:val="0076015B"/>
    <w:rsid w:val="00760194"/>
    <w:rsid w:val="0076076D"/>
    <w:rsid w:val="00760C2E"/>
    <w:rsid w:val="0076112A"/>
    <w:rsid w:val="007621F9"/>
    <w:rsid w:val="00762C1D"/>
    <w:rsid w:val="0076306B"/>
    <w:rsid w:val="00763551"/>
    <w:rsid w:val="00763665"/>
    <w:rsid w:val="00763726"/>
    <w:rsid w:val="00763FEE"/>
    <w:rsid w:val="00764340"/>
    <w:rsid w:val="00766133"/>
    <w:rsid w:val="007673E0"/>
    <w:rsid w:val="00767449"/>
    <w:rsid w:val="007701DA"/>
    <w:rsid w:val="00770FC3"/>
    <w:rsid w:val="00770FF2"/>
    <w:rsid w:val="007716D3"/>
    <w:rsid w:val="007717FA"/>
    <w:rsid w:val="00771DBA"/>
    <w:rsid w:val="00771E39"/>
    <w:rsid w:val="0077222A"/>
    <w:rsid w:val="00772836"/>
    <w:rsid w:val="007728B9"/>
    <w:rsid w:val="00772944"/>
    <w:rsid w:val="00772BFB"/>
    <w:rsid w:val="00772D6D"/>
    <w:rsid w:val="007736DE"/>
    <w:rsid w:val="007739EB"/>
    <w:rsid w:val="007739FB"/>
    <w:rsid w:val="00773D7A"/>
    <w:rsid w:val="007741FF"/>
    <w:rsid w:val="00774C29"/>
    <w:rsid w:val="00774C71"/>
    <w:rsid w:val="00774CA0"/>
    <w:rsid w:val="00775086"/>
    <w:rsid w:val="00775282"/>
    <w:rsid w:val="00775367"/>
    <w:rsid w:val="00775CCC"/>
    <w:rsid w:val="007766F8"/>
    <w:rsid w:val="007767CA"/>
    <w:rsid w:val="007768AE"/>
    <w:rsid w:val="00776CED"/>
    <w:rsid w:val="00777E92"/>
    <w:rsid w:val="00780C1A"/>
    <w:rsid w:val="00780C67"/>
    <w:rsid w:val="00781473"/>
    <w:rsid w:val="00781C6E"/>
    <w:rsid w:val="007824BB"/>
    <w:rsid w:val="0078308E"/>
    <w:rsid w:val="0078330C"/>
    <w:rsid w:val="0078332E"/>
    <w:rsid w:val="00783491"/>
    <w:rsid w:val="0078412A"/>
    <w:rsid w:val="00784182"/>
    <w:rsid w:val="00784428"/>
    <w:rsid w:val="0078445F"/>
    <w:rsid w:val="007846FA"/>
    <w:rsid w:val="00784E38"/>
    <w:rsid w:val="00784F23"/>
    <w:rsid w:val="0078564A"/>
    <w:rsid w:val="00785E59"/>
    <w:rsid w:val="00787092"/>
    <w:rsid w:val="00787141"/>
    <w:rsid w:val="00787348"/>
    <w:rsid w:val="00787E03"/>
    <w:rsid w:val="00790480"/>
    <w:rsid w:val="00790725"/>
    <w:rsid w:val="00790F65"/>
    <w:rsid w:val="00791522"/>
    <w:rsid w:val="00792281"/>
    <w:rsid w:val="0079281A"/>
    <w:rsid w:val="0079351B"/>
    <w:rsid w:val="00793787"/>
    <w:rsid w:val="00794C68"/>
    <w:rsid w:val="00795698"/>
    <w:rsid w:val="00795BED"/>
    <w:rsid w:val="00795EFF"/>
    <w:rsid w:val="007960EC"/>
    <w:rsid w:val="007961B9"/>
    <w:rsid w:val="007A0179"/>
    <w:rsid w:val="007A03E1"/>
    <w:rsid w:val="007A0813"/>
    <w:rsid w:val="007A09F0"/>
    <w:rsid w:val="007A1BDB"/>
    <w:rsid w:val="007A23A3"/>
    <w:rsid w:val="007A245A"/>
    <w:rsid w:val="007A35F6"/>
    <w:rsid w:val="007A3985"/>
    <w:rsid w:val="007A3B13"/>
    <w:rsid w:val="007A3EC5"/>
    <w:rsid w:val="007A4384"/>
    <w:rsid w:val="007A46CB"/>
    <w:rsid w:val="007A48E8"/>
    <w:rsid w:val="007A492C"/>
    <w:rsid w:val="007A4953"/>
    <w:rsid w:val="007A49A3"/>
    <w:rsid w:val="007A4AD8"/>
    <w:rsid w:val="007A4D8E"/>
    <w:rsid w:val="007A526D"/>
    <w:rsid w:val="007A592D"/>
    <w:rsid w:val="007A5DC4"/>
    <w:rsid w:val="007A60EA"/>
    <w:rsid w:val="007A64C5"/>
    <w:rsid w:val="007A70B2"/>
    <w:rsid w:val="007A7138"/>
    <w:rsid w:val="007A7D72"/>
    <w:rsid w:val="007A7E4B"/>
    <w:rsid w:val="007A7EEB"/>
    <w:rsid w:val="007B0D47"/>
    <w:rsid w:val="007B1FC6"/>
    <w:rsid w:val="007B24E3"/>
    <w:rsid w:val="007B28B7"/>
    <w:rsid w:val="007B2B59"/>
    <w:rsid w:val="007B362C"/>
    <w:rsid w:val="007B3D35"/>
    <w:rsid w:val="007B426C"/>
    <w:rsid w:val="007B481F"/>
    <w:rsid w:val="007B5449"/>
    <w:rsid w:val="007B558B"/>
    <w:rsid w:val="007B55DE"/>
    <w:rsid w:val="007B56E1"/>
    <w:rsid w:val="007B5842"/>
    <w:rsid w:val="007B5914"/>
    <w:rsid w:val="007B59E4"/>
    <w:rsid w:val="007B6772"/>
    <w:rsid w:val="007B6FE9"/>
    <w:rsid w:val="007B70BA"/>
    <w:rsid w:val="007B7AE4"/>
    <w:rsid w:val="007C030B"/>
    <w:rsid w:val="007C1031"/>
    <w:rsid w:val="007C12E6"/>
    <w:rsid w:val="007C15AE"/>
    <w:rsid w:val="007C207F"/>
    <w:rsid w:val="007C21E4"/>
    <w:rsid w:val="007C3867"/>
    <w:rsid w:val="007C3B7B"/>
    <w:rsid w:val="007C449A"/>
    <w:rsid w:val="007C460A"/>
    <w:rsid w:val="007C5962"/>
    <w:rsid w:val="007C5FF0"/>
    <w:rsid w:val="007C629D"/>
    <w:rsid w:val="007C68B7"/>
    <w:rsid w:val="007C6A96"/>
    <w:rsid w:val="007C6C5A"/>
    <w:rsid w:val="007C6F92"/>
    <w:rsid w:val="007C7729"/>
    <w:rsid w:val="007C7C00"/>
    <w:rsid w:val="007D0788"/>
    <w:rsid w:val="007D0F1F"/>
    <w:rsid w:val="007D211A"/>
    <w:rsid w:val="007D2574"/>
    <w:rsid w:val="007D280C"/>
    <w:rsid w:val="007D2E29"/>
    <w:rsid w:val="007D313E"/>
    <w:rsid w:val="007D3837"/>
    <w:rsid w:val="007D3979"/>
    <w:rsid w:val="007D42CF"/>
    <w:rsid w:val="007D44D1"/>
    <w:rsid w:val="007D4BEB"/>
    <w:rsid w:val="007D4E37"/>
    <w:rsid w:val="007D57FC"/>
    <w:rsid w:val="007D60F2"/>
    <w:rsid w:val="007D6D4C"/>
    <w:rsid w:val="007D7585"/>
    <w:rsid w:val="007D79DE"/>
    <w:rsid w:val="007D7C31"/>
    <w:rsid w:val="007E02B6"/>
    <w:rsid w:val="007E05D1"/>
    <w:rsid w:val="007E09BF"/>
    <w:rsid w:val="007E0BEF"/>
    <w:rsid w:val="007E1172"/>
    <w:rsid w:val="007E1E00"/>
    <w:rsid w:val="007E3A2C"/>
    <w:rsid w:val="007E3DCA"/>
    <w:rsid w:val="007E4673"/>
    <w:rsid w:val="007E4CE6"/>
    <w:rsid w:val="007E4DFE"/>
    <w:rsid w:val="007E5889"/>
    <w:rsid w:val="007E5966"/>
    <w:rsid w:val="007E5C1D"/>
    <w:rsid w:val="007E66C7"/>
    <w:rsid w:val="007E7C5E"/>
    <w:rsid w:val="007F0244"/>
    <w:rsid w:val="007F0385"/>
    <w:rsid w:val="007F03FB"/>
    <w:rsid w:val="007F03FD"/>
    <w:rsid w:val="007F0C80"/>
    <w:rsid w:val="007F21CE"/>
    <w:rsid w:val="007F280B"/>
    <w:rsid w:val="007F33EF"/>
    <w:rsid w:val="007F35F9"/>
    <w:rsid w:val="007F36E7"/>
    <w:rsid w:val="007F3999"/>
    <w:rsid w:val="007F3E57"/>
    <w:rsid w:val="007F40DD"/>
    <w:rsid w:val="007F41C3"/>
    <w:rsid w:val="007F44D9"/>
    <w:rsid w:val="007F4DAE"/>
    <w:rsid w:val="007F4FBA"/>
    <w:rsid w:val="007F57D1"/>
    <w:rsid w:val="007F57FA"/>
    <w:rsid w:val="007F61FC"/>
    <w:rsid w:val="007F7DDB"/>
    <w:rsid w:val="0080002E"/>
    <w:rsid w:val="00800697"/>
    <w:rsid w:val="008007FC"/>
    <w:rsid w:val="008009ED"/>
    <w:rsid w:val="00800ABA"/>
    <w:rsid w:val="00800F97"/>
    <w:rsid w:val="00801460"/>
    <w:rsid w:val="00802022"/>
    <w:rsid w:val="0080224A"/>
    <w:rsid w:val="00802763"/>
    <w:rsid w:val="00802A59"/>
    <w:rsid w:val="0080349B"/>
    <w:rsid w:val="00803B44"/>
    <w:rsid w:val="00803BA8"/>
    <w:rsid w:val="00803F9C"/>
    <w:rsid w:val="00804E80"/>
    <w:rsid w:val="00804EFC"/>
    <w:rsid w:val="00804FC4"/>
    <w:rsid w:val="00805C56"/>
    <w:rsid w:val="00805FA3"/>
    <w:rsid w:val="008066ED"/>
    <w:rsid w:val="00806C2C"/>
    <w:rsid w:val="00807034"/>
    <w:rsid w:val="00807840"/>
    <w:rsid w:val="008100A3"/>
    <w:rsid w:val="0081014F"/>
    <w:rsid w:val="008111A2"/>
    <w:rsid w:val="008113A3"/>
    <w:rsid w:val="00811EE6"/>
    <w:rsid w:val="008120DD"/>
    <w:rsid w:val="008125C4"/>
    <w:rsid w:val="00812E6D"/>
    <w:rsid w:val="00813689"/>
    <w:rsid w:val="00813846"/>
    <w:rsid w:val="00813920"/>
    <w:rsid w:val="00813C9C"/>
    <w:rsid w:val="00813D3E"/>
    <w:rsid w:val="00816CA6"/>
    <w:rsid w:val="00816F2F"/>
    <w:rsid w:val="008172E7"/>
    <w:rsid w:val="0081733F"/>
    <w:rsid w:val="00820390"/>
    <w:rsid w:val="00820458"/>
    <w:rsid w:val="00820903"/>
    <w:rsid w:val="0082136E"/>
    <w:rsid w:val="008215FF"/>
    <w:rsid w:val="00821827"/>
    <w:rsid w:val="008225F8"/>
    <w:rsid w:val="00822963"/>
    <w:rsid w:val="008230F9"/>
    <w:rsid w:val="008232AD"/>
    <w:rsid w:val="008239D2"/>
    <w:rsid w:val="00823C4B"/>
    <w:rsid w:val="00823F8C"/>
    <w:rsid w:val="0082438E"/>
    <w:rsid w:val="0082442A"/>
    <w:rsid w:val="00824849"/>
    <w:rsid w:val="0082550E"/>
    <w:rsid w:val="00825B26"/>
    <w:rsid w:val="00826FAC"/>
    <w:rsid w:val="0083010F"/>
    <w:rsid w:val="008303C4"/>
    <w:rsid w:val="008304B2"/>
    <w:rsid w:val="00831015"/>
    <w:rsid w:val="008322B7"/>
    <w:rsid w:val="008323A4"/>
    <w:rsid w:val="008332EC"/>
    <w:rsid w:val="00833A1E"/>
    <w:rsid w:val="00834B58"/>
    <w:rsid w:val="00835430"/>
    <w:rsid w:val="00835C18"/>
    <w:rsid w:val="00836895"/>
    <w:rsid w:val="008372DF"/>
    <w:rsid w:val="00841B8E"/>
    <w:rsid w:val="00841E6B"/>
    <w:rsid w:val="00842009"/>
    <w:rsid w:val="00842F13"/>
    <w:rsid w:val="0084383A"/>
    <w:rsid w:val="00843BF9"/>
    <w:rsid w:val="0084427D"/>
    <w:rsid w:val="008452DA"/>
    <w:rsid w:val="0084589C"/>
    <w:rsid w:val="008466E7"/>
    <w:rsid w:val="00847810"/>
    <w:rsid w:val="00847C00"/>
    <w:rsid w:val="00851183"/>
    <w:rsid w:val="008513D8"/>
    <w:rsid w:val="00851736"/>
    <w:rsid w:val="00851C61"/>
    <w:rsid w:val="00852197"/>
    <w:rsid w:val="00852C0E"/>
    <w:rsid w:val="00852F06"/>
    <w:rsid w:val="008530CA"/>
    <w:rsid w:val="00853F8F"/>
    <w:rsid w:val="00853FE6"/>
    <w:rsid w:val="008546FF"/>
    <w:rsid w:val="008556EC"/>
    <w:rsid w:val="00855960"/>
    <w:rsid w:val="00856015"/>
    <w:rsid w:val="00856221"/>
    <w:rsid w:val="00856527"/>
    <w:rsid w:val="00857231"/>
    <w:rsid w:val="008574DB"/>
    <w:rsid w:val="008579E5"/>
    <w:rsid w:val="00857C4A"/>
    <w:rsid w:val="0086013B"/>
    <w:rsid w:val="008602C8"/>
    <w:rsid w:val="008603D1"/>
    <w:rsid w:val="00860898"/>
    <w:rsid w:val="00860B04"/>
    <w:rsid w:val="00860E0B"/>
    <w:rsid w:val="00860F52"/>
    <w:rsid w:val="008615B5"/>
    <w:rsid w:val="00862C0A"/>
    <w:rsid w:val="00863EC6"/>
    <w:rsid w:val="008640CB"/>
    <w:rsid w:val="00864C1A"/>
    <w:rsid w:val="0086513C"/>
    <w:rsid w:val="008652D5"/>
    <w:rsid w:val="0086551F"/>
    <w:rsid w:val="0086600B"/>
    <w:rsid w:val="008668BE"/>
    <w:rsid w:val="008674C9"/>
    <w:rsid w:val="008674DD"/>
    <w:rsid w:val="0086763E"/>
    <w:rsid w:val="008676D6"/>
    <w:rsid w:val="0086772E"/>
    <w:rsid w:val="00867D0F"/>
    <w:rsid w:val="0087054E"/>
    <w:rsid w:val="00870740"/>
    <w:rsid w:val="008711E2"/>
    <w:rsid w:val="0087128C"/>
    <w:rsid w:val="008712DB"/>
    <w:rsid w:val="00871666"/>
    <w:rsid w:val="00871F02"/>
    <w:rsid w:val="00871FAF"/>
    <w:rsid w:val="008724B1"/>
    <w:rsid w:val="0087256B"/>
    <w:rsid w:val="008726FC"/>
    <w:rsid w:val="00872CFA"/>
    <w:rsid w:val="00872DE0"/>
    <w:rsid w:val="00873882"/>
    <w:rsid w:val="00874D46"/>
    <w:rsid w:val="00875178"/>
    <w:rsid w:val="008752FC"/>
    <w:rsid w:val="00875319"/>
    <w:rsid w:val="00876F11"/>
    <w:rsid w:val="0087735E"/>
    <w:rsid w:val="0087785B"/>
    <w:rsid w:val="008804A5"/>
    <w:rsid w:val="00880EB0"/>
    <w:rsid w:val="00880F7A"/>
    <w:rsid w:val="0088102D"/>
    <w:rsid w:val="00882330"/>
    <w:rsid w:val="00882636"/>
    <w:rsid w:val="008826F8"/>
    <w:rsid w:val="00882839"/>
    <w:rsid w:val="00882CA1"/>
    <w:rsid w:val="00884C40"/>
    <w:rsid w:val="008859FE"/>
    <w:rsid w:val="00886D15"/>
    <w:rsid w:val="008876F3"/>
    <w:rsid w:val="00890D52"/>
    <w:rsid w:val="00891053"/>
    <w:rsid w:val="00891A44"/>
    <w:rsid w:val="008920A6"/>
    <w:rsid w:val="008924FF"/>
    <w:rsid w:val="00892564"/>
    <w:rsid w:val="0089260E"/>
    <w:rsid w:val="00892CBF"/>
    <w:rsid w:val="0089331D"/>
    <w:rsid w:val="00893528"/>
    <w:rsid w:val="00893A75"/>
    <w:rsid w:val="00894197"/>
    <w:rsid w:val="0089459F"/>
    <w:rsid w:val="0089486A"/>
    <w:rsid w:val="00894FC7"/>
    <w:rsid w:val="0089539E"/>
    <w:rsid w:val="0089716E"/>
    <w:rsid w:val="00897B9C"/>
    <w:rsid w:val="00897CA8"/>
    <w:rsid w:val="008A029E"/>
    <w:rsid w:val="008A29CD"/>
    <w:rsid w:val="008A2FA3"/>
    <w:rsid w:val="008A335A"/>
    <w:rsid w:val="008A471E"/>
    <w:rsid w:val="008A4953"/>
    <w:rsid w:val="008A5BC1"/>
    <w:rsid w:val="008A60CF"/>
    <w:rsid w:val="008A63AB"/>
    <w:rsid w:val="008A6788"/>
    <w:rsid w:val="008A685B"/>
    <w:rsid w:val="008A6E44"/>
    <w:rsid w:val="008A7B36"/>
    <w:rsid w:val="008B07E3"/>
    <w:rsid w:val="008B0F67"/>
    <w:rsid w:val="008B0F6C"/>
    <w:rsid w:val="008B12B4"/>
    <w:rsid w:val="008B1333"/>
    <w:rsid w:val="008B2054"/>
    <w:rsid w:val="008B243E"/>
    <w:rsid w:val="008B254B"/>
    <w:rsid w:val="008B281C"/>
    <w:rsid w:val="008B2EDF"/>
    <w:rsid w:val="008B36C7"/>
    <w:rsid w:val="008B3B9C"/>
    <w:rsid w:val="008B512B"/>
    <w:rsid w:val="008B6719"/>
    <w:rsid w:val="008B693D"/>
    <w:rsid w:val="008B6AC2"/>
    <w:rsid w:val="008B6E6D"/>
    <w:rsid w:val="008B73C0"/>
    <w:rsid w:val="008B74F3"/>
    <w:rsid w:val="008C0328"/>
    <w:rsid w:val="008C145D"/>
    <w:rsid w:val="008C2B4E"/>
    <w:rsid w:val="008C331B"/>
    <w:rsid w:val="008C452B"/>
    <w:rsid w:val="008C45A7"/>
    <w:rsid w:val="008C4D5F"/>
    <w:rsid w:val="008C535F"/>
    <w:rsid w:val="008C542C"/>
    <w:rsid w:val="008C56DF"/>
    <w:rsid w:val="008C5DD3"/>
    <w:rsid w:val="008C5F2D"/>
    <w:rsid w:val="008C6032"/>
    <w:rsid w:val="008C6829"/>
    <w:rsid w:val="008C7264"/>
    <w:rsid w:val="008C72F9"/>
    <w:rsid w:val="008C7FD0"/>
    <w:rsid w:val="008D000E"/>
    <w:rsid w:val="008D0CB8"/>
    <w:rsid w:val="008D0DB5"/>
    <w:rsid w:val="008D1611"/>
    <w:rsid w:val="008D1AB2"/>
    <w:rsid w:val="008D1C38"/>
    <w:rsid w:val="008D23D3"/>
    <w:rsid w:val="008D265F"/>
    <w:rsid w:val="008D278F"/>
    <w:rsid w:val="008D2A8C"/>
    <w:rsid w:val="008D2BEA"/>
    <w:rsid w:val="008D2CF4"/>
    <w:rsid w:val="008D344B"/>
    <w:rsid w:val="008D358E"/>
    <w:rsid w:val="008D411A"/>
    <w:rsid w:val="008D47AA"/>
    <w:rsid w:val="008D48CE"/>
    <w:rsid w:val="008D4A29"/>
    <w:rsid w:val="008D4DBC"/>
    <w:rsid w:val="008D54B7"/>
    <w:rsid w:val="008D6000"/>
    <w:rsid w:val="008D6646"/>
    <w:rsid w:val="008D77B1"/>
    <w:rsid w:val="008D7D98"/>
    <w:rsid w:val="008D7FE8"/>
    <w:rsid w:val="008E0C1D"/>
    <w:rsid w:val="008E24E6"/>
    <w:rsid w:val="008E277A"/>
    <w:rsid w:val="008E31D3"/>
    <w:rsid w:val="008E3482"/>
    <w:rsid w:val="008E3AA8"/>
    <w:rsid w:val="008E4082"/>
    <w:rsid w:val="008E5012"/>
    <w:rsid w:val="008E5689"/>
    <w:rsid w:val="008E6063"/>
    <w:rsid w:val="008E633C"/>
    <w:rsid w:val="008E6769"/>
    <w:rsid w:val="008E725E"/>
    <w:rsid w:val="008F056B"/>
    <w:rsid w:val="008F0637"/>
    <w:rsid w:val="008F0792"/>
    <w:rsid w:val="008F092A"/>
    <w:rsid w:val="008F0966"/>
    <w:rsid w:val="008F0A08"/>
    <w:rsid w:val="008F1484"/>
    <w:rsid w:val="008F152F"/>
    <w:rsid w:val="008F19A4"/>
    <w:rsid w:val="008F2BE3"/>
    <w:rsid w:val="008F2D3E"/>
    <w:rsid w:val="008F3DFE"/>
    <w:rsid w:val="008F4189"/>
    <w:rsid w:val="008F4677"/>
    <w:rsid w:val="008F4927"/>
    <w:rsid w:val="008F4AB2"/>
    <w:rsid w:val="008F4D80"/>
    <w:rsid w:val="008F57C1"/>
    <w:rsid w:val="008F5AE1"/>
    <w:rsid w:val="008F65F5"/>
    <w:rsid w:val="008F66B8"/>
    <w:rsid w:val="008F6A57"/>
    <w:rsid w:val="008F6DB4"/>
    <w:rsid w:val="008F7C86"/>
    <w:rsid w:val="008F7FB4"/>
    <w:rsid w:val="00900434"/>
    <w:rsid w:val="009005E8"/>
    <w:rsid w:val="00900655"/>
    <w:rsid w:val="00901C51"/>
    <w:rsid w:val="0090261D"/>
    <w:rsid w:val="0090275F"/>
    <w:rsid w:val="00903440"/>
    <w:rsid w:val="009034FA"/>
    <w:rsid w:val="00903958"/>
    <w:rsid w:val="00903C74"/>
    <w:rsid w:val="0090460D"/>
    <w:rsid w:val="0090465B"/>
    <w:rsid w:val="00904782"/>
    <w:rsid w:val="00904FC8"/>
    <w:rsid w:val="009051A4"/>
    <w:rsid w:val="00905260"/>
    <w:rsid w:val="00906BB0"/>
    <w:rsid w:val="00906ECB"/>
    <w:rsid w:val="00906EDF"/>
    <w:rsid w:val="00906F7B"/>
    <w:rsid w:val="00907229"/>
    <w:rsid w:val="00907F6F"/>
    <w:rsid w:val="0091023E"/>
    <w:rsid w:val="00910A10"/>
    <w:rsid w:val="009116CD"/>
    <w:rsid w:val="0091232C"/>
    <w:rsid w:val="00912405"/>
    <w:rsid w:val="00912806"/>
    <w:rsid w:val="009129A4"/>
    <w:rsid w:val="00912F15"/>
    <w:rsid w:val="0091324B"/>
    <w:rsid w:val="00913D3C"/>
    <w:rsid w:val="009140C4"/>
    <w:rsid w:val="009145E3"/>
    <w:rsid w:val="009147FA"/>
    <w:rsid w:val="00914C48"/>
    <w:rsid w:val="00914D44"/>
    <w:rsid w:val="0091544F"/>
    <w:rsid w:val="00916794"/>
    <w:rsid w:val="00917C49"/>
    <w:rsid w:val="009208F1"/>
    <w:rsid w:val="00921AC5"/>
    <w:rsid w:val="00921E6C"/>
    <w:rsid w:val="00922797"/>
    <w:rsid w:val="00922DB7"/>
    <w:rsid w:val="009233A4"/>
    <w:rsid w:val="00923AB2"/>
    <w:rsid w:val="00923B03"/>
    <w:rsid w:val="00924537"/>
    <w:rsid w:val="009248C2"/>
    <w:rsid w:val="00924FD7"/>
    <w:rsid w:val="00925E86"/>
    <w:rsid w:val="00925E97"/>
    <w:rsid w:val="009275F1"/>
    <w:rsid w:val="009275FC"/>
    <w:rsid w:val="00927680"/>
    <w:rsid w:val="00927A11"/>
    <w:rsid w:val="009302BC"/>
    <w:rsid w:val="00930678"/>
    <w:rsid w:val="00932297"/>
    <w:rsid w:val="00932F3A"/>
    <w:rsid w:val="00934F00"/>
    <w:rsid w:val="00935476"/>
    <w:rsid w:val="00935761"/>
    <w:rsid w:val="00935836"/>
    <w:rsid w:val="00935BF5"/>
    <w:rsid w:val="00935D12"/>
    <w:rsid w:val="00936199"/>
    <w:rsid w:val="009364A1"/>
    <w:rsid w:val="00936DEC"/>
    <w:rsid w:val="00937060"/>
    <w:rsid w:val="00937B9E"/>
    <w:rsid w:val="00940341"/>
    <w:rsid w:val="009407A9"/>
    <w:rsid w:val="0094235F"/>
    <w:rsid w:val="00942C0F"/>
    <w:rsid w:val="00944453"/>
    <w:rsid w:val="0094472F"/>
    <w:rsid w:val="009452B9"/>
    <w:rsid w:val="009455A3"/>
    <w:rsid w:val="00945A1A"/>
    <w:rsid w:val="00946225"/>
    <w:rsid w:val="009462DD"/>
    <w:rsid w:val="009466EA"/>
    <w:rsid w:val="00946995"/>
    <w:rsid w:val="00947B86"/>
    <w:rsid w:val="00947CAF"/>
    <w:rsid w:val="009505F1"/>
    <w:rsid w:val="00950BC0"/>
    <w:rsid w:val="0095135B"/>
    <w:rsid w:val="00951552"/>
    <w:rsid w:val="0095159C"/>
    <w:rsid w:val="00951E3E"/>
    <w:rsid w:val="00952C95"/>
    <w:rsid w:val="009535C8"/>
    <w:rsid w:val="009536D1"/>
    <w:rsid w:val="009538C7"/>
    <w:rsid w:val="00953AD1"/>
    <w:rsid w:val="00954154"/>
    <w:rsid w:val="00954739"/>
    <w:rsid w:val="00955397"/>
    <w:rsid w:val="009556C7"/>
    <w:rsid w:val="00955BB3"/>
    <w:rsid w:val="009566D5"/>
    <w:rsid w:val="00956900"/>
    <w:rsid w:val="009569E4"/>
    <w:rsid w:val="00956C69"/>
    <w:rsid w:val="00956C91"/>
    <w:rsid w:val="00956D4D"/>
    <w:rsid w:val="00957840"/>
    <w:rsid w:val="00957E4C"/>
    <w:rsid w:val="00957EF8"/>
    <w:rsid w:val="009603B4"/>
    <w:rsid w:val="00960B91"/>
    <w:rsid w:val="00960C6B"/>
    <w:rsid w:val="00961175"/>
    <w:rsid w:val="009611A3"/>
    <w:rsid w:val="009612B8"/>
    <w:rsid w:val="00961530"/>
    <w:rsid w:val="0096161C"/>
    <w:rsid w:val="009621CB"/>
    <w:rsid w:val="009631EA"/>
    <w:rsid w:val="00963FB3"/>
    <w:rsid w:val="009646C2"/>
    <w:rsid w:val="00964BBC"/>
    <w:rsid w:val="0096557A"/>
    <w:rsid w:val="0096576C"/>
    <w:rsid w:val="00966559"/>
    <w:rsid w:val="009674A3"/>
    <w:rsid w:val="009674E1"/>
    <w:rsid w:val="00967A20"/>
    <w:rsid w:val="0097054E"/>
    <w:rsid w:val="00971082"/>
    <w:rsid w:val="009722B7"/>
    <w:rsid w:val="009726D0"/>
    <w:rsid w:val="009727C4"/>
    <w:rsid w:val="00972B47"/>
    <w:rsid w:val="0097310A"/>
    <w:rsid w:val="00973233"/>
    <w:rsid w:val="0097346E"/>
    <w:rsid w:val="00973E31"/>
    <w:rsid w:val="009742F0"/>
    <w:rsid w:val="00974ADA"/>
    <w:rsid w:val="009759B2"/>
    <w:rsid w:val="00976A3F"/>
    <w:rsid w:val="00976A5C"/>
    <w:rsid w:val="00976FD9"/>
    <w:rsid w:val="009772B0"/>
    <w:rsid w:val="00977734"/>
    <w:rsid w:val="00977BCB"/>
    <w:rsid w:val="009804CD"/>
    <w:rsid w:val="009806B0"/>
    <w:rsid w:val="009808B7"/>
    <w:rsid w:val="00980A5E"/>
    <w:rsid w:val="0098118F"/>
    <w:rsid w:val="00981C16"/>
    <w:rsid w:val="00982006"/>
    <w:rsid w:val="0098280B"/>
    <w:rsid w:val="00982B43"/>
    <w:rsid w:val="00983FAB"/>
    <w:rsid w:val="00984F9F"/>
    <w:rsid w:val="00985245"/>
    <w:rsid w:val="0098547A"/>
    <w:rsid w:val="00986240"/>
    <w:rsid w:val="00986729"/>
    <w:rsid w:val="009868BA"/>
    <w:rsid w:val="009868D7"/>
    <w:rsid w:val="00986B4F"/>
    <w:rsid w:val="00986F0F"/>
    <w:rsid w:val="009870DE"/>
    <w:rsid w:val="009875D3"/>
    <w:rsid w:val="00987C22"/>
    <w:rsid w:val="0099043C"/>
    <w:rsid w:val="0099070F"/>
    <w:rsid w:val="00990870"/>
    <w:rsid w:val="00990983"/>
    <w:rsid w:val="00990A76"/>
    <w:rsid w:val="00990DB9"/>
    <w:rsid w:val="00991130"/>
    <w:rsid w:val="00991355"/>
    <w:rsid w:val="0099223F"/>
    <w:rsid w:val="009926AA"/>
    <w:rsid w:val="009927CA"/>
    <w:rsid w:val="00993661"/>
    <w:rsid w:val="009937F5"/>
    <w:rsid w:val="009938B7"/>
    <w:rsid w:val="00994344"/>
    <w:rsid w:val="0099491C"/>
    <w:rsid w:val="009949A1"/>
    <w:rsid w:val="00994EC0"/>
    <w:rsid w:val="00995B61"/>
    <w:rsid w:val="0099756B"/>
    <w:rsid w:val="009977AF"/>
    <w:rsid w:val="00997E1C"/>
    <w:rsid w:val="009A092D"/>
    <w:rsid w:val="009A1342"/>
    <w:rsid w:val="009A143B"/>
    <w:rsid w:val="009A171F"/>
    <w:rsid w:val="009A19CA"/>
    <w:rsid w:val="009A2287"/>
    <w:rsid w:val="009A2C9C"/>
    <w:rsid w:val="009A3C85"/>
    <w:rsid w:val="009A43C7"/>
    <w:rsid w:val="009A4426"/>
    <w:rsid w:val="009A455D"/>
    <w:rsid w:val="009A4CF4"/>
    <w:rsid w:val="009A4F5A"/>
    <w:rsid w:val="009A525E"/>
    <w:rsid w:val="009A6596"/>
    <w:rsid w:val="009A72D0"/>
    <w:rsid w:val="009A75E4"/>
    <w:rsid w:val="009B04EA"/>
    <w:rsid w:val="009B075C"/>
    <w:rsid w:val="009B086A"/>
    <w:rsid w:val="009B098F"/>
    <w:rsid w:val="009B1563"/>
    <w:rsid w:val="009B15FE"/>
    <w:rsid w:val="009B217F"/>
    <w:rsid w:val="009B2A85"/>
    <w:rsid w:val="009B3D02"/>
    <w:rsid w:val="009B4010"/>
    <w:rsid w:val="009B4971"/>
    <w:rsid w:val="009B4B2B"/>
    <w:rsid w:val="009B6085"/>
    <w:rsid w:val="009B69D5"/>
    <w:rsid w:val="009B6B8E"/>
    <w:rsid w:val="009B6D9A"/>
    <w:rsid w:val="009B7485"/>
    <w:rsid w:val="009B7E56"/>
    <w:rsid w:val="009C07CD"/>
    <w:rsid w:val="009C0B99"/>
    <w:rsid w:val="009C0E5B"/>
    <w:rsid w:val="009C1331"/>
    <w:rsid w:val="009C15DA"/>
    <w:rsid w:val="009C2B98"/>
    <w:rsid w:val="009C30F3"/>
    <w:rsid w:val="009C337F"/>
    <w:rsid w:val="009C376B"/>
    <w:rsid w:val="009C3B2D"/>
    <w:rsid w:val="009C3B68"/>
    <w:rsid w:val="009C3D55"/>
    <w:rsid w:val="009C3D6B"/>
    <w:rsid w:val="009C3DFC"/>
    <w:rsid w:val="009C40E3"/>
    <w:rsid w:val="009C415A"/>
    <w:rsid w:val="009C421C"/>
    <w:rsid w:val="009C4CC7"/>
    <w:rsid w:val="009C5085"/>
    <w:rsid w:val="009C5120"/>
    <w:rsid w:val="009C55A3"/>
    <w:rsid w:val="009C5816"/>
    <w:rsid w:val="009C5AD9"/>
    <w:rsid w:val="009C60FB"/>
    <w:rsid w:val="009C62F4"/>
    <w:rsid w:val="009C6717"/>
    <w:rsid w:val="009C6937"/>
    <w:rsid w:val="009C73DB"/>
    <w:rsid w:val="009C75E8"/>
    <w:rsid w:val="009C7A8A"/>
    <w:rsid w:val="009C7F65"/>
    <w:rsid w:val="009D0619"/>
    <w:rsid w:val="009D0970"/>
    <w:rsid w:val="009D09C8"/>
    <w:rsid w:val="009D2736"/>
    <w:rsid w:val="009D28F3"/>
    <w:rsid w:val="009D3D30"/>
    <w:rsid w:val="009D40C9"/>
    <w:rsid w:val="009D4682"/>
    <w:rsid w:val="009D4A82"/>
    <w:rsid w:val="009D4FBD"/>
    <w:rsid w:val="009D5453"/>
    <w:rsid w:val="009D5D76"/>
    <w:rsid w:val="009D6141"/>
    <w:rsid w:val="009D61B0"/>
    <w:rsid w:val="009D63AF"/>
    <w:rsid w:val="009D6B9F"/>
    <w:rsid w:val="009D6D9C"/>
    <w:rsid w:val="009D7081"/>
    <w:rsid w:val="009D72F1"/>
    <w:rsid w:val="009D7695"/>
    <w:rsid w:val="009D78F0"/>
    <w:rsid w:val="009D7A73"/>
    <w:rsid w:val="009E07F2"/>
    <w:rsid w:val="009E08EC"/>
    <w:rsid w:val="009E092A"/>
    <w:rsid w:val="009E0BDF"/>
    <w:rsid w:val="009E0D3D"/>
    <w:rsid w:val="009E0F71"/>
    <w:rsid w:val="009E10A0"/>
    <w:rsid w:val="009E1361"/>
    <w:rsid w:val="009E1F57"/>
    <w:rsid w:val="009E2342"/>
    <w:rsid w:val="009E2485"/>
    <w:rsid w:val="009E2A29"/>
    <w:rsid w:val="009E2ED4"/>
    <w:rsid w:val="009E3D29"/>
    <w:rsid w:val="009E4941"/>
    <w:rsid w:val="009E4BB3"/>
    <w:rsid w:val="009E508A"/>
    <w:rsid w:val="009E58AD"/>
    <w:rsid w:val="009E5A09"/>
    <w:rsid w:val="009E5DBA"/>
    <w:rsid w:val="009E667B"/>
    <w:rsid w:val="009F0183"/>
    <w:rsid w:val="009F1388"/>
    <w:rsid w:val="009F199F"/>
    <w:rsid w:val="009F1B89"/>
    <w:rsid w:val="009F28F8"/>
    <w:rsid w:val="009F318B"/>
    <w:rsid w:val="009F3C27"/>
    <w:rsid w:val="009F40CC"/>
    <w:rsid w:val="009F4571"/>
    <w:rsid w:val="009F5AA7"/>
    <w:rsid w:val="009F617A"/>
    <w:rsid w:val="009F61C8"/>
    <w:rsid w:val="009F68FF"/>
    <w:rsid w:val="009F71DE"/>
    <w:rsid w:val="00A005F5"/>
    <w:rsid w:val="00A007A4"/>
    <w:rsid w:val="00A00F4E"/>
    <w:rsid w:val="00A00F5A"/>
    <w:rsid w:val="00A018BE"/>
    <w:rsid w:val="00A0195E"/>
    <w:rsid w:val="00A01A1F"/>
    <w:rsid w:val="00A02661"/>
    <w:rsid w:val="00A02990"/>
    <w:rsid w:val="00A03297"/>
    <w:rsid w:val="00A036EC"/>
    <w:rsid w:val="00A0428B"/>
    <w:rsid w:val="00A0486F"/>
    <w:rsid w:val="00A0543B"/>
    <w:rsid w:val="00A05474"/>
    <w:rsid w:val="00A05834"/>
    <w:rsid w:val="00A06D20"/>
    <w:rsid w:val="00A07440"/>
    <w:rsid w:val="00A105BE"/>
    <w:rsid w:val="00A109AA"/>
    <w:rsid w:val="00A11048"/>
    <w:rsid w:val="00A111FF"/>
    <w:rsid w:val="00A1135B"/>
    <w:rsid w:val="00A11A64"/>
    <w:rsid w:val="00A125A1"/>
    <w:rsid w:val="00A12DB2"/>
    <w:rsid w:val="00A1360C"/>
    <w:rsid w:val="00A13963"/>
    <w:rsid w:val="00A14FC3"/>
    <w:rsid w:val="00A15598"/>
    <w:rsid w:val="00A15BB0"/>
    <w:rsid w:val="00A16405"/>
    <w:rsid w:val="00A16971"/>
    <w:rsid w:val="00A170D3"/>
    <w:rsid w:val="00A1778B"/>
    <w:rsid w:val="00A17A81"/>
    <w:rsid w:val="00A200D8"/>
    <w:rsid w:val="00A200DB"/>
    <w:rsid w:val="00A209C3"/>
    <w:rsid w:val="00A20DB4"/>
    <w:rsid w:val="00A21246"/>
    <w:rsid w:val="00A21AF2"/>
    <w:rsid w:val="00A21BB0"/>
    <w:rsid w:val="00A22489"/>
    <w:rsid w:val="00A24271"/>
    <w:rsid w:val="00A2482C"/>
    <w:rsid w:val="00A24CC6"/>
    <w:rsid w:val="00A24FEE"/>
    <w:rsid w:val="00A252D0"/>
    <w:rsid w:val="00A25965"/>
    <w:rsid w:val="00A25F30"/>
    <w:rsid w:val="00A2626D"/>
    <w:rsid w:val="00A263E1"/>
    <w:rsid w:val="00A266D7"/>
    <w:rsid w:val="00A26A71"/>
    <w:rsid w:val="00A274A6"/>
    <w:rsid w:val="00A27EC1"/>
    <w:rsid w:val="00A27ED3"/>
    <w:rsid w:val="00A30002"/>
    <w:rsid w:val="00A313EF"/>
    <w:rsid w:val="00A32932"/>
    <w:rsid w:val="00A32FA8"/>
    <w:rsid w:val="00A330C9"/>
    <w:rsid w:val="00A331CE"/>
    <w:rsid w:val="00A337B8"/>
    <w:rsid w:val="00A33F11"/>
    <w:rsid w:val="00A3493D"/>
    <w:rsid w:val="00A349B9"/>
    <w:rsid w:val="00A35039"/>
    <w:rsid w:val="00A35746"/>
    <w:rsid w:val="00A35CED"/>
    <w:rsid w:val="00A368A3"/>
    <w:rsid w:val="00A368DC"/>
    <w:rsid w:val="00A372EB"/>
    <w:rsid w:val="00A37517"/>
    <w:rsid w:val="00A3751B"/>
    <w:rsid w:val="00A37A8F"/>
    <w:rsid w:val="00A37B91"/>
    <w:rsid w:val="00A37E53"/>
    <w:rsid w:val="00A37FF9"/>
    <w:rsid w:val="00A4011F"/>
    <w:rsid w:val="00A402A2"/>
    <w:rsid w:val="00A40762"/>
    <w:rsid w:val="00A40E6D"/>
    <w:rsid w:val="00A40F35"/>
    <w:rsid w:val="00A41501"/>
    <w:rsid w:val="00A41743"/>
    <w:rsid w:val="00A420A1"/>
    <w:rsid w:val="00A42360"/>
    <w:rsid w:val="00A43250"/>
    <w:rsid w:val="00A445FD"/>
    <w:rsid w:val="00A45810"/>
    <w:rsid w:val="00A45BB6"/>
    <w:rsid w:val="00A4648A"/>
    <w:rsid w:val="00A471EE"/>
    <w:rsid w:val="00A47536"/>
    <w:rsid w:val="00A4791C"/>
    <w:rsid w:val="00A47DD6"/>
    <w:rsid w:val="00A47E00"/>
    <w:rsid w:val="00A47FD9"/>
    <w:rsid w:val="00A500BF"/>
    <w:rsid w:val="00A512F7"/>
    <w:rsid w:val="00A51974"/>
    <w:rsid w:val="00A51E8F"/>
    <w:rsid w:val="00A521AC"/>
    <w:rsid w:val="00A525D1"/>
    <w:rsid w:val="00A5273B"/>
    <w:rsid w:val="00A52F8B"/>
    <w:rsid w:val="00A530A6"/>
    <w:rsid w:val="00A533F1"/>
    <w:rsid w:val="00A540CC"/>
    <w:rsid w:val="00A542EA"/>
    <w:rsid w:val="00A5467C"/>
    <w:rsid w:val="00A54CD9"/>
    <w:rsid w:val="00A54D79"/>
    <w:rsid w:val="00A54F40"/>
    <w:rsid w:val="00A55087"/>
    <w:rsid w:val="00A559DA"/>
    <w:rsid w:val="00A56A54"/>
    <w:rsid w:val="00A573E5"/>
    <w:rsid w:val="00A600AD"/>
    <w:rsid w:val="00A602AA"/>
    <w:rsid w:val="00A6107E"/>
    <w:rsid w:val="00A61D23"/>
    <w:rsid w:val="00A62FC6"/>
    <w:rsid w:val="00A64189"/>
    <w:rsid w:val="00A641FD"/>
    <w:rsid w:val="00A64395"/>
    <w:rsid w:val="00A64EAA"/>
    <w:rsid w:val="00A67535"/>
    <w:rsid w:val="00A67C6D"/>
    <w:rsid w:val="00A7024A"/>
    <w:rsid w:val="00A70A2C"/>
    <w:rsid w:val="00A70F34"/>
    <w:rsid w:val="00A71E4B"/>
    <w:rsid w:val="00A72190"/>
    <w:rsid w:val="00A7241B"/>
    <w:rsid w:val="00A728A8"/>
    <w:rsid w:val="00A729F1"/>
    <w:rsid w:val="00A72EF6"/>
    <w:rsid w:val="00A73277"/>
    <w:rsid w:val="00A7362A"/>
    <w:rsid w:val="00A73E17"/>
    <w:rsid w:val="00A74037"/>
    <w:rsid w:val="00A74C04"/>
    <w:rsid w:val="00A7539E"/>
    <w:rsid w:val="00A753AB"/>
    <w:rsid w:val="00A753C6"/>
    <w:rsid w:val="00A754F7"/>
    <w:rsid w:val="00A768FF"/>
    <w:rsid w:val="00A7698D"/>
    <w:rsid w:val="00A76CC3"/>
    <w:rsid w:val="00A8070E"/>
    <w:rsid w:val="00A81324"/>
    <w:rsid w:val="00A81CF7"/>
    <w:rsid w:val="00A820ED"/>
    <w:rsid w:val="00A82452"/>
    <w:rsid w:val="00A828F2"/>
    <w:rsid w:val="00A845B0"/>
    <w:rsid w:val="00A8509A"/>
    <w:rsid w:val="00A85697"/>
    <w:rsid w:val="00A85DAC"/>
    <w:rsid w:val="00A869E7"/>
    <w:rsid w:val="00A86CAA"/>
    <w:rsid w:val="00A87181"/>
    <w:rsid w:val="00A871B1"/>
    <w:rsid w:val="00A87AFB"/>
    <w:rsid w:val="00A87DD7"/>
    <w:rsid w:val="00A90A96"/>
    <w:rsid w:val="00A90B0C"/>
    <w:rsid w:val="00A90D07"/>
    <w:rsid w:val="00A91160"/>
    <w:rsid w:val="00A915C6"/>
    <w:rsid w:val="00A91700"/>
    <w:rsid w:val="00A91E61"/>
    <w:rsid w:val="00A92051"/>
    <w:rsid w:val="00A922F7"/>
    <w:rsid w:val="00A923EC"/>
    <w:rsid w:val="00A9278F"/>
    <w:rsid w:val="00A92984"/>
    <w:rsid w:val="00A939AF"/>
    <w:rsid w:val="00A94086"/>
    <w:rsid w:val="00A943EC"/>
    <w:rsid w:val="00A948A8"/>
    <w:rsid w:val="00A94DE6"/>
    <w:rsid w:val="00A95391"/>
    <w:rsid w:val="00A9555C"/>
    <w:rsid w:val="00A95862"/>
    <w:rsid w:val="00A95A2A"/>
    <w:rsid w:val="00A95FCB"/>
    <w:rsid w:val="00A96E7F"/>
    <w:rsid w:val="00A973EF"/>
    <w:rsid w:val="00A9778D"/>
    <w:rsid w:val="00AA0786"/>
    <w:rsid w:val="00AA0E16"/>
    <w:rsid w:val="00AA0F34"/>
    <w:rsid w:val="00AA10CB"/>
    <w:rsid w:val="00AA17A9"/>
    <w:rsid w:val="00AA2565"/>
    <w:rsid w:val="00AA2662"/>
    <w:rsid w:val="00AA295D"/>
    <w:rsid w:val="00AA31F9"/>
    <w:rsid w:val="00AA38DC"/>
    <w:rsid w:val="00AA41FF"/>
    <w:rsid w:val="00AA4D1D"/>
    <w:rsid w:val="00AA5084"/>
    <w:rsid w:val="00AA5D3E"/>
    <w:rsid w:val="00AA63BA"/>
    <w:rsid w:val="00AA6FC1"/>
    <w:rsid w:val="00AA702A"/>
    <w:rsid w:val="00AA7E38"/>
    <w:rsid w:val="00AB0FCE"/>
    <w:rsid w:val="00AB1A97"/>
    <w:rsid w:val="00AB1D2D"/>
    <w:rsid w:val="00AB1FD1"/>
    <w:rsid w:val="00AB265B"/>
    <w:rsid w:val="00AB3299"/>
    <w:rsid w:val="00AB3670"/>
    <w:rsid w:val="00AB3922"/>
    <w:rsid w:val="00AB3AB2"/>
    <w:rsid w:val="00AB3D46"/>
    <w:rsid w:val="00AB4A2F"/>
    <w:rsid w:val="00AB4CCD"/>
    <w:rsid w:val="00AB5813"/>
    <w:rsid w:val="00AB5999"/>
    <w:rsid w:val="00AB5BF6"/>
    <w:rsid w:val="00AB5E63"/>
    <w:rsid w:val="00AB6AAB"/>
    <w:rsid w:val="00AB6BBA"/>
    <w:rsid w:val="00AB73A9"/>
    <w:rsid w:val="00AB7C5C"/>
    <w:rsid w:val="00AB7D87"/>
    <w:rsid w:val="00AB7F93"/>
    <w:rsid w:val="00AC0073"/>
    <w:rsid w:val="00AC056E"/>
    <w:rsid w:val="00AC0744"/>
    <w:rsid w:val="00AC2911"/>
    <w:rsid w:val="00AC2DAD"/>
    <w:rsid w:val="00AC35B0"/>
    <w:rsid w:val="00AC375A"/>
    <w:rsid w:val="00AC3BCF"/>
    <w:rsid w:val="00AC3F5F"/>
    <w:rsid w:val="00AC5508"/>
    <w:rsid w:val="00AC589B"/>
    <w:rsid w:val="00AC650E"/>
    <w:rsid w:val="00AC7558"/>
    <w:rsid w:val="00AC7613"/>
    <w:rsid w:val="00AC7843"/>
    <w:rsid w:val="00AC7A87"/>
    <w:rsid w:val="00AD05A6"/>
    <w:rsid w:val="00AD1A12"/>
    <w:rsid w:val="00AD1A17"/>
    <w:rsid w:val="00AD1A4B"/>
    <w:rsid w:val="00AD1B41"/>
    <w:rsid w:val="00AD1C78"/>
    <w:rsid w:val="00AD1FAF"/>
    <w:rsid w:val="00AD22A0"/>
    <w:rsid w:val="00AD2476"/>
    <w:rsid w:val="00AD2509"/>
    <w:rsid w:val="00AD2FB4"/>
    <w:rsid w:val="00AD2FD8"/>
    <w:rsid w:val="00AD38E1"/>
    <w:rsid w:val="00AD494E"/>
    <w:rsid w:val="00AD49CF"/>
    <w:rsid w:val="00AD53D4"/>
    <w:rsid w:val="00AD5406"/>
    <w:rsid w:val="00AD56EF"/>
    <w:rsid w:val="00AD571D"/>
    <w:rsid w:val="00AD5D41"/>
    <w:rsid w:val="00AD5DB0"/>
    <w:rsid w:val="00AD6157"/>
    <w:rsid w:val="00AD6DDB"/>
    <w:rsid w:val="00AD7CA0"/>
    <w:rsid w:val="00AE0613"/>
    <w:rsid w:val="00AE089C"/>
    <w:rsid w:val="00AE195D"/>
    <w:rsid w:val="00AE2516"/>
    <w:rsid w:val="00AE2567"/>
    <w:rsid w:val="00AE25A5"/>
    <w:rsid w:val="00AE2727"/>
    <w:rsid w:val="00AE2C90"/>
    <w:rsid w:val="00AE322C"/>
    <w:rsid w:val="00AE3BC9"/>
    <w:rsid w:val="00AE3D24"/>
    <w:rsid w:val="00AE5248"/>
    <w:rsid w:val="00AE587A"/>
    <w:rsid w:val="00AE65AA"/>
    <w:rsid w:val="00AE7032"/>
    <w:rsid w:val="00AE7963"/>
    <w:rsid w:val="00AF03DE"/>
    <w:rsid w:val="00AF19FC"/>
    <w:rsid w:val="00AF1A47"/>
    <w:rsid w:val="00AF1D7F"/>
    <w:rsid w:val="00AF24F1"/>
    <w:rsid w:val="00AF25D2"/>
    <w:rsid w:val="00AF32A0"/>
    <w:rsid w:val="00AF336A"/>
    <w:rsid w:val="00AF3A50"/>
    <w:rsid w:val="00AF3C4D"/>
    <w:rsid w:val="00AF4729"/>
    <w:rsid w:val="00AF4F7F"/>
    <w:rsid w:val="00AF5360"/>
    <w:rsid w:val="00AF5845"/>
    <w:rsid w:val="00AF5FED"/>
    <w:rsid w:val="00AF624B"/>
    <w:rsid w:val="00AF66B1"/>
    <w:rsid w:val="00AF67EC"/>
    <w:rsid w:val="00AF6829"/>
    <w:rsid w:val="00AF7B9A"/>
    <w:rsid w:val="00AF7D3A"/>
    <w:rsid w:val="00B00833"/>
    <w:rsid w:val="00B01168"/>
    <w:rsid w:val="00B0136E"/>
    <w:rsid w:val="00B026F5"/>
    <w:rsid w:val="00B03241"/>
    <w:rsid w:val="00B0414D"/>
    <w:rsid w:val="00B0513F"/>
    <w:rsid w:val="00B06AC3"/>
    <w:rsid w:val="00B06E34"/>
    <w:rsid w:val="00B10669"/>
    <w:rsid w:val="00B10BB7"/>
    <w:rsid w:val="00B123BA"/>
    <w:rsid w:val="00B12589"/>
    <w:rsid w:val="00B13397"/>
    <w:rsid w:val="00B134F0"/>
    <w:rsid w:val="00B13CAC"/>
    <w:rsid w:val="00B14511"/>
    <w:rsid w:val="00B148A0"/>
    <w:rsid w:val="00B14DE8"/>
    <w:rsid w:val="00B1514A"/>
    <w:rsid w:val="00B15188"/>
    <w:rsid w:val="00B15189"/>
    <w:rsid w:val="00B15435"/>
    <w:rsid w:val="00B155D5"/>
    <w:rsid w:val="00B15CAF"/>
    <w:rsid w:val="00B15CBC"/>
    <w:rsid w:val="00B163BA"/>
    <w:rsid w:val="00B164CA"/>
    <w:rsid w:val="00B167C0"/>
    <w:rsid w:val="00B16FA4"/>
    <w:rsid w:val="00B1758D"/>
    <w:rsid w:val="00B175D4"/>
    <w:rsid w:val="00B17C06"/>
    <w:rsid w:val="00B20166"/>
    <w:rsid w:val="00B20532"/>
    <w:rsid w:val="00B205AB"/>
    <w:rsid w:val="00B2068B"/>
    <w:rsid w:val="00B21462"/>
    <w:rsid w:val="00B21709"/>
    <w:rsid w:val="00B22735"/>
    <w:rsid w:val="00B22C1D"/>
    <w:rsid w:val="00B232C4"/>
    <w:rsid w:val="00B2548D"/>
    <w:rsid w:val="00B25C0B"/>
    <w:rsid w:val="00B25F2E"/>
    <w:rsid w:val="00B26042"/>
    <w:rsid w:val="00B2612F"/>
    <w:rsid w:val="00B261CB"/>
    <w:rsid w:val="00B261D3"/>
    <w:rsid w:val="00B266B3"/>
    <w:rsid w:val="00B268E2"/>
    <w:rsid w:val="00B2788D"/>
    <w:rsid w:val="00B27DF0"/>
    <w:rsid w:val="00B27E0C"/>
    <w:rsid w:val="00B30A5C"/>
    <w:rsid w:val="00B313A4"/>
    <w:rsid w:val="00B31792"/>
    <w:rsid w:val="00B32368"/>
    <w:rsid w:val="00B324CF"/>
    <w:rsid w:val="00B3271B"/>
    <w:rsid w:val="00B32A95"/>
    <w:rsid w:val="00B334E4"/>
    <w:rsid w:val="00B344FE"/>
    <w:rsid w:val="00B34910"/>
    <w:rsid w:val="00B34B9B"/>
    <w:rsid w:val="00B34F85"/>
    <w:rsid w:val="00B3530D"/>
    <w:rsid w:val="00B354A8"/>
    <w:rsid w:val="00B354CB"/>
    <w:rsid w:val="00B35DA1"/>
    <w:rsid w:val="00B367EF"/>
    <w:rsid w:val="00B36C3A"/>
    <w:rsid w:val="00B36CC7"/>
    <w:rsid w:val="00B36DB3"/>
    <w:rsid w:val="00B3739C"/>
    <w:rsid w:val="00B3779B"/>
    <w:rsid w:val="00B40339"/>
    <w:rsid w:val="00B40600"/>
    <w:rsid w:val="00B4153C"/>
    <w:rsid w:val="00B421B9"/>
    <w:rsid w:val="00B425EC"/>
    <w:rsid w:val="00B42880"/>
    <w:rsid w:val="00B43CAD"/>
    <w:rsid w:val="00B43DCE"/>
    <w:rsid w:val="00B44A27"/>
    <w:rsid w:val="00B44CA1"/>
    <w:rsid w:val="00B44DE3"/>
    <w:rsid w:val="00B45ADA"/>
    <w:rsid w:val="00B45C8A"/>
    <w:rsid w:val="00B463D3"/>
    <w:rsid w:val="00B46E42"/>
    <w:rsid w:val="00B474B4"/>
    <w:rsid w:val="00B47616"/>
    <w:rsid w:val="00B47866"/>
    <w:rsid w:val="00B47AD2"/>
    <w:rsid w:val="00B47C5A"/>
    <w:rsid w:val="00B5032C"/>
    <w:rsid w:val="00B5096B"/>
    <w:rsid w:val="00B518F1"/>
    <w:rsid w:val="00B519B7"/>
    <w:rsid w:val="00B522DB"/>
    <w:rsid w:val="00B52804"/>
    <w:rsid w:val="00B52D76"/>
    <w:rsid w:val="00B54F7B"/>
    <w:rsid w:val="00B551A0"/>
    <w:rsid w:val="00B55BE0"/>
    <w:rsid w:val="00B56D3D"/>
    <w:rsid w:val="00B573D5"/>
    <w:rsid w:val="00B60206"/>
    <w:rsid w:val="00B60213"/>
    <w:rsid w:val="00B60BEB"/>
    <w:rsid w:val="00B61CC1"/>
    <w:rsid w:val="00B62676"/>
    <w:rsid w:val="00B62893"/>
    <w:rsid w:val="00B62A00"/>
    <w:rsid w:val="00B62DC3"/>
    <w:rsid w:val="00B62F85"/>
    <w:rsid w:val="00B634CA"/>
    <w:rsid w:val="00B643C9"/>
    <w:rsid w:val="00B64994"/>
    <w:rsid w:val="00B64E95"/>
    <w:rsid w:val="00B64FAC"/>
    <w:rsid w:val="00B65041"/>
    <w:rsid w:val="00B660D2"/>
    <w:rsid w:val="00B66960"/>
    <w:rsid w:val="00B66D19"/>
    <w:rsid w:val="00B67466"/>
    <w:rsid w:val="00B67DC7"/>
    <w:rsid w:val="00B70964"/>
    <w:rsid w:val="00B70EA4"/>
    <w:rsid w:val="00B71234"/>
    <w:rsid w:val="00B71810"/>
    <w:rsid w:val="00B723FE"/>
    <w:rsid w:val="00B72646"/>
    <w:rsid w:val="00B7282C"/>
    <w:rsid w:val="00B72B32"/>
    <w:rsid w:val="00B72E0E"/>
    <w:rsid w:val="00B734D1"/>
    <w:rsid w:val="00B73664"/>
    <w:rsid w:val="00B7379E"/>
    <w:rsid w:val="00B73B5C"/>
    <w:rsid w:val="00B73B8D"/>
    <w:rsid w:val="00B7531F"/>
    <w:rsid w:val="00B756F3"/>
    <w:rsid w:val="00B75E05"/>
    <w:rsid w:val="00B7695A"/>
    <w:rsid w:val="00B7703A"/>
    <w:rsid w:val="00B771EE"/>
    <w:rsid w:val="00B7759E"/>
    <w:rsid w:val="00B7761A"/>
    <w:rsid w:val="00B776E3"/>
    <w:rsid w:val="00B77911"/>
    <w:rsid w:val="00B77FF8"/>
    <w:rsid w:val="00B8037F"/>
    <w:rsid w:val="00B8079C"/>
    <w:rsid w:val="00B809CB"/>
    <w:rsid w:val="00B80EAB"/>
    <w:rsid w:val="00B815CB"/>
    <w:rsid w:val="00B816E7"/>
    <w:rsid w:val="00B81D85"/>
    <w:rsid w:val="00B82937"/>
    <w:rsid w:val="00B83930"/>
    <w:rsid w:val="00B83C46"/>
    <w:rsid w:val="00B840BE"/>
    <w:rsid w:val="00B84456"/>
    <w:rsid w:val="00B854A2"/>
    <w:rsid w:val="00B854CB"/>
    <w:rsid w:val="00B85895"/>
    <w:rsid w:val="00B85C96"/>
    <w:rsid w:val="00B86205"/>
    <w:rsid w:val="00B86929"/>
    <w:rsid w:val="00B86A6D"/>
    <w:rsid w:val="00B87053"/>
    <w:rsid w:val="00B87FAD"/>
    <w:rsid w:val="00B912B5"/>
    <w:rsid w:val="00B91E50"/>
    <w:rsid w:val="00B9235D"/>
    <w:rsid w:val="00B926D2"/>
    <w:rsid w:val="00B9327D"/>
    <w:rsid w:val="00B93B39"/>
    <w:rsid w:val="00B93D6E"/>
    <w:rsid w:val="00B93E89"/>
    <w:rsid w:val="00B93FA5"/>
    <w:rsid w:val="00B94074"/>
    <w:rsid w:val="00B94449"/>
    <w:rsid w:val="00B94503"/>
    <w:rsid w:val="00B9466C"/>
    <w:rsid w:val="00B94A8E"/>
    <w:rsid w:val="00B94D02"/>
    <w:rsid w:val="00B95474"/>
    <w:rsid w:val="00B95508"/>
    <w:rsid w:val="00B95DC9"/>
    <w:rsid w:val="00B9675E"/>
    <w:rsid w:val="00B96AAF"/>
    <w:rsid w:val="00B96E3C"/>
    <w:rsid w:val="00B97042"/>
    <w:rsid w:val="00B9724C"/>
    <w:rsid w:val="00B97D03"/>
    <w:rsid w:val="00BA0537"/>
    <w:rsid w:val="00BA0673"/>
    <w:rsid w:val="00BA091B"/>
    <w:rsid w:val="00BA12BB"/>
    <w:rsid w:val="00BA150A"/>
    <w:rsid w:val="00BA1AC5"/>
    <w:rsid w:val="00BA1BC9"/>
    <w:rsid w:val="00BA3117"/>
    <w:rsid w:val="00BA34CC"/>
    <w:rsid w:val="00BA3E80"/>
    <w:rsid w:val="00BA54AC"/>
    <w:rsid w:val="00BA579C"/>
    <w:rsid w:val="00BA5B20"/>
    <w:rsid w:val="00BA5CA3"/>
    <w:rsid w:val="00BA5FC0"/>
    <w:rsid w:val="00BA5FC9"/>
    <w:rsid w:val="00BA740E"/>
    <w:rsid w:val="00BA750C"/>
    <w:rsid w:val="00BA78D7"/>
    <w:rsid w:val="00BB01A6"/>
    <w:rsid w:val="00BB0EBC"/>
    <w:rsid w:val="00BB187F"/>
    <w:rsid w:val="00BB1B13"/>
    <w:rsid w:val="00BB1D45"/>
    <w:rsid w:val="00BB2CB2"/>
    <w:rsid w:val="00BB3906"/>
    <w:rsid w:val="00BB3A7E"/>
    <w:rsid w:val="00BB3E08"/>
    <w:rsid w:val="00BB41EE"/>
    <w:rsid w:val="00BB4424"/>
    <w:rsid w:val="00BB4B11"/>
    <w:rsid w:val="00BB4BD7"/>
    <w:rsid w:val="00BB4E7B"/>
    <w:rsid w:val="00BB520B"/>
    <w:rsid w:val="00BB5398"/>
    <w:rsid w:val="00BB53F6"/>
    <w:rsid w:val="00BB5E7D"/>
    <w:rsid w:val="00BB707C"/>
    <w:rsid w:val="00BB7C98"/>
    <w:rsid w:val="00BB7E94"/>
    <w:rsid w:val="00BC0754"/>
    <w:rsid w:val="00BC15FD"/>
    <w:rsid w:val="00BC29F8"/>
    <w:rsid w:val="00BC34C7"/>
    <w:rsid w:val="00BC3F6B"/>
    <w:rsid w:val="00BC49EC"/>
    <w:rsid w:val="00BC4A5D"/>
    <w:rsid w:val="00BC4D57"/>
    <w:rsid w:val="00BC4F2B"/>
    <w:rsid w:val="00BC55C4"/>
    <w:rsid w:val="00BC6044"/>
    <w:rsid w:val="00BC64FB"/>
    <w:rsid w:val="00BC6A92"/>
    <w:rsid w:val="00BC720E"/>
    <w:rsid w:val="00BC76C6"/>
    <w:rsid w:val="00BC7805"/>
    <w:rsid w:val="00BC7EF3"/>
    <w:rsid w:val="00BD0101"/>
    <w:rsid w:val="00BD02B6"/>
    <w:rsid w:val="00BD096A"/>
    <w:rsid w:val="00BD0BA9"/>
    <w:rsid w:val="00BD1815"/>
    <w:rsid w:val="00BD1977"/>
    <w:rsid w:val="00BD224D"/>
    <w:rsid w:val="00BD27EE"/>
    <w:rsid w:val="00BD2F60"/>
    <w:rsid w:val="00BD323A"/>
    <w:rsid w:val="00BD3930"/>
    <w:rsid w:val="00BD4C9B"/>
    <w:rsid w:val="00BD58D6"/>
    <w:rsid w:val="00BD5D00"/>
    <w:rsid w:val="00BD6426"/>
    <w:rsid w:val="00BD65F3"/>
    <w:rsid w:val="00BD6831"/>
    <w:rsid w:val="00BD69CB"/>
    <w:rsid w:val="00BD7024"/>
    <w:rsid w:val="00BD75AB"/>
    <w:rsid w:val="00BD79EE"/>
    <w:rsid w:val="00BD7F2B"/>
    <w:rsid w:val="00BE17AF"/>
    <w:rsid w:val="00BE19B7"/>
    <w:rsid w:val="00BE1D8D"/>
    <w:rsid w:val="00BE1DCA"/>
    <w:rsid w:val="00BE233A"/>
    <w:rsid w:val="00BE2CFA"/>
    <w:rsid w:val="00BE34FA"/>
    <w:rsid w:val="00BE3D24"/>
    <w:rsid w:val="00BE478D"/>
    <w:rsid w:val="00BE48E8"/>
    <w:rsid w:val="00BE76EC"/>
    <w:rsid w:val="00BE7925"/>
    <w:rsid w:val="00BE7DAE"/>
    <w:rsid w:val="00BF03D2"/>
    <w:rsid w:val="00BF1173"/>
    <w:rsid w:val="00BF12AA"/>
    <w:rsid w:val="00BF14B8"/>
    <w:rsid w:val="00BF2984"/>
    <w:rsid w:val="00BF2A68"/>
    <w:rsid w:val="00BF330A"/>
    <w:rsid w:val="00BF333C"/>
    <w:rsid w:val="00BF4522"/>
    <w:rsid w:val="00BF4F90"/>
    <w:rsid w:val="00BF53B2"/>
    <w:rsid w:val="00BF5DE2"/>
    <w:rsid w:val="00BF6192"/>
    <w:rsid w:val="00BF61EB"/>
    <w:rsid w:val="00BF6D8D"/>
    <w:rsid w:val="00BF7006"/>
    <w:rsid w:val="00C00175"/>
    <w:rsid w:val="00C0045E"/>
    <w:rsid w:val="00C0074C"/>
    <w:rsid w:val="00C02183"/>
    <w:rsid w:val="00C021DB"/>
    <w:rsid w:val="00C0452B"/>
    <w:rsid w:val="00C048DB"/>
    <w:rsid w:val="00C04AED"/>
    <w:rsid w:val="00C04BDD"/>
    <w:rsid w:val="00C04EF6"/>
    <w:rsid w:val="00C0531D"/>
    <w:rsid w:val="00C053DB"/>
    <w:rsid w:val="00C054D6"/>
    <w:rsid w:val="00C055A1"/>
    <w:rsid w:val="00C05BFA"/>
    <w:rsid w:val="00C06805"/>
    <w:rsid w:val="00C068A4"/>
    <w:rsid w:val="00C06B9B"/>
    <w:rsid w:val="00C07B10"/>
    <w:rsid w:val="00C1079E"/>
    <w:rsid w:val="00C10A54"/>
    <w:rsid w:val="00C10D89"/>
    <w:rsid w:val="00C1230E"/>
    <w:rsid w:val="00C123AD"/>
    <w:rsid w:val="00C12DF7"/>
    <w:rsid w:val="00C1350B"/>
    <w:rsid w:val="00C138C6"/>
    <w:rsid w:val="00C13B7F"/>
    <w:rsid w:val="00C148A7"/>
    <w:rsid w:val="00C14F11"/>
    <w:rsid w:val="00C153DF"/>
    <w:rsid w:val="00C15F69"/>
    <w:rsid w:val="00C16EAD"/>
    <w:rsid w:val="00C176B3"/>
    <w:rsid w:val="00C1781A"/>
    <w:rsid w:val="00C17B11"/>
    <w:rsid w:val="00C208C8"/>
    <w:rsid w:val="00C20AD3"/>
    <w:rsid w:val="00C2115C"/>
    <w:rsid w:val="00C218D0"/>
    <w:rsid w:val="00C226AE"/>
    <w:rsid w:val="00C22ACD"/>
    <w:rsid w:val="00C22D8D"/>
    <w:rsid w:val="00C23381"/>
    <w:rsid w:val="00C238AB"/>
    <w:rsid w:val="00C23D03"/>
    <w:rsid w:val="00C23D44"/>
    <w:rsid w:val="00C24CB8"/>
    <w:rsid w:val="00C24FA7"/>
    <w:rsid w:val="00C25196"/>
    <w:rsid w:val="00C253F8"/>
    <w:rsid w:val="00C255A2"/>
    <w:rsid w:val="00C26D79"/>
    <w:rsid w:val="00C2736E"/>
    <w:rsid w:val="00C278D1"/>
    <w:rsid w:val="00C27D50"/>
    <w:rsid w:val="00C3196F"/>
    <w:rsid w:val="00C31C38"/>
    <w:rsid w:val="00C3213E"/>
    <w:rsid w:val="00C322B8"/>
    <w:rsid w:val="00C32A48"/>
    <w:rsid w:val="00C33105"/>
    <w:rsid w:val="00C3360C"/>
    <w:rsid w:val="00C3412E"/>
    <w:rsid w:val="00C34566"/>
    <w:rsid w:val="00C34C75"/>
    <w:rsid w:val="00C34CD2"/>
    <w:rsid w:val="00C3556A"/>
    <w:rsid w:val="00C36830"/>
    <w:rsid w:val="00C37111"/>
    <w:rsid w:val="00C37D7F"/>
    <w:rsid w:val="00C40362"/>
    <w:rsid w:val="00C4043A"/>
    <w:rsid w:val="00C40AE7"/>
    <w:rsid w:val="00C40D21"/>
    <w:rsid w:val="00C413B6"/>
    <w:rsid w:val="00C41B1B"/>
    <w:rsid w:val="00C420D4"/>
    <w:rsid w:val="00C42597"/>
    <w:rsid w:val="00C42692"/>
    <w:rsid w:val="00C42CE7"/>
    <w:rsid w:val="00C43653"/>
    <w:rsid w:val="00C4599E"/>
    <w:rsid w:val="00C46CA4"/>
    <w:rsid w:val="00C46CC3"/>
    <w:rsid w:val="00C46F45"/>
    <w:rsid w:val="00C4734A"/>
    <w:rsid w:val="00C507D3"/>
    <w:rsid w:val="00C50F9D"/>
    <w:rsid w:val="00C512DA"/>
    <w:rsid w:val="00C51579"/>
    <w:rsid w:val="00C515A7"/>
    <w:rsid w:val="00C516D7"/>
    <w:rsid w:val="00C52458"/>
    <w:rsid w:val="00C5286F"/>
    <w:rsid w:val="00C5295F"/>
    <w:rsid w:val="00C53668"/>
    <w:rsid w:val="00C537DF"/>
    <w:rsid w:val="00C53ABC"/>
    <w:rsid w:val="00C54198"/>
    <w:rsid w:val="00C54AF8"/>
    <w:rsid w:val="00C56AEC"/>
    <w:rsid w:val="00C57029"/>
    <w:rsid w:val="00C57546"/>
    <w:rsid w:val="00C577A9"/>
    <w:rsid w:val="00C578FF"/>
    <w:rsid w:val="00C57C6A"/>
    <w:rsid w:val="00C57DAD"/>
    <w:rsid w:val="00C605C1"/>
    <w:rsid w:val="00C60A4D"/>
    <w:rsid w:val="00C614D2"/>
    <w:rsid w:val="00C6254C"/>
    <w:rsid w:val="00C63E94"/>
    <w:rsid w:val="00C64751"/>
    <w:rsid w:val="00C64FD9"/>
    <w:rsid w:val="00C66192"/>
    <w:rsid w:val="00C711D9"/>
    <w:rsid w:val="00C7120B"/>
    <w:rsid w:val="00C71A26"/>
    <w:rsid w:val="00C71F5A"/>
    <w:rsid w:val="00C72068"/>
    <w:rsid w:val="00C73867"/>
    <w:rsid w:val="00C73DD3"/>
    <w:rsid w:val="00C74138"/>
    <w:rsid w:val="00C74592"/>
    <w:rsid w:val="00C74F7F"/>
    <w:rsid w:val="00C74F91"/>
    <w:rsid w:val="00C74FC8"/>
    <w:rsid w:val="00C75A2F"/>
    <w:rsid w:val="00C75D72"/>
    <w:rsid w:val="00C75EA9"/>
    <w:rsid w:val="00C76FB5"/>
    <w:rsid w:val="00C76FE3"/>
    <w:rsid w:val="00C7740F"/>
    <w:rsid w:val="00C80239"/>
    <w:rsid w:val="00C815D9"/>
    <w:rsid w:val="00C818E1"/>
    <w:rsid w:val="00C8281D"/>
    <w:rsid w:val="00C83443"/>
    <w:rsid w:val="00C845ED"/>
    <w:rsid w:val="00C845F5"/>
    <w:rsid w:val="00C84F3F"/>
    <w:rsid w:val="00C8672F"/>
    <w:rsid w:val="00C869A8"/>
    <w:rsid w:val="00C8792B"/>
    <w:rsid w:val="00C879A9"/>
    <w:rsid w:val="00C879C2"/>
    <w:rsid w:val="00C87AFA"/>
    <w:rsid w:val="00C90943"/>
    <w:rsid w:val="00C90CC1"/>
    <w:rsid w:val="00C90F85"/>
    <w:rsid w:val="00C910F2"/>
    <w:rsid w:val="00C91BFD"/>
    <w:rsid w:val="00C91C20"/>
    <w:rsid w:val="00C92A4A"/>
    <w:rsid w:val="00C936F5"/>
    <w:rsid w:val="00C93FE7"/>
    <w:rsid w:val="00C954BA"/>
    <w:rsid w:val="00C954C3"/>
    <w:rsid w:val="00C95542"/>
    <w:rsid w:val="00C95DB3"/>
    <w:rsid w:val="00C960C4"/>
    <w:rsid w:val="00C9612A"/>
    <w:rsid w:val="00C96C1F"/>
    <w:rsid w:val="00C96EE3"/>
    <w:rsid w:val="00C9718E"/>
    <w:rsid w:val="00C97801"/>
    <w:rsid w:val="00C97AEC"/>
    <w:rsid w:val="00CA07A2"/>
    <w:rsid w:val="00CA13F0"/>
    <w:rsid w:val="00CA154D"/>
    <w:rsid w:val="00CA17C7"/>
    <w:rsid w:val="00CA1AF2"/>
    <w:rsid w:val="00CA253F"/>
    <w:rsid w:val="00CA257B"/>
    <w:rsid w:val="00CA36A4"/>
    <w:rsid w:val="00CA379A"/>
    <w:rsid w:val="00CA3AC1"/>
    <w:rsid w:val="00CA43A3"/>
    <w:rsid w:val="00CA4517"/>
    <w:rsid w:val="00CA4FBA"/>
    <w:rsid w:val="00CA5243"/>
    <w:rsid w:val="00CA5322"/>
    <w:rsid w:val="00CA538B"/>
    <w:rsid w:val="00CA5BCE"/>
    <w:rsid w:val="00CA5C85"/>
    <w:rsid w:val="00CA63C6"/>
    <w:rsid w:val="00CA6890"/>
    <w:rsid w:val="00CA7009"/>
    <w:rsid w:val="00CA79E7"/>
    <w:rsid w:val="00CA7A90"/>
    <w:rsid w:val="00CA7B76"/>
    <w:rsid w:val="00CB02B0"/>
    <w:rsid w:val="00CB0922"/>
    <w:rsid w:val="00CB0D19"/>
    <w:rsid w:val="00CB0EE5"/>
    <w:rsid w:val="00CB12BB"/>
    <w:rsid w:val="00CB18AA"/>
    <w:rsid w:val="00CB1A6C"/>
    <w:rsid w:val="00CB1CF5"/>
    <w:rsid w:val="00CB1EBC"/>
    <w:rsid w:val="00CB2089"/>
    <w:rsid w:val="00CB3EFD"/>
    <w:rsid w:val="00CB45DD"/>
    <w:rsid w:val="00CB47B8"/>
    <w:rsid w:val="00CB5AE4"/>
    <w:rsid w:val="00CB5CDC"/>
    <w:rsid w:val="00CB6385"/>
    <w:rsid w:val="00CB6FFD"/>
    <w:rsid w:val="00CB7C8C"/>
    <w:rsid w:val="00CC0103"/>
    <w:rsid w:val="00CC0582"/>
    <w:rsid w:val="00CC067C"/>
    <w:rsid w:val="00CC0804"/>
    <w:rsid w:val="00CC0CCF"/>
    <w:rsid w:val="00CC2229"/>
    <w:rsid w:val="00CC2254"/>
    <w:rsid w:val="00CC2502"/>
    <w:rsid w:val="00CC2728"/>
    <w:rsid w:val="00CC3F4A"/>
    <w:rsid w:val="00CC4029"/>
    <w:rsid w:val="00CC4338"/>
    <w:rsid w:val="00CC4582"/>
    <w:rsid w:val="00CC4911"/>
    <w:rsid w:val="00CC5648"/>
    <w:rsid w:val="00CC5DE7"/>
    <w:rsid w:val="00CC655F"/>
    <w:rsid w:val="00CC6862"/>
    <w:rsid w:val="00CC6F69"/>
    <w:rsid w:val="00CC7FAF"/>
    <w:rsid w:val="00CD0CD6"/>
    <w:rsid w:val="00CD1266"/>
    <w:rsid w:val="00CD1384"/>
    <w:rsid w:val="00CD17FF"/>
    <w:rsid w:val="00CD1FB1"/>
    <w:rsid w:val="00CD26E9"/>
    <w:rsid w:val="00CD2A9E"/>
    <w:rsid w:val="00CD2DA5"/>
    <w:rsid w:val="00CD3144"/>
    <w:rsid w:val="00CD31A8"/>
    <w:rsid w:val="00CD34BB"/>
    <w:rsid w:val="00CD388E"/>
    <w:rsid w:val="00CD42B4"/>
    <w:rsid w:val="00CD4495"/>
    <w:rsid w:val="00CD49F3"/>
    <w:rsid w:val="00CD527B"/>
    <w:rsid w:val="00CD610E"/>
    <w:rsid w:val="00CD6938"/>
    <w:rsid w:val="00CD6AC5"/>
    <w:rsid w:val="00CD6E73"/>
    <w:rsid w:val="00CD791F"/>
    <w:rsid w:val="00CD7A7E"/>
    <w:rsid w:val="00CE07F5"/>
    <w:rsid w:val="00CE1829"/>
    <w:rsid w:val="00CE2125"/>
    <w:rsid w:val="00CE24D4"/>
    <w:rsid w:val="00CE26E5"/>
    <w:rsid w:val="00CE2831"/>
    <w:rsid w:val="00CE2ACD"/>
    <w:rsid w:val="00CE314E"/>
    <w:rsid w:val="00CE35AF"/>
    <w:rsid w:val="00CE56C9"/>
    <w:rsid w:val="00CE5D07"/>
    <w:rsid w:val="00CE6DCF"/>
    <w:rsid w:val="00CE734C"/>
    <w:rsid w:val="00CE7A13"/>
    <w:rsid w:val="00CE7D63"/>
    <w:rsid w:val="00CF00E3"/>
    <w:rsid w:val="00CF0FA1"/>
    <w:rsid w:val="00CF2973"/>
    <w:rsid w:val="00CF2B0D"/>
    <w:rsid w:val="00CF2EFB"/>
    <w:rsid w:val="00CF3A96"/>
    <w:rsid w:val="00CF4390"/>
    <w:rsid w:val="00CF49C1"/>
    <w:rsid w:val="00CF49EE"/>
    <w:rsid w:val="00CF4F10"/>
    <w:rsid w:val="00CF5E6D"/>
    <w:rsid w:val="00CF5F62"/>
    <w:rsid w:val="00CF6AB6"/>
    <w:rsid w:val="00CF70AB"/>
    <w:rsid w:val="00CF770D"/>
    <w:rsid w:val="00D00608"/>
    <w:rsid w:val="00D007B1"/>
    <w:rsid w:val="00D00BD0"/>
    <w:rsid w:val="00D01341"/>
    <w:rsid w:val="00D01484"/>
    <w:rsid w:val="00D0168E"/>
    <w:rsid w:val="00D019A7"/>
    <w:rsid w:val="00D022BF"/>
    <w:rsid w:val="00D023EB"/>
    <w:rsid w:val="00D02449"/>
    <w:rsid w:val="00D029DF"/>
    <w:rsid w:val="00D02A24"/>
    <w:rsid w:val="00D033D5"/>
    <w:rsid w:val="00D03697"/>
    <w:rsid w:val="00D03A2F"/>
    <w:rsid w:val="00D03BB9"/>
    <w:rsid w:val="00D041E3"/>
    <w:rsid w:val="00D04FD1"/>
    <w:rsid w:val="00D05796"/>
    <w:rsid w:val="00D061E1"/>
    <w:rsid w:val="00D0623C"/>
    <w:rsid w:val="00D0693E"/>
    <w:rsid w:val="00D0721B"/>
    <w:rsid w:val="00D07606"/>
    <w:rsid w:val="00D0785F"/>
    <w:rsid w:val="00D1005D"/>
    <w:rsid w:val="00D103A4"/>
    <w:rsid w:val="00D10CA2"/>
    <w:rsid w:val="00D11324"/>
    <w:rsid w:val="00D128DA"/>
    <w:rsid w:val="00D1302D"/>
    <w:rsid w:val="00D1386C"/>
    <w:rsid w:val="00D13DDF"/>
    <w:rsid w:val="00D14973"/>
    <w:rsid w:val="00D1521B"/>
    <w:rsid w:val="00D1612E"/>
    <w:rsid w:val="00D1692D"/>
    <w:rsid w:val="00D1696C"/>
    <w:rsid w:val="00D16EB3"/>
    <w:rsid w:val="00D17435"/>
    <w:rsid w:val="00D1752C"/>
    <w:rsid w:val="00D17626"/>
    <w:rsid w:val="00D20119"/>
    <w:rsid w:val="00D208AF"/>
    <w:rsid w:val="00D209C6"/>
    <w:rsid w:val="00D20B37"/>
    <w:rsid w:val="00D20D39"/>
    <w:rsid w:val="00D20D81"/>
    <w:rsid w:val="00D20FC0"/>
    <w:rsid w:val="00D21099"/>
    <w:rsid w:val="00D211DA"/>
    <w:rsid w:val="00D2163F"/>
    <w:rsid w:val="00D2235C"/>
    <w:rsid w:val="00D22719"/>
    <w:rsid w:val="00D23438"/>
    <w:rsid w:val="00D23F48"/>
    <w:rsid w:val="00D26557"/>
    <w:rsid w:val="00D26DC0"/>
    <w:rsid w:val="00D274ED"/>
    <w:rsid w:val="00D27D65"/>
    <w:rsid w:val="00D27E2D"/>
    <w:rsid w:val="00D30363"/>
    <w:rsid w:val="00D303C2"/>
    <w:rsid w:val="00D30B11"/>
    <w:rsid w:val="00D3116B"/>
    <w:rsid w:val="00D31741"/>
    <w:rsid w:val="00D3174D"/>
    <w:rsid w:val="00D31991"/>
    <w:rsid w:val="00D320EC"/>
    <w:rsid w:val="00D33B60"/>
    <w:rsid w:val="00D3412F"/>
    <w:rsid w:val="00D34789"/>
    <w:rsid w:val="00D347B2"/>
    <w:rsid w:val="00D3550D"/>
    <w:rsid w:val="00D35766"/>
    <w:rsid w:val="00D360A1"/>
    <w:rsid w:val="00D3725E"/>
    <w:rsid w:val="00D3732A"/>
    <w:rsid w:val="00D40424"/>
    <w:rsid w:val="00D415EB"/>
    <w:rsid w:val="00D41D8B"/>
    <w:rsid w:val="00D41E3A"/>
    <w:rsid w:val="00D42439"/>
    <w:rsid w:val="00D43768"/>
    <w:rsid w:val="00D4377F"/>
    <w:rsid w:val="00D438F1"/>
    <w:rsid w:val="00D439CB"/>
    <w:rsid w:val="00D43C0B"/>
    <w:rsid w:val="00D44043"/>
    <w:rsid w:val="00D440BF"/>
    <w:rsid w:val="00D44222"/>
    <w:rsid w:val="00D45712"/>
    <w:rsid w:val="00D466B1"/>
    <w:rsid w:val="00D46772"/>
    <w:rsid w:val="00D46B58"/>
    <w:rsid w:val="00D46F6E"/>
    <w:rsid w:val="00D470EB"/>
    <w:rsid w:val="00D47222"/>
    <w:rsid w:val="00D50287"/>
    <w:rsid w:val="00D5165C"/>
    <w:rsid w:val="00D52099"/>
    <w:rsid w:val="00D526EC"/>
    <w:rsid w:val="00D52C79"/>
    <w:rsid w:val="00D538C4"/>
    <w:rsid w:val="00D53E54"/>
    <w:rsid w:val="00D540FD"/>
    <w:rsid w:val="00D5415E"/>
    <w:rsid w:val="00D54338"/>
    <w:rsid w:val="00D54652"/>
    <w:rsid w:val="00D54870"/>
    <w:rsid w:val="00D567B0"/>
    <w:rsid w:val="00D570B0"/>
    <w:rsid w:val="00D573DA"/>
    <w:rsid w:val="00D6011F"/>
    <w:rsid w:val="00D60F0F"/>
    <w:rsid w:val="00D60FBC"/>
    <w:rsid w:val="00D61B22"/>
    <w:rsid w:val="00D61BCB"/>
    <w:rsid w:val="00D623D4"/>
    <w:rsid w:val="00D62FE5"/>
    <w:rsid w:val="00D6318B"/>
    <w:rsid w:val="00D64861"/>
    <w:rsid w:val="00D652DC"/>
    <w:rsid w:val="00D65828"/>
    <w:rsid w:val="00D669BF"/>
    <w:rsid w:val="00D66A86"/>
    <w:rsid w:val="00D66B47"/>
    <w:rsid w:val="00D67437"/>
    <w:rsid w:val="00D67A98"/>
    <w:rsid w:val="00D67E91"/>
    <w:rsid w:val="00D7054F"/>
    <w:rsid w:val="00D70CDF"/>
    <w:rsid w:val="00D70EC8"/>
    <w:rsid w:val="00D711F1"/>
    <w:rsid w:val="00D7162C"/>
    <w:rsid w:val="00D71F36"/>
    <w:rsid w:val="00D7258D"/>
    <w:rsid w:val="00D72CA1"/>
    <w:rsid w:val="00D730C2"/>
    <w:rsid w:val="00D73226"/>
    <w:rsid w:val="00D74018"/>
    <w:rsid w:val="00D741DF"/>
    <w:rsid w:val="00D75363"/>
    <w:rsid w:val="00D75468"/>
    <w:rsid w:val="00D76108"/>
    <w:rsid w:val="00D76138"/>
    <w:rsid w:val="00D773E1"/>
    <w:rsid w:val="00D7741A"/>
    <w:rsid w:val="00D77486"/>
    <w:rsid w:val="00D7765A"/>
    <w:rsid w:val="00D77D56"/>
    <w:rsid w:val="00D80061"/>
    <w:rsid w:val="00D8163E"/>
    <w:rsid w:val="00D81A86"/>
    <w:rsid w:val="00D820DE"/>
    <w:rsid w:val="00D8300B"/>
    <w:rsid w:val="00D834C6"/>
    <w:rsid w:val="00D8355E"/>
    <w:rsid w:val="00D836CA"/>
    <w:rsid w:val="00D83E51"/>
    <w:rsid w:val="00D83EA7"/>
    <w:rsid w:val="00D842DC"/>
    <w:rsid w:val="00D84AE8"/>
    <w:rsid w:val="00D84D1A"/>
    <w:rsid w:val="00D84FDD"/>
    <w:rsid w:val="00D85A54"/>
    <w:rsid w:val="00D85B7F"/>
    <w:rsid w:val="00D85C28"/>
    <w:rsid w:val="00D86019"/>
    <w:rsid w:val="00D86AF7"/>
    <w:rsid w:val="00D86C45"/>
    <w:rsid w:val="00D8736C"/>
    <w:rsid w:val="00D874BC"/>
    <w:rsid w:val="00D87525"/>
    <w:rsid w:val="00D90C9D"/>
    <w:rsid w:val="00D90DA6"/>
    <w:rsid w:val="00D91155"/>
    <w:rsid w:val="00D918B7"/>
    <w:rsid w:val="00D92336"/>
    <w:rsid w:val="00D9272F"/>
    <w:rsid w:val="00D92C0F"/>
    <w:rsid w:val="00D93187"/>
    <w:rsid w:val="00D935B6"/>
    <w:rsid w:val="00D936BB"/>
    <w:rsid w:val="00D945AC"/>
    <w:rsid w:val="00D956AA"/>
    <w:rsid w:val="00D9589E"/>
    <w:rsid w:val="00D959B9"/>
    <w:rsid w:val="00D95D77"/>
    <w:rsid w:val="00D95F4C"/>
    <w:rsid w:val="00D9677A"/>
    <w:rsid w:val="00DA1434"/>
    <w:rsid w:val="00DA1542"/>
    <w:rsid w:val="00DA155D"/>
    <w:rsid w:val="00DA1BE5"/>
    <w:rsid w:val="00DA260E"/>
    <w:rsid w:val="00DA293B"/>
    <w:rsid w:val="00DA2962"/>
    <w:rsid w:val="00DA3091"/>
    <w:rsid w:val="00DA3BD0"/>
    <w:rsid w:val="00DA3F56"/>
    <w:rsid w:val="00DA46DE"/>
    <w:rsid w:val="00DA4F1F"/>
    <w:rsid w:val="00DA5324"/>
    <w:rsid w:val="00DA5377"/>
    <w:rsid w:val="00DA539D"/>
    <w:rsid w:val="00DA555E"/>
    <w:rsid w:val="00DA5D1D"/>
    <w:rsid w:val="00DB04E1"/>
    <w:rsid w:val="00DB0502"/>
    <w:rsid w:val="00DB069C"/>
    <w:rsid w:val="00DB0830"/>
    <w:rsid w:val="00DB090D"/>
    <w:rsid w:val="00DB2B65"/>
    <w:rsid w:val="00DB2F3B"/>
    <w:rsid w:val="00DB31D0"/>
    <w:rsid w:val="00DB32AC"/>
    <w:rsid w:val="00DB3682"/>
    <w:rsid w:val="00DB4125"/>
    <w:rsid w:val="00DB4353"/>
    <w:rsid w:val="00DB45E8"/>
    <w:rsid w:val="00DB49D2"/>
    <w:rsid w:val="00DB4B0C"/>
    <w:rsid w:val="00DB4EC2"/>
    <w:rsid w:val="00DB606E"/>
    <w:rsid w:val="00DB6B1D"/>
    <w:rsid w:val="00DB6C82"/>
    <w:rsid w:val="00DB7352"/>
    <w:rsid w:val="00DB79C3"/>
    <w:rsid w:val="00DB7A70"/>
    <w:rsid w:val="00DC026D"/>
    <w:rsid w:val="00DC06B1"/>
    <w:rsid w:val="00DC06E3"/>
    <w:rsid w:val="00DC1BAD"/>
    <w:rsid w:val="00DC23E8"/>
    <w:rsid w:val="00DC2710"/>
    <w:rsid w:val="00DC2A98"/>
    <w:rsid w:val="00DC30FA"/>
    <w:rsid w:val="00DC359D"/>
    <w:rsid w:val="00DC3B6B"/>
    <w:rsid w:val="00DC401A"/>
    <w:rsid w:val="00DC4380"/>
    <w:rsid w:val="00DC438D"/>
    <w:rsid w:val="00DC469F"/>
    <w:rsid w:val="00DC4D17"/>
    <w:rsid w:val="00DC4F9C"/>
    <w:rsid w:val="00DC521F"/>
    <w:rsid w:val="00DC5804"/>
    <w:rsid w:val="00DC5A3E"/>
    <w:rsid w:val="00DC5CB3"/>
    <w:rsid w:val="00DC5F33"/>
    <w:rsid w:val="00DC6489"/>
    <w:rsid w:val="00DC6B41"/>
    <w:rsid w:val="00DC6E91"/>
    <w:rsid w:val="00DD09F5"/>
    <w:rsid w:val="00DD0D29"/>
    <w:rsid w:val="00DD0D9B"/>
    <w:rsid w:val="00DD1179"/>
    <w:rsid w:val="00DD1540"/>
    <w:rsid w:val="00DD157E"/>
    <w:rsid w:val="00DD257C"/>
    <w:rsid w:val="00DD2807"/>
    <w:rsid w:val="00DD30CE"/>
    <w:rsid w:val="00DD3538"/>
    <w:rsid w:val="00DD3EC4"/>
    <w:rsid w:val="00DD5F5E"/>
    <w:rsid w:val="00DD6099"/>
    <w:rsid w:val="00DD6587"/>
    <w:rsid w:val="00DD736A"/>
    <w:rsid w:val="00DD7D68"/>
    <w:rsid w:val="00DE0063"/>
    <w:rsid w:val="00DE0110"/>
    <w:rsid w:val="00DE0D77"/>
    <w:rsid w:val="00DE1AA0"/>
    <w:rsid w:val="00DE265C"/>
    <w:rsid w:val="00DE3777"/>
    <w:rsid w:val="00DE3E6E"/>
    <w:rsid w:val="00DE41A0"/>
    <w:rsid w:val="00DE48B6"/>
    <w:rsid w:val="00DE49C5"/>
    <w:rsid w:val="00DE49CD"/>
    <w:rsid w:val="00DE4AA1"/>
    <w:rsid w:val="00DE6FA6"/>
    <w:rsid w:val="00DE7016"/>
    <w:rsid w:val="00DE70AE"/>
    <w:rsid w:val="00DE73EB"/>
    <w:rsid w:val="00DE756C"/>
    <w:rsid w:val="00DE769A"/>
    <w:rsid w:val="00DE777A"/>
    <w:rsid w:val="00DE7F0A"/>
    <w:rsid w:val="00DF0736"/>
    <w:rsid w:val="00DF10C2"/>
    <w:rsid w:val="00DF12FE"/>
    <w:rsid w:val="00DF14B1"/>
    <w:rsid w:val="00DF18C6"/>
    <w:rsid w:val="00DF1984"/>
    <w:rsid w:val="00DF1F63"/>
    <w:rsid w:val="00DF2618"/>
    <w:rsid w:val="00DF38CB"/>
    <w:rsid w:val="00DF3C60"/>
    <w:rsid w:val="00DF4313"/>
    <w:rsid w:val="00DF44FE"/>
    <w:rsid w:val="00DF487E"/>
    <w:rsid w:val="00DF4B65"/>
    <w:rsid w:val="00DF5AF2"/>
    <w:rsid w:val="00DF5F08"/>
    <w:rsid w:val="00DF697B"/>
    <w:rsid w:val="00DF797E"/>
    <w:rsid w:val="00DF7F1D"/>
    <w:rsid w:val="00DF7FA6"/>
    <w:rsid w:val="00E001B8"/>
    <w:rsid w:val="00E00861"/>
    <w:rsid w:val="00E00D69"/>
    <w:rsid w:val="00E0255D"/>
    <w:rsid w:val="00E02A0F"/>
    <w:rsid w:val="00E03276"/>
    <w:rsid w:val="00E03535"/>
    <w:rsid w:val="00E03745"/>
    <w:rsid w:val="00E04030"/>
    <w:rsid w:val="00E05D93"/>
    <w:rsid w:val="00E06313"/>
    <w:rsid w:val="00E064A4"/>
    <w:rsid w:val="00E07010"/>
    <w:rsid w:val="00E075E4"/>
    <w:rsid w:val="00E07DFD"/>
    <w:rsid w:val="00E101A5"/>
    <w:rsid w:val="00E10232"/>
    <w:rsid w:val="00E10339"/>
    <w:rsid w:val="00E10917"/>
    <w:rsid w:val="00E113C6"/>
    <w:rsid w:val="00E11628"/>
    <w:rsid w:val="00E1174A"/>
    <w:rsid w:val="00E11AFD"/>
    <w:rsid w:val="00E11CBE"/>
    <w:rsid w:val="00E1208C"/>
    <w:rsid w:val="00E12354"/>
    <w:rsid w:val="00E123B7"/>
    <w:rsid w:val="00E1242A"/>
    <w:rsid w:val="00E126A3"/>
    <w:rsid w:val="00E12F50"/>
    <w:rsid w:val="00E13AE2"/>
    <w:rsid w:val="00E13D99"/>
    <w:rsid w:val="00E1400C"/>
    <w:rsid w:val="00E14103"/>
    <w:rsid w:val="00E1497F"/>
    <w:rsid w:val="00E1524F"/>
    <w:rsid w:val="00E15BA5"/>
    <w:rsid w:val="00E15ECE"/>
    <w:rsid w:val="00E16889"/>
    <w:rsid w:val="00E16F5A"/>
    <w:rsid w:val="00E17F26"/>
    <w:rsid w:val="00E2033A"/>
    <w:rsid w:val="00E203B2"/>
    <w:rsid w:val="00E207AE"/>
    <w:rsid w:val="00E20B71"/>
    <w:rsid w:val="00E21E4B"/>
    <w:rsid w:val="00E21F60"/>
    <w:rsid w:val="00E21FEB"/>
    <w:rsid w:val="00E22ACA"/>
    <w:rsid w:val="00E2331A"/>
    <w:rsid w:val="00E23B12"/>
    <w:rsid w:val="00E24892"/>
    <w:rsid w:val="00E24ED8"/>
    <w:rsid w:val="00E255D2"/>
    <w:rsid w:val="00E25632"/>
    <w:rsid w:val="00E25826"/>
    <w:rsid w:val="00E25AF5"/>
    <w:rsid w:val="00E25D0A"/>
    <w:rsid w:val="00E26E0E"/>
    <w:rsid w:val="00E27460"/>
    <w:rsid w:val="00E27E81"/>
    <w:rsid w:val="00E30328"/>
    <w:rsid w:val="00E303FD"/>
    <w:rsid w:val="00E316EA"/>
    <w:rsid w:val="00E31A11"/>
    <w:rsid w:val="00E31DE0"/>
    <w:rsid w:val="00E3214C"/>
    <w:rsid w:val="00E333D8"/>
    <w:rsid w:val="00E33748"/>
    <w:rsid w:val="00E33A1F"/>
    <w:rsid w:val="00E33A5D"/>
    <w:rsid w:val="00E33EA0"/>
    <w:rsid w:val="00E34518"/>
    <w:rsid w:val="00E349E6"/>
    <w:rsid w:val="00E34C2E"/>
    <w:rsid w:val="00E35ADE"/>
    <w:rsid w:val="00E3649E"/>
    <w:rsid w:val="00E3674B"/>
    <w:rsid w:val="00E3687F"/>
    <w:rsid w:val="00E37D58"/>
    <w:rsid w:val="00E4036B"/>
    <w:rsid w:val="00E40868"/>
    <w:rsid w:val="00E40925"/>
    <w:rsid w:val="00E41382"/>
    <w:rsid w:val="00E41B5F"/>
    <w:rsid w:val="00E41ECE"/>
    <w:rsid w:val="00E42A7B"/>
    <w:rsid w:val="00E431DD"/>
    <w:rsid w:val="00E43A53"/>
    <w:rsid w:val="00E4566D"/>
    <w:rsid w:val="00E456B0"/>
    <w:rsid w:val="00E461DE"/>
    <w:rsid w:val="00E46B3A"/>
    <w:rsid w:val="00E46B90"/>
    <w:rsid w:val="00E46E29"/>
    <w:rsid w:val="00E47F25"/>
    <w:rsid w:val="00E506A6"/>
    <w:rsid w:val="00E50708"/>
    <w:rsid w:val="00E5134E"/>
    <w:rsid w:val="00E51B14"/>
    <w:rsid w:val="00E51F2E"/>
    <w:rsid w:val="00E521E6"/>
    <w:rsid w:val="00E529A5"/>
    <w:rsid w:val="00E52A9B"/>
    <w:rsid w:val="00E53B22"/>
    <w:rsid w:val="00E549D6"/>
    <w:rsid w:val="00E54E5E"/>
    <w:rsid w:val="00E54EBE"/>
    <w:rsid w:val="00E5574D"/>
    <w:rsid w:val="00E557BD"/>
    <w:rsid w:val="00E55AC7"/>
    <w:rsid w:val="00E56147"/>
    <w:rsid w:val="00E56ADE"/>
    <w:rsid w:val="00E56E30"/>
    <w:rsid w:val="00E605AB"/>
    <w:rsid w:val="00E606B4"/>
    <w:rsid w:val="00E61F20"/>
    <w:rsid w:val="00E62032"/>
    <w:rsid w:val="00E62506"/>
    <w:rsid w:val="00E62EA3"/>
    <w:rsid w:val="00E63401"/>
    <w:rsid w:val="00E63EE0"/>
    <w:rsid w:val="00E643B2"/>
    <w:rsid w:val="00E644CD"/>
    <w:rsid w:val="00E64D32"/>
    <w:rsid w:val="00E65ADC"/>
    <w:rsid w:val="00E65ED7"/>
    <w:rsid w:val="00E66320"/>
    <w:rsid w:val="00E66519"/>
    <w:rsid w:val="00E66731"/>
    <w:rsid w:val="00E673BB"/>
    <w:rsid w:val="00E67F5C"/>
    <w:rsid w:val="00E70095"/>
    <w:rsid w:val="00E70B59"/>
    <w:rsid w:val="00E70EF6"/>
    <w:rsid w:val="00E70F70"/>
    <w:rsid w:val="00E713DE"/>
    <w:rsid w:val="00E718E0"/>
    <w:rsid w:val="00E71F7A"/>
    <w:rsid w:val="00E72498"/>
    <w:rsid w:val="00E72943"/>
    <w:rsid w:val="00E744A7"/>
    <w:rsid w:val="00E74631"/>
    <w:rsid w:val="00E7466A"/>
    <w:rsid w:val="00E74959"/>
    <w:rsid w:val="00E75051"/>
    <w:rsid w:val="00E75BA0"/>
    <w:rsid w:val="00E766DA"/>
    <w:rsid w:val="00E76931"/>
    <w:rsid w:val="00E77248"/>
    <w:rsid w:val="00E7793F"/>
    <w:rsid w:val="00E80605"/>
    <w:rsid w:val="00E80F47"/>
    <w:rsid w:val="00E81699"/>
    <w:rsid w:val="00E82099"/>
    <w:rsid w:val="00E82154"/>
    <w:rsid w:val="00E82C06"/>
    <w:rsid w:val="00E82F69"/>
    <w:rsid w:val="00E835A1"/>
    <w:rsid w:val="00E83F53"/>
    <w:rsid w:val="00E84248"/>
    <w:rsid w:val="00E8450B"/>
    <w:rsid w:val="00E848B2"/>
    <w:rsid w:val="00E85685"/>
    <w:rsid w:val="00E85699"/>
    <w:rsid w:val="00E85E01"/>
    <w:rsid w:val="00E86481"/>
    <w:rsid w:val="00E8733D"/>
    <w:rsid w:val="00E878D4"/>
    <w:rsid w:val="00E87FD3"/>
    <w:rsid w:val="00E90F40"/>
    <w:rsid w:val="00E91625"/>
    <w:rsid w:val="00E918F7"/>
    <w:rsid w:val="00E92238"/>
    <w:rsid w:val="00E93713"/>
    <w:rsid w:val="00E94362"/>
    <w:rsid w:val="00E944B6"/>
    <w:rsid w:val="00E94E0A"/>
    <w:rsid w:val="00E950A8"/>
    <w:rsid w:val="00E950C6"/>
    <w:rsid w:val="00E952C0"/>
    <w:rsid w:val="00E9556D"/>
    <w:rsid w:val="00E95D1B"/>
    <w:rsid w:val="00E963FA"/>
    <w:rsid w:val="00E97DD0"/>
    <w:rsid w:val="00EA01EA"/>
    <w:rsid w:val="00EA030F"/>
    <w:rsid w:val="00EA04D4"/>
    <w:rsid w:val="00EA0775"/>
    <w:rsid w:val="00EA0AD2"/>
    <w:rsid w:val="00EA0F7C"/>
    <w:rsid w:val="00EA10BF"/>
    <w:rsid w:val="00EA158A"/>
    <w:rsid w:val="00EA22F4"/>
    <w:rsid w:val="00EA2417"/>
    <w:rsid w:val="00EA2EED"/>
    <w:rsid w:val="00EA3184"/>
    <w:rsid w:val="00EA32CA"/>
    <w:rsid w:val="00EA3B8F"/>
    <w:rsid w:val="00EA3D50"/>
    <w:rsid w:val="00EA4AEE"/>
    <w:rsid w:val="00EA4B98"/>
    <w:rsid w:val="00EA4F46"/>
    <w:rsid w:val="00EA5786"/>
    <w:rsid w:val="00EB002F"/>
    <w:rsid w:val="00EB039B"/>
    <w:rsid w:val="00EB0B0C"/>
    <w:rsid w:val="00EB0CFD"/>
    <w:rsid w:val="00EB11D5"/>
    <w:rsid w:val="00EB206E"/>
    <w:rsid w:val="00EB2146"/>
    <w:rsid w:val="00EB2199"/>
    <w:rsid w:val="00EB2D21"/>
    <w:rsid w:val="00EB34E8"/>
    <w:rsid w:val="00EB3B06"/>
    <w:rsid w:val="00EB3F04"/>
    <w:rsid w:val="00EB4409"/>
    <w:rsid w:val="00EB4DFF"/>
    <w:rsid w:val="00EB4F17"/>
    <w:rsid w:val="00EB6089"/>
    <w:rsid w:val="00EB6783"/>
    <w:rsid w:val="00EB76BA"/>
    <w:rsid w:val="00EC07CA"/>
    <w:rsid w:val="00EC090D"/>
    <w:rsid w:val="00EC0CAE"/>
    <w:rsid w:val="00EC13D4"/>
    <w:rsid w:val="00EC156E"/>
    <w:rsid w:val="00EC1D6B"/>
    <w:rsid w:val="00EC20EC"/>
    <w:rsid w:val="00EC29FE"/>
    <w:rsid w:val="00EC2B99"/>
    <w:rsid w:val="00EC36B5"/>
    <w:rsid w:val="00EC499F"/>
    <w:rsid w:val="00EC4C1E"/>
    <w:rsid w:val="00EC4D9F"/>
    <w:rsid w:val="00EC4DA5"/>
    <w:rsid w:val="00EC5724"/>
    <w:rsid w:val="00EC5865"/>
    <w:rsid w:val="00EC5AE9"/>
    <w:rsid w:val="00EC5F33"/>
    <w:rsid w:val="00EC6D0A"/>
    <w:rsid w:val="00EC6D3A"/>
    <w:rsid w:val="00EC75D9"/>
    <w:rsid w:val="00ED028A"/>
    <w:rsid w:val="00ED0AA8"/>
    <w:rsid w:val="00ED217B"/>
    <w:rsid w:val="00ED2FBC"/>
    <w:rsid w:val="00ED3586"/>
    <w:rsid w:val="00ED3B48"/>
    <w:rsid w:val="00ED3EC3"/>
    <w:rsid w:val="00ED3FF4"/>
    <w:rsid w:val="00ED420B"/>
    <w:rsid w:val="00ED46E9"/>
    <w:rsid w:val="00ED5459"/>
    <w:rsid w:val="00ED563A"/>
    <w:rsid w:val="00ED5782"/>
    <w:rsid w:val="00ED6253"/>
    <w:rsid w:val="00ED6649"/>
    <w:rsid w:val="00EE00A2"/>
    <w:rsid w:val="00EE0704"/>
    <w:rsid w:val="00EE19B8"/>
    <w:rsid w:val="00EE1E94"/>
    <w:rsid w:val="00EE2172"/>
    <w:rsid w:val="00EE2461"/>
    <w:rsid w:val="00EE3390"/>
    <w:rsid w:val="00EE4394"/>
    <w:rsid w:val="00EE43CD"/>
    <w:rsid w:val="00EE4431"/>
    <w:rsid w:val="00EE4A63"/>
    <w:rsid w:val="00EE4F1B"/>
    <w:rsid w:val="00EE500D"/>
    <w:rsid w:val="00EE566F"/>
    <w:rsid w:val="00EE66C4"/>
    <w:rsid w:val="00EE6833"/>
    <w:rsid w:val="00EE6DD8"/>
    <w:rsid w:val="00EE6F38"/>
    <w:rsid w:val="00EE722B"/>
    <w:rsid w:val="00EE78B6"/>
    <w:rsid w:val="00EF02A1"/>
    <w:rsid w:val="00EF0BC2"/>
    <w:rsid w:val="00EF1980"/>
    <w:rsid w:val="00EF1C06"/>
    <w:rsid w:val="00EF2245"/>
    <w:rsid w:val="00EF261F"/>
    <w:rsid w:val="00EF2C44"/>
    <w:rsid w:val="00EF2D45"/>
    <w:rsid w:val="00EF2E37"/>
    <w:rsid w:val="00EF378E"/>
    <w:rsid w:val="00EF3969"/>
    <w:rsid w:val="00EF3A1B"/>
    <w:rsid w:val="00EF5538"/>
    <w:rsid w:val="00EF56A6"/>
    <w:rsid w:val="00EF6DF1"/>
    <w:rsid w:val="00EF7D7A"/>
    <w:rsid w:val="00EF7DD4"/>
    <w:rsid w:val="00F0031C"/>
    <w:rsid w:val="00F00B46"/>
    <w:rsid w:val="00F013F6"/>
    <w:rsid w:val="00F0155F"/>
    <w:rsid w:val="00F020C9"/>
    <w:rsid w:val="00F027DE"/>
    <w:rsid w:val="00F02B87"/>
    <w:rsid w:val="00F02D09"/>
    <w:rsid w:val="00F02D25"/>
    <w:rsid w:val="00F02EFF"/>
    <w:rsid w:val="00F03135"/>
    <w:rsid w:val="00F03168"/>
    <w:rsid w:val="00F0330E"/>
    <w:rsid w:val="00F03CD1"/>
    <w:rsid w:val="00F041F3"/>
    <w:rsid w:val="00F0447E"/>
    <w:rsid w:val="00F04C43"/>
    <w:rsid w:val="00F04F9E"/>
    <w:rsid w:val="00F0512B"/>
    <w:rsid w:val="00F0709D"/>
    <w:rsid w:val="00F071F9"/>
    <w:rsid w:val="00F074D6"/>
    <w:rsid w:val="00F07966"/>
    <w:rsid w:val="00F07CF5"/>
    <w:rsid w:val="00F07EF9"/>
    <w:rsid w:val="00F102A0"/>
    <w:rsid w:val="00F10B36"/>
    <w:rsid w:val="00F10E26"/>
    <w:rsid w:val="00F1106A"/>
    <w:rsid w:val="00F11431"/>
    <w:rsid w:val="00F12826"/>
    <w:rsid w:val="00F12F07"/>
    <w:rsid w:val="00F135C1"/>
    <w:rsid w:val="00F1362B"/>
    <w:rsid w:val="00F13B38"/>
    <w:rsid w:val="00F13BFA"/>
    <w:rsid w:val="00F14DF6"/>
    <w:rsid w:val="00F15DAE"/>
    <w:rsid w:val="00F15FA4"/>
    <w:rsid w:val="00F16D5B"/>
    <w:rsid w:val="00F16FA2"/>
    <w:rsid w:val="00F173FB"/>
    <w:rsid w:val="00F17E71"/>
    <w:rsid w:val="00F17F33"/>
    <w:rsid w:val="00F208A1"/>
    <w:rsid w:val="00F2090B"/>
    <w:rsid w:val="00F2101F"/>
    <w:rsid w:val="00F210C5"/>
    <w:rsid w:val="00F213A3"/>
    <w:rsid w:val="00F2149B"/>
    <w:rsid w:val="00F2165A"/>
    <w:rsid w:val="00F22BB4"/>
    <w:rsid w:val="00F237E5"/>
    <w:rsid w:val="00F2415C"/>
    <w:rsid w:val="00F24EDD"/>
    <w:rsid w:val="00F25195"/>
    <w:rsid w:val="00F2558D"/>
    <w:rsid w:val="00F2580B"/>
    <w:rsid w:val="00F262AD"/>
    <w:rsid w:val="00F264DA"/>
    <w:rsid w:val="00F26B21"/>
    <w:rsid w:val="00F26D3B"/>
    <w:rsid w:val="00F27968"/>
    <w:rsid w:val="00F27A47"/>
    <w:rsid w:val="00F303DC"/>
    <w:rsid w:val="00F303F8"/>
    <w:rsid w:val="00F3129C"/>
    <w:rsid w:val="00F31C28"/>
    <w:rsid w:val="00F3234A"/>
    <w:rsid w:val="00F32A8E"/>
    <w:rsid w:val="00F32C5F"/>
    <w:rsid w:val="00F33144"/>
    <w:rsid w:val="00F332E1"/>
    <w:rsid w:val="00F3333E"/>
    <w:rsid w:val="00F33460"/>
    <w:rsid w:val="00F336EE"/>
    <w:rsid w:val="00F349EB"/>
    <w:rsid w:val="00F34D90"/>
    <w:rsid w:val="00F357A0"/>
    <w:rsid w:val="00F36862"/>
    <w:rsid w:val="00F37D41"/>
    <w:rsid w:val="00F4089D"/>
    <w:rsid w:val="00F40CA9"/>
    <w:rsid w:val="00F40DDE"/>
    <w:rsid w:val="00F41500"/>
    <w:rsid w:val="00F419F4"/>
    <w:rsid w:val="00F41F53"/>
    <w:rsid w:val="00F42118"/>
    <w:rsid w:val="00F42739"/>
    <w:rsid w:val="00F429CA"/>
    <w:rsid w:val="00F42A29"/>
    <w:rsid w:val="00F42C1A"/>
    <w:rsid w:val="00F42F7E"/>
    <w:rsid w:val="00F43029"/>
    <w:rsid w:val="00F437C7"/>
    <w:rsid w:val="00F438EE"/>
    <w:rsid w:val="00F43E8F"/>
    <w:rsid w:val="00F44186"/>
    <w:rsid w:val="00F44E57"/>
    <w:rsid w:val="00F460BA"/>
    <w:rsid w:val="00F46A96"/>
    <w:rsid w:val="00F478FC"/>
    <w:rsid w:val="00F47A92"/>
    <w:rsid w:val="00F47B61"/>
    <w:rsid w:val="00F47F37"/>
    <w:rsid w:val="00F47FA9"/>
    <w:rsid w:val="00F504C3"/>
    <w:rsid w:val="00F514B7"/>
    <w:rsid w:val="00F5203A"/>
    <w:rsid w:val="00F52170"/>
    <w:rsid w:val="00F524DC"/>
    <w:rsid w:val="00F525D6"/>
    <w:rsid w:val="00F52B13"/>
    <w:rsid w:val="00F52B68"/>
    <w:rsid w:val="00F530FA"/>
    <w:rsid w:val="00F535BC"/>
    <w:rsid w:val="00F536F3"/>
    <w:rsid w:val="00F53D4A"/>
    <w:rsid w:val="00F53F58"/>
    <w:rsid w:val="00F5419D"/>
    <w:rsid w:val="00F541B7"/>
    <w:rsid w:val="00F547EE"/>
    <w:rsid w:val="00F54C5F"/>
    <w:rsid w:val="00F5513E"/>
    <w:rsid w:val="00F57124"/>
    <w:rsid w:val="00F575DE"/>
    <w:rsid w:val="00F5761E"/>
    <w:rsid w:val="00F60556"/>
    <w:rsid w:val="00F6119D"/>
    <w:rsid w:val="00F616C4"/>
    <w:rsid w:val="00F61A51"/>
    <w:rsid w:val="00F62169"/>
    <w:rsid w:val="00F62181"/>
    <w:rsid w:val="00F62415"/>
    <w:rsid w:val="00F62B34"/>
    <w:rsid w:val="00F62C26"/>
    <w:rsid w:val="00F63BB3"/>
    <w:rsid w:val="00F63DE2"/>
    <w:rsid w:val="00F64306"/>
    <w:rsid w:val="00F64AC3"/>
    <w:rsid w:val="00F64FB4"/>
    <w:rsid w:val="00F65C11"/>
    <w:rsid w:val="00F6689D"/>
    <w:rsid w:val="00F66F48"/>
    <w:rsid w:val="00F674E6"/>
    <w:rsid w:val="00F702A6"/>
    <w:rsid w:val="00F70C87"/>
    <w:rsid w:val="00F714A7"/>
    <w:rsid w:val="00F718CD"/>
    <w:rsid w:val="00F71907"/>
    <w:rsid w:val="00F71AF7"/>
    <w:rsid w:val="00F71F20"/>
    <w:rsid w:val="00F72CF1"/>
    <w:rsid w:val="00F731C6"/>
    <w:rsid w:val="00F737C0"/>
    <w:rsid w:val="00F73E70"/>
    <w:rsid w:val="00F74AF1"/>
    <w:rsid w:val="00F74D34"/>
    <w:rsid w:val="00F74D35"/>
    <w:rsid w:val="00F75863"/>
    <w:rsid w:val="00F75C9D"/>
    <w:rsid w:val="00F75F9D"/>
    <w:rsid w:val="00F76E7E"/>
    <w:rsid w:val="00F770A5"/>
    <w:rsid w:val="00F77122"/>
    <w:rsid w:val="00F772D5"/>
    <w:rsid w:val="00F77415"/>
    <w:rsid w:val="00F776AE"/>
    <w:rsid w:val="00F779E0"/>
    <w:rsid w:val="00F77CA5"/>
    <w:rsid w:val="00F8007F"/>
    <w:rsid w:val="00F80158"/>
    <w:rsid w:val="00F802D7"/>
    <w:rsid w:val="00F80340"/>
    <w:rsid w:val="00F81136"/>
    <w:rsid w:val="00F8135C"/>
    <w:rsid w:val="00F81E5B"/>
    <w:rsid w:val="00F8281A"/>
    <w:rsid w:val="00F82940"/>
    <w:rsid w:val="00F8295C"/>
    <w:rsid w:val="00F82AC2"/>
    <w:rsid w:val="00F82CBF"/>
    <w:rsid w:val="00F83119"/>
    <w:rsid w:val="00F831A1"/>
    <w:rsid w:val="00F83D4B"/>
    <w:rsid w:val="00F84139"/>
    <w:rsid w:val="00F84236"/>
    <w:rsid w:val="00F84A35"/>
    <w:rsid w:val="00F8545A"/>
    <w:rsid w:val="00F85702"/>
    <w:rsid w:val="00F85A5D"/>
    <w:rsid w:val="00F86BBE"/>
    <w:rsid w:val="00F87664"/>
    <w:rsid w:val="00F87BB3"/>
    <w:rsid w:val="00F87EC2"/>
    <w:rsid w:val="00F90166"/>
    <w:rsid w:val="00F901C2"/>
    <w:rsid w:val="00F90ACF"/>
    <w:rsid w:val="00F90D6E"/>
    <w:rsid w:val="00F9113D"/>
    <w:rsid w:val="00F9126D"/>
    <w:rsid w:val="00F9256B"/>
    <w:rsid w:val="00F92CDA"/>
    <w:rsid w:val="00F936AC"/>
    <w:rsid w:val="00F9451C"/>
    <w:rsid w:val="00F947DD"/>
    <w:rsid w:val="00F94D15"/>
    <w:rsid w:val="00F95022"/>
    <w:rsid w:val="00F9520D"/>
    <w:rsid w:val="00F954BC"/>
    <w:rsid w:val="00F95F61"/>
    <w:rsid w:val="00F962DB"/>
    <w:rsid w:val="00F96317"/>
    <w:rsid w:val="00F9767B"/>
    <w:rsid w:val="00F97BF5"/>
    <w:rsid w:val="00F97EEE"/>
    <w:rsid w:val="00FA03CA"/>
    <w:rsid w:val="00FA0633"/>
    <w:rsid w:val="00FA0D60"/>
    <w:rsid w:val="00FA0E68"/>
    <w:rsid w:val="00FA0F49"/>
    <w:rsid w:val="00FA167E"/>
    <w:rsid w:val="00FA1CF9"/>
    <w:rsid w:val="00FA31FD"/>
    <w:rsid w:val="00FA3549"/>
    <w:rsid w:val="00FA3644"/>
    <w:rsid w:val="00FA4640"/>
    <w:rsid w:val="00FA4DF9"/>
    <w:rsid w:val="00FA554F"/>
    <w:rsid w:val="00FA58D7"/>
    <w:rsid w:val="00FA63A3"/>
    <w:rsid w:val="00FA7087"/>
    <w:rsid w:val="00FA73EB"/>
    <w:rsid w:val="00FA7D0B"/>
    <w:rsid w:val="00FA7D4D"/>
    <w:rsid w:val="00FB2E77"/>
    <w:rsid w:val="00FB2F43"/>
    <w:rsid w:val="00FB33D7"/>
    <w:rsid w:val="00FB3836"/>
    <w:rsid w:val="00FB388A"/>
    <w:rsid w:val="00FB3DBC"/>
    <w:rsid w:val="00FB4266"/>
    <w:rsid w:val="00FB479C"/>
    <w:rsid w:val="00FB4D6E"/>
    <w:rsid w:val="00FB4EA7"/>
    <w:rsid w:val="00FB5064"/>
    <w:rsid w:val="00FB57A5"/>
    <w:rsid w:val="00FB587B"/>
    <w:rsid w:val="00FB5DE1"/>
    <w:rsid w:val="00FB61A3"/>
    <w:rsid w:val="00FB63D2"/>
    <w:rsid w:val="00FB67F9"/>
    <w:rsid w:val="00FB6D28"/>
    <w:rsid w:val="00FC0129"/>
    <w:rsid w:val="00FC0C44"/>
    <w:rsid w:val="00FC0EFC"/>
    <w:rsid w:val="00FC10AC"/>
    <w:rsid w:val="00FC11D8"/>
    <w:rsid w:val="00FC18FD"/>
    <w:rsid w:val="00FC20B3"/>
    <w:rsid w:val="00FC24FD"/>
    <w:rsid w:val="00FC25CD"/>
    <w:rsid w:val="00FC3E63"/>
    <w:rsid w:val="00FC479B"/>
    <w:rsid w:val="00FC5A7B"/>
    <w:rsid w:val="00FC5E61"/>
    <w:rsid w:val="00FC65CF"/>
    <w:rsid w:val="00FC6771"/>
    <w:rsid w:val="00FC712C"/>
    <w:rsid w:val="00FC71E0"/>
    <w:rsid w:val="00FC74D8"/>
    <w:rsid w:val="00FC75E3"/>
    <w:rsid w:val="00FD0485"/>
    <w:rsid w:val="00FD18D7"/>
    <w:rsid w:val="00FD2130"/>
    <w:rsid w:val="00FD2313"/>
    <w:rsid w:val="00FD26BC"/>
    <w:rsid w:val="00FD2ED6"/>
    <w:rsid w:val="00FD3154"/>
    <w:rsid w:val="00FD332E"/>
    <w:rsid w:val="00FD384C"/>
    <w:rsid w:val="00FD3C57"/>
    <w:rsid w:val="00FD4103"/>
    <w:rsid w:val="00FD4440"/>
    <w:rsid w:val="00FD44DF"/>
    <w:rsid w:val="00FD4DE8"/>
    <w:rsid w:val="00FD50B3"/>
    <w:rsid w:val="00FD50EE"/>
    <w:rsid w:val="00FD5287"/>
    <w:rsid w:val="00FD63CC"/>
    <w:rsid w:val="00FD69B4"/>
    <w:rsid w:val="00FD71BC"/>
    <w:rsid w:val="00FD73A1"/>
    <w:rsid w:val="00FE0003"/>
    <w:rsid w:val="00FE0ABD"/>
    <w:rsid w:val="00FE3258"/>
    <w:rsid w:val="00FE347F"/>
    <w:rsid w:val="00FE3716"/>
    <w:rsid w:val="00FE4945"/>
    <w:rsid w:val="00FE4CF3"/>
    <w:rsid w:val="00FE53C7"/>
    <w:rsid w:val="00FE56BC"/>
    <w:rsid w:val="00FE58E5"/>
    <w:rsid w:val="00FE5E23"/>
    <w:rsid w:val="00FE6131"/>
    <w:rsid w:val="00FE65CD"/>
    <w:rsid w:val="00FE7101"/>
    <w:rsid w:val="00FF002F"/>
    <w:rsid w:val="00FF0044"/>
    <w:rsid w:val="00FF0A4A"/>
    <w:rsid w:val="00FF1C62"/>
    <w:rsid w:val="00FF23B7"/>
    <w:rsid w:val="00FF2468"/>
    <w:rsid w:val="00FF5399"/>
    <w:rsid w:val="00FF59EB"/>
    <w:rsid w:val="00FF60AC"/>
    <w:rsid w:val="00FF61D2"/>
    <w:rsid w:val="00FF6209"/>
    <w:rsid w:val="00FF6387"/>
    <w:rsid w:val="00FF6FA0"/>
    <w:rsid w:val="00FF715A"/>
    <w:rsid w:val="00FF793E"/>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22"/>
    <w:rPr>
      <w:sz w:val="24"/>
      <w:szCs w:val="24"/>
      <w:lang w:val="ru-RU" w:eastAsia="ru-RU"/>
    </w:rPr>
  </w:style>
  <w:style w:type="paragraph" w:styleId="1">
    <w:name w:val="heading 1"/>
    <w:basedOn w:val="a"/>
    <w:next w:val="a"/>
    <w:link w:val="10"/>
    <w:qFormat/>
    <w:rsid w:val="00F95022"/>
    <w:pPr>
      <w:keepNext/>
      <w:spacing w:before="60"/>
      <w:jc w:val="center"/>
      <w:outlineLvl w:val="0"/>
    </w:pPr>
    <w:rPr>
      <w:b/>
      <w:sz w:val="26"/>
      <w:szCs w:val="20"/>
      <w:lang w:val="uk-UA"/>
    </w:rPr>
  </w:style>
  <w:style w:type="paragraph" w:styleId="2">
    <w:name w:val="heading 2"/>
    <w:basedOn w:val="a"/>
    <w:next w:val="a"/>
    <w:link w:val="20"/>
    <w:uiPriority w:val="9"/>
    <w:qFormat/>
    <w:rsid w:val="00AC3B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7740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Cambria" w:hAnsi="Cambria" w:cs="Times New Roman"/>
      <w:b/>
      <w:bCs/>
      <w:kern w:val="32"/>
      <w:sz w:val="32"/>
      <w:szCs w:val="32"/>
      <w:lang w:val="ru-RU" w:eastAsia="ru-RU"/>
    </w:rPr>
  </w:style>
  <w:style w:type="character" w:customStyle="1" w:styleId="20">
    <w:name w:val="Заголовок 2 Знак"/>
    <w:basedOn w:val="a0"/>
    <w:link w:val="2"/>
    <w:uiPriority w:val="9"/>
    <w:locked/>
    <w:rPr>
      <w:rFonts w:ascii="Cambria" w:hAnsi="Cambria" w:cs="Times New Roman"/>
      <w:b/>
      <w:bCs/>
      <w:i/>
      <w:iCs/>
      <w:sz w:val="28"/>
      <w:szCs w:val="28"/>
      <w:lang w:val="ru-RU" w:eastAsia="ru-RU"/>
    </w:rPr>
  </w:style>
  <w:style w:type="character" w:customStyle="1" w:styleId="30">
    <w:name w:val="Заголовок 3 Знак"/>
    <w:basedOn w:val="a0"/>
    <w:link w:val="3"/>
    <w:locked/>
    <w:rsid w:val="00C7740F"/>
    <w:rPr>
      <w:rFonts w:ascii="Cambria" w:hAnsi="Cambria" w:cs="Times New Roman"/>
      <w:b/>
      <w:bCs/>
      <w:color w:val="4F81BD"/>
      <w:sz w:val="24"/>
      <w:szCs w:val="24"/>
      <w:lang w:val="ru-RU"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styleId="31">
    <w:name w:val="Body Text Indent 3"/>
    <w:basedOn w:val="a"/>
    <w:link w:val="32"/>
    <w:uiPriority w:val="99"/>
    <w:rsid w:val="00F95022"/>
    <w:pPr>
      <w:shd w:val="clear" w:color="auto" w:fill="FFFFFF"/>
      <w:spacing w:line="360" w:lineRule="auto"/>
      <w:ind w:right="10" w:firstLine="312"/>
      <w:jc w:val="both"/>
    </w:pPr>
    <w:rPr>
      <w:color w:val="000000"/>
      <w:sz w:val="26"/>
      <w:szCs w:val="20"/>
      <w:lang w:val="uk-UA"/>
    </w:rPr>
  </w:style>
  <w:style w:type="character" w:customStyle="1" w:styleId="32">
    <w:name w:val="Основной текст с отступом 3 Знак"/>
    <w:basedOn w:val="a0"/>
    <w:link w:val="31"/>
    <w:uiPriority w:val="99"/>
    <w:semiHidden/>
    <w:locked/>
    <w:rPr>
      <w:rFonts w:cs="Times New Roman"/>
      <w:sz w:val="16"/>
      <w:szCs w:val="16"/>
      <w:lang w:val="ru-RU" w:eastAsia="ru-RU"/>
    </w:rPr>
  </w:style>
  <w:style w:type="paragraph" w:styleId="a3">
    <w:name w:val="Body Text Indent"/>
    <w:basedOn w:val="a"/>
    <w:link w:val="a4"/>
    <w:uiPriority w:val="99"/>
    <w:rsid w:val="00F95022"/>
    <w:pPr>
      <w:ind w:firstLine="567"/>
      <w:jc w:val="both"/>
    </w:pPr>
    <w:rPr>
      <w:sz w:val="26"/>
      <w:szCs w:val="20"/>
      <w:lang w:val="uk-UA"/>
    </w:rPr>
  </w:style>
  <w:style w:type="character" w:customStyle="1" w:styleId="a4">
    <w:name w:val="Основной текст с отступом Знак"/>
    <w:basedOn w:val="a0"/>
    <w:link w:val="a3"/>
    <w:uiPriority w:val="99"/>
    <w:semiHidden/>
    <w:locked/>
    <w:rPr>
      <w:rFonts w:cs="Times New Roman"/>
      <w:sz w:val="24"/>
      <w:szCs w:val="24"/>
      <w:lang w:val="ru-RU" w:eastAsia="ru-RU"/>
    </w:rPr>
  </w:style>
  <w:style w:type="paragraph" w:styleId="21">
    <w:name w:val="Body Text 2"/>
    <w:basedOn w:val="a"/>
    <w:link w:val="22"/>
    <w:uiPriority w:val="99"/>
    <w:rsid w:val="00F95022"/>
    <w:rPr>
      <w:i/>
      <w:sz w:val="22"/>
      <w:szCs w:val="20"/>
      <w:lang w:val="uk-UA"/>
    </w:rPr>
  </w:style>
  <w:style w:type="character" w:customStyle="1" w:styleId="22">
    <w:name w:val="Основной текст 2 Знак"/>
    <w:basedOn w:val="a0"/>
    <w:link w:val="21"/>
    <w:uiPriority w:val="99"/>
    <w:semiHidden/>
    <w:locked/>
    <w:rPr>
      <w:rFonts w:cs="Times New Roman"/>
      <w:sz w:val="24"/>
      <w:szCs w:val="24"/>
      <w:lang w:val="ru-RU" w:eastAsia="ru-RU"/>
    </w:rPr>
  </w:style>
  <w:style w:type="paragraph" w:styleId="23">
    <w:name w:val="Body Text Indent 2"/>
    <w:basedOn w:val="a"/>
    <w:link w:val="24"/>
    <w:uiPriority w:val="99"/>
    <w:rsid w:val="00F95022"/>
    <w:pPr>
      <w:spacing w:line="360" w:lineRule="auto"/>
      <w:ind w:firstLine="567"/>
      <w:jc w:val="both"/>
    </w:pPr>
    <w:rPr>
      <w:i/>
      <w:sz w:val="26"/>
      <w:szCs w:val="20"/>
      <w:lang w:val="uk-UA"/>
    </w:rPr>
  </w:style>
  <w:style w:type="character" w:customStyle="1" w:styleId="24">
    <w:name w:val="Основной текст с отступом 2 Знак"/>
    <w:basedOn w:val="a0"/>
    <w:link w:val="23"/>
    <w:uiPriority w:val="99"/>
    <w:locked/>
    <w:rsid w:val="008125C4"/>
    <w:rPr>
      <w:rFonts w:cs="Times New Roman"/>
      <w:i/>
      <w:sz w:val="26"/>
      <w:lang w:val="uk-UA" w:eastAsia="ru-RU"/>
    </w:rPr>
  </w:style>
  <w:style w:type="paragraph" w:styleId="a5">
    <w:name w:val="Body Text"/>
    <w:basedOn w:val="a"/>
    <w:link w:val="a6"/>
    <w:uiPriority w:val="99"/>
    <w:rsid w:val="00F95022"/>
    <w:pPr>
      <w:spacing w:before="60"/>
    </w:pPr>
    <w:rPr>
      <w:sz w:val="22"/>
      <w:szCs w:val="20"/>
      <w:lang w:val="uk-UA"/>
    </w:rPr>
  </w:style>
  <w:style w:type="character" w:customStyle="1" w:styleId="a6">
    <w:name w:val="Основной текст Знак"/>
    <w:basedOn w:val="a0"/>
    <w:link w:val="a5"/>
    <w:uiPriority w:val="99"/>
    <w:semiHidden/>
    <w:locked/>
    <w:rPr>
      <w:rFonts w:cs="Times New Roman"/>
      <w:sz w:val="24"/>
      <w:szCs w:val="24"/>
      <w:lang w:val="ru-RU" w:eastAsia="ru-RU"/>
    </w:rPr>
  </w:style>
  <w:style w:type="paragraph" w:styleId="33">
    <w:name w:val="Body Text 3"/>
    <w:basedOn w:val="a"/>
    <w:link w:val="34"/>
    <w:uiPriority w:val="99"/>
    <w:rsid w:val="00F95022"/>
    <w:pPr>
      <w:jc w:val="both"/>
    </w:pPr>
    <w:rPr>
      <w:sz w:val="22"/>
      <w:szCs w:val="20"/>
      <w:lang w:val="uk-UA"/>
    </w:rPr>
  </w:style>
  <w:style w:type="character" w:customStyle="1" w:styleId="34">
    <w:name w:val="Основной текст 3 Знак"/>
    <w:basedOn w:val="a0"/>
    <w:link w:val="33"/>
    <w:uiPriority w:val="99"/>
    <w:semiHidden/>
    <w:locked/>
    <w:rPr>
      <w:rFonts w:cs="Times New Roman"/>
      <w:sz w:val="16"/>
      <w:szCs w:val="16"/>
      <w:lang w:val="ru-RU" w:eastAsia="ru-RU"/>
    </w:rPr>
  </w:style>
  <w:style w:type="paragraph" w:styleId="a7">
    <w:name w:val="header"/>
    <w:basedOn w:val="a"/>
    <w:link w:val="a8"/>
    <w:rsid w:val="00F95022"/>
    <w:pPr>
      <w:tabs>
        <w:tab w:val="center" w:pos="4153"/>
        <w:tab w:val="right" w:pos="8306"/>
      </w:tabs>
    </w:pPr>
    <w:rPr>
      <w:sz w:val="26"/>
      <w:szCs w:val="20"/>
      <w:lang w:val="uk-UA"/>
    </w:rPr>
  </w:style>
  <w:style w:type="character" w:customStyle="1" w:styleId="a8">
    <w:name w:val="Верхний колонтитул Знак"/>
    <w:basedOn w:val="a0"/>
    <w:link w:val="a7"/>
    <w:uiPriority w:val="99"/>
    <w:locked/>
    <w:rPr>
      <w:rFonts w:cs="Times New Roman"/>
      <w:sz w:val="24"/>
      <w:szCs w:val="24"/>
      <w:lang w:val="ru-RU" w:eastAsia="ru-RU"/>
    </w:rPr>
  </w:style>
  <w:style w:type="character" w:styleId="a9">
    <w:name w:val="page number"/>
    <w:basedOn w:val="a0"/>
    <w:rsid w:val="00F95022"/>
    <w:rPr>
      <w:rFonts w:cs="Times New Roman"/>
    </w:rPr>
  </w:style>
  <w:style w:type="paragraph" w:styleId="aa">
    <w:name w:val="Title"/>
    <w:aliases w:val="Номер таблиці"/>
    <w:basedOn w:val="a"/>
    <w:link w:val="11"/>
    <w:uiPriority w:val="99"/>
    <w:qFormat/>
    <w:rsid w:val="00F95022"/>
    <w:pPr>
      <w:jc w:val="center"/>
    </w:pPr>
    <w:rPr>
      <w:b/>
      <w:caps/>
      <w:sz w:val="26"/>
      <w:szCs w:val="20"/>
      <w:lang w:val="uk-UA"/>
    </w:rPr>
  </w:style>
  <w:style w:type="character" w:customStyle="1" w:styleId="11">
    <w:name w:val="Название Знак1"/>
    <w:aliases w:val="Номер таблиці Знак"/>
    <w:basedOn w:val="a0"/>
    <w:link w:val="aa"/>
    <w:uiPriority w:val="99"/>
    <w:locked/>
    <w:rsid w:val="00770FF2"/>
    <w:rPr>
      <w:rFonts w:cs="Times New Roman"/>
      <w:b/>
      <w:caps/>
      <w:sz w:val="26"/>
      <w:lang w:val="uk-UA"/>
    </w:rPr>
  </w:style>
  <w:style w:type="paragraph" w:styleId="ab">
    <w:name w:val="Subtitle"/>
    <w:basedOn w:val="a"/>
    <w:link w:val="ac"/>
    <w:uiPriority w:val="99"/>
    <w:qFormat/>
    <w:rsid w:val="00F95022"/>
    <w:pPr>
      <w:jc w:val="center"/>
    </w:pPr>
    <w:rPr>
      <w:b/>
      <w:sz w:val="28"/>
      <w:szCs w:val="20"/>
      <w:lang w:val="uk-UA"/>
    </w:rPr>
  </w:style>
  <w:style w:type="character" w:customStyle="1" w:styleId="ac">
    <w:name w:val="Подзаголовок Знак"/>
    <w:basedOn w:val="a0"/>
    <w:link w:val="ab"/>
    <w:uiPriority w:val="99"/>
    <w:locked/>
    <w:rPr>
      <w:rFonts w:ascii="Cambria" w:hAnsi="Cambria" w:cs="Times New Roman"/>
      <w:sz w:val="24"/>
      <w:szCs w:val="24"/>
      <w:lang w:val="ru-RU" w:eastAsia="ru-RU"/>
    </w:rPr>
  </w:style>
  <w:style w:type="paragraph" w:styleId="ad">
    <w:name w:val="footer"/>
    <w:basedOn w:val="a"/>
    <w:link w:val="ae"/>
    <w:uiPriority w:val="99"/>
    <w:rsid w:val="00F95022"/>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lang w:val="ru-RU" w:eastAsia="ru-RU"/>
    </w:rPr>
  </w:style>
  <w:style w:type="table" w:styleId="af">
    <w:name w:val="Table Grid"/>
    <w:basedOn w:val="a1"/>
    <w:uiPriority w:val="59"/>
    <w:rsid w:val="00F950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9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semiHidden/>
    <w:locked/>
    <w:rPr>
      <w:rFonts w:ascii="Courier New" w:hAnsi="Courier New" w:cs="Courier New"/>
      <w:sz w:val="20"/>
      <w:szCs w:val="20"/>
      <w:lang w:val="ru-RU" w:eastAsia="ru-RU"/>
    </w:rPr>
  </w:style>
  <w:style w:type="character" w:styleId="af0">
    <w:name w:val="Hyperlink"/>
    <w:basedOn w:val="a0"/>
    <w:rsid w:val="00F95022"/>
    <w:rPr>
      <w:rFonts w:cs="Times New Roman"/>
      <w:color w:val="0000FF"/>
      <w:u w:val="single"/>
    </w:rPr>
  </w:style>
  <w:style w:type="paragraph" w:customStyle="1" w:styleId="Char0">
    <w:name w:val="Char Знак Знак Знак"/>
    <w:basedOn w:val="a"/>
    <w:uiPriority w:val="99"/>
    <w:rsid w:val="00F95022"/>
    <w:rPr>
      <w:rFonts w:ascii="Verdana" w:hAnsi="Verdana" w:cs="Verdana"/>
      <w:sz w:val="20"/>
      <w:szCs w:val="20"/>
      <w:lang w:val="en-US" w:eastAsia="en-US"/>
    </w:rPr>
  </w:style>
  <w:style w:type="paragraph" w:customStyle="1" w:styleId="Char1">
    <w:name w:val="Char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Char2">
    <w:name w:val="Char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Char3">
    <w:name w:val="Char Знак 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Char10">
    <w:name w:val="Char Знак Знак Знак Знак Знак Знак Знак Знак Знак Знак Знак Знак Знак Знак Знак1"/>
    <w:basedOn w:val="a"/>
    <w:uiPriority w:val="99"/>
    <w:rsid w:val="00F95022"/>
    <w:rPr>
      <w:rFonts w:ascii="Verdana" w:hAnsi="Verdana" w:cs="Verdana"/>
      <w:sz w:val="20"/>
      <w:szCs w:val="20"/>
      <w:lang w:val="en-US" w:eastAsia="en-US"/>
    </w:rPr>
  </w:style>
  <w:style w:type="paragraph" w:customStyle="1" w:styleId="Char4">
    <w:name w:val="Char Знак Знак Знак Знак 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Char11">
    <w:name w:val="Char Знак Знак Знак Знак Знак Знак Знак Знак Знак Знак Знак Знак Знак Знак Знак Знак Знак Знак1"/>
    <w:basedOn w:val="a"/>
    <w:uiPriority w:val="99"/>
    <w:rsid w:val="00F95022"/>
    <w:rPr>
      <w:rFonts w:ascii="Verdana" w:hAnsi="Verdana" w:cs="Verdana"/>
      <w:sz w:val="20"/>
      <w:szCs w:val="20"/>
      <w:lang w:val="en-US" w:eastAsia="en-US"/>
    </w:rPr>
  </w:style>
  <w:style w:type="paragraph" w:customStyle="1" w:styleId="Char12">
    <w:name w:val="Char Знак Знак Знак Знак Знак Знак Знак Знак Знак Знак Знак Знак Знак Знак Знак1 Знак Знак Знак"/>
    <w:basedOn w:val="a"/>
    <w:uiPriority w:val="99"/>
    <w:rsid w:val="00F95022"/>
    <w:rPr>
      <w:rFonts w:ascii="Verdana" w:hAnsi="Verdana" w:cs="Verdana"/>
      <w:sz w:val="20"/>
      <w:szCs w:val="20"/>
      <w:lang w:val="en-US" w:eastAsia="en-US"/>
    </w:rPr>
  </w:style>
  <w:style w:type="paragraph" w:customStyle="1" w:styleId="Char13">
    <w:name w:val="Char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af1">
    <w:name w:val="Знак Знак"/>
    <w:basedOn w:val="a"/>
    <w:uiPriority w:val="99"/>
    <w:rsid w:val="00F95022"/>
    <w:rPr>
      <w:rFonts w:ascii="Verdana" w:hAnsi="Verdana" w:cs="Verdana"/>
      <w:sz w:val="20"/>
      <w:szCs w:val="20"/>
      <w:lang w:val="en-US" w:eastAsia="en-US"/>
    </w:rPr>
  </w:style>
  <w:style w:type="paragraph" w:customStyle="1" w:styleId="Char14">
    <w:name w:val="Char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af2">
    <w:name w:val="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Char15">
    <w:name w:val="Char Знак Знак Знак Знак Знак Знак Знак Знак Знак Знак Знак Знак Знак Знак Знак1 Знак Знак Знак Знак Знак Знак Знак Знак Знак"/>
    <w:basedOn w:val="a"/>
    <w:uiPriority w:val="99"/>
    <w:rsid w:val="00F95022"/>
    <w:rPr>
      <w:rFonts w:ascii="Verdana" w:hAnsi="Verdana" w:cs="Verdana"/>
      <w:sz w:val="20"/>
      <w:szCs w:val="20"/>
      <w:lang w:val="en-US" w:eastAsia="en-US"/>
    </w:rPr>
  </w:style>
  <w:style w:type="paragraph" w:styleId="af4">
    <w:name w:val="Normal (Web)"/>
    <w:aliases w:val="Обычный (Web)"/>
    <w:basedOn w:val="a"/>
    <w:uiPriority w:val="99"/>
    <w:rsid w:val="00F95022"/>
    <w:pPr>
      <w:spacing w:before="100" w:beforeAutospacing="1" w:after="100" w:afterAutospacing="1"/>
    </w:pPr>
    <w:rPr>
      <w:lang w:val="uk-UA" w:eastAsia="uk-UA"/>
    </w:rPr>
  </w:style>
  <w:style w:type="paragraph" w:customStyle="1" w:styleId="Char16">
    <w:name w:val="Char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styleId="af5">
    <w:name w:val="Balloon Text"/>
    <w:basedOn w:val="a"/>
    <w:link w:val="af6"/>
    <w:uiPriority w:val="99"/>
    <w:semiHidden/>
    <w:rsid w:val="00654CD4"/>
    <w:rPr>
      <w:rFonts w:ascii="Tahoma" w:hAnsi="Tahoma" w:cs="Tahoma"/>
      <w:sz w:val="16"/>
      <w:szCs w:val="16"/>
    </w:rPr>
  </w:style>
  <w:style w:type="character" w:customStyle="1" w:styleId="af6">
    <w:name w:val="Текст выноски Знак"/>
    <w:basedOn w:val="a0"/>
    <w:link w:val="af5"/>
    <w:uiPriority w:val="99"/>
    <w:semiHidden/>
    <w:locked/>
    <w:rPr>
      <w:rFonts w:cs="Times New Roman"/>
      <w:sz w:val="2"/>
      <w:lang w:val="ru-RU" w:eastAsia="ru-RU"/>
    </w:rPr>
  </w:style>
  <w:style w:type="paragraph" w:customStyle="1" w:styleId="af7">
    <w:name w:val="Знак Знак Знак Знак Знак Знак Знак Знак Знак Знак Знак"/>
    <w:basedOn w:val="a"/>
    <w:uiPriority w:val="99"/>
    <w:rsid w:val="001342FB"/>
    <w:rPr>
      <w:rFonts w:ascii="Verdana" w:hAnsi="Verdana" w:cs="Verdana"/>
      <w:sz w:val="20"/>
      <w:szCs w:val="20"/>
      <w:lang w:val="en-US" w:eastAsia="en-US"/>
    </w:rPr>
  </w:style>
  <w:style w:type="paragraph" w:customStyle="1" w:styleId="Char17">
    <w:name w:val="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4F3AA5"/>
    <w:rPr>
      <w:rFonts w:ascii="Verdana" w:hAnsi="Verdana" w:cs="Verdana"/>
      <w:sz w:val="20"/>
      <w:szCs w:val="20"/>
      <w:lang w:val="en-US" w:eastAsia="en-US"/>
    </w:rPr>
  </w:style>
  <w:style w:type="paragraph" w:customStyle="1" w:styleId="Char18">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DF697B"/>
    <w:rPr>
      <w:rFonts w:ascii="Verdana" w:hAnsi="Verdana" w:cs="Verdana"/>
      <w:sz w:val="20"/>
      <w:szCs w:val="20"/>
      <w:lang w:val="en-US" w:eastAsia="en-US"/>
    </w:rPr>
  </w:style>
  <w:style w:type="paragraph" w:customStyle="1" w:styleId="Char19">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942C0F"/>
    <w:rPr>
      <w:rFonts w:ascii="Verdana" w:hAnsi="Verdana" w:cs="Verdana"/>
      <w:sz w:val="20"/>
      <w:szCs w:val="20"/>
      <w:lang w:val="en-US" w:eastAsia="en-US"/>
    </w:rPr>
  </w:style>
  <w:style w:type="paragraph" w:customStyle="1" w:styleId="Char5">
    <w:name w:val="Char Знак Знак Знак Знак Знак Знак Знак Знак Знак Знак Знак Знак Знак Знак Знак Знак Знак Знак Знак Знак Знак"/>
    <w:basedOn w:val="a"/>
    <w:uiPriority w:val="99"/>
    <w:rsid w:val="00F5761E"/>
    <w:rPr>
      <w:rFonts w:ascii="Verdana" w:hAnsi="Verdana" w:cs="Verdana"/>
      <w:sz w:val="20"/>
      <w:szCs w:val="20"/>
      <w:lang w:val="en-US" w:eastAsia="en-US"/>
    </w:rPr>
  </w:style>
  <w:style w:type="paragraph" w:customStyle="1" w:styleId="Char1a">
    <w:name w:val="Char Знак Знак Знак Знак Знак Знак Знак Знак Знак Знак Знак Знак Знак Знак Знак Знак Знак Знак1 Знак Знак Знак Знак Знак Знак"/>
    <w:basedOn w:val="a"/>
    <w:uiPriority w:val="99"/>
    <w:rsid w:val="00EE2461"/>
    <w:rPr>
      <w:rFonts w:ascii="Verdana" w:hAnsi="Verdana" w:cs="Verdana"/>
      <w:sz w:val="20"/>
      <w:szCs w:val="20"/>
      <w:lang w:val="en-US" w:eastAsia="en-US"/>
    </w:rPr>
  </w:style>
  <w:style w:type="paragraph" w:customStyle="1" w:styleId="Char6">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9778D"/>
    <w:rPr>
      <w:rFonts w:ascii="Verdana" w:hAnsi="Verdana" w:cs="Verdana"/>
      <w:sz w:val="20"/>
      <w:szCs w:val="20"/>
      <w:lang w:val="en-US" w:eastAsia="en-US"/>
    </w:rPr>
  </w:style>
  <w:style w:type="paragraph" w:customStyle="1" w:styleId="12">
    <w:name w:val="Знак Знак Знак Знак Знак1 Знак Знак Знак Знак Знак Знак Знак"/>
    <w:basedOn w:val="a"/>
    <w:uiPriority w:val="99"/>
    <w:rsid w:val="008125C4"/>
    <w:rPr>
      <w:rFonts w:ascii="Verdana" w:hAnsi="Verdana" w:cs="Verdana"/>
      <w:sz w:val="20"/>
      <w:szCs w:val="20"/>
      <w:lang w:val="en-US" w:eastAsia="en-US"/>
    </w:rPr>
  </w:style>
  <w:style w:type="character" w:customStyle="1" w:styleId="spelle">
    <w:name w:val="spelle"/>
    <w:basedOn w:val="a0"/>
    <w:rsid w:val="00BC4D57"/>
    <w:rPr>
      <w:rFonts w:cs="Times New Roman"/>
    </w:rPr>
  </w:style>
  <w:style w:type="character" w:customStyle="1" w:styleId="grame">
    <w:name w:val="grame"/>
    <w:basedOn w:val="a0"/>
    <w:uiPriority w:val="99"/>
    <w:rsid w:val="00BC4D57"/>
    <w:rPr>
      <w:rFonts w:cs="Times New Roman"/>
    </w:rPr>
  </w:style>
  <w:style w:type="paragraph" w:customStyle="1" w:styleId="af8">
    <w:name w:val="Знак Знак Знак"/>
    <w:basedOn w:val="a"/>
    <w:uiPriority w:val="99"/>
    <w:rsid w:val="00BF7006"/>
    <w:rPr>
      <w:rFonts w:ascii="Verdana" w:hAnsi="Verdana" w:cs="Verdana"/>
      <w:sz w:val="20"/>
      <w:szCs w:val="20"/>
      <w:lang w:val="en-US" w:eastAsia="en-US"/>
    </w:rPr>
  </w:style>
  <w:style w:type="paragraph" w:customStyle="1" w:styleId="Char1b">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B5DE1"/>
    <w:rPr>
      <w:rFonts w:ascii="Verdana" w:hAnsi="Verdana" w:cs="Verdana"/>
      <w:sz w:val="20"/>
      <w:szCs w:val="20"/>
      <w:lang w:val="en-US" w:eastAsia="en-US"/>
    </w:rPr>
  </w:style>
  <w:style w:type="paragraph" w:customStyle="1" w:styleId="Char7">
    <w:name w:val="Char Знак Знак Знак Знак Знак Знак Знак Знак Знак Знак Знак Знак Знак Знак Знак Знак Знак Знак Знак Знак Знак Знак Знак Знак Знак"/>
    <w:basedOn w:val="a"/>
    <w:uiPriority w:val="99"/>
    <w:rsid w:val="00FF61D2"/>
    <w:rPr>
      <w:rFonts w:ascii="Verdana" w:hAnsi="Verdana" w:cs="Verdana"/>
      <w:sz w:val="20"/>
      <w:szCs w:val="20"/>
      <w:lang w:val="en-US" w:eastAsia="en-US"/>
    </w:rPr>
  </w:style>
  <w:style w:type="paragraph" w:customStyle="1" w:styleId="Char1c">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C73DD3"/>
    <w:rPr>
      <w:rFonts w:ascii="Verdana" w:hAnsi="Verdana" w:cs="Verdana"/>
      <w:sz w:val="20"/>
      <w:szCs w:val="20"/>
      <w:lang w:val="en-US" w:eastAsia="en-US"/>
    </w:rPr>
  </w:style>
  <w:style w:type="character" w:customStyle="1" w:styleId="rvts44">
    <w:name w:val="rvts44"/>
    <w:basedOn w:val="a0"/>
    <w:uiPriority w:val="99"/>
    <w:rsid w:val="00D8736C"/>
    <w:rPr>
      <w:rFonts w:cs="Times New Roman"/>
    </w:rPr>
  </w:style>
  <w:style w:type="character" w:customStyle="1" w:styleId="rvts23">
    <w:name w:val="rvts23"/>
    <w:basedOn w:val="a0"/>
    <w:uiPriority w:val="99"/>
    <w:rsid w:val="00D8736C"/>
    <w:rPr>
      <w:rFonts w:cs="Times New Roman"/>
    </w:rPr>
  </w:style>
  <w:style w:type="paragraph" w:customStyle="1" w:styleId="rvps3">
    <w:name w:val="rvps3"/>
    <w:basedOn w:val="a"/>
    <w:uiPriority w:val="99"/>
    <w:rsid w:val="00DA539D"/>
    <w:pPr>
      <w:spacing w:before="100" w:beforeAutospacing="1" w:after="100" w:afterAutospacing="1"/>
    </w:pPr>
    <w:rPr>
      <w:color w:val="000000"/>
    </w:rPr>
  </w:style>
  <w:style w:type="character" w:customStyle="1" w:styleId="rvts9">
    <w:name w:val="rvts9"/>
    <w:basedOn w:val="a0"/>
    <w:uiPriority w:val="99"/>
    <w:rsid w:val="00DA539D"/>
    <w:rPr>
      <w:rFonts w:cs="Times New Roman"/>
    </w:rPr>
  </w:style>
  <w:style w:type="paragraph" w:customStyle="1" w:styleId="rvps6">
    <w:name w:val="rvps6"/>
    <w:basedOn w:val="a"/>
    <w:uiPriority w:val="99"/>
    <w:rsid w:val="00DA539D"/>
    <w:pPr>
      <w:spacing w:before="100" w:beforeAutospacing="1" w:after="100" w:afterAutospacing="1"/>
    </w:pPr>
    <w:rPr>
      <w:color w:val="000000"/>
    </w:rPr>
  </w:style>
  <w:style w:type="character" w:styleId="af9">
    <w:name w:val="Strong"/>
    <w:basedOn w:val="a0"/>
    <w:uiPriority w:val="22"/>
    <w:qFormat/>
    <w:rsid w:val="00C40D21"/>
    <w:rPr>
      <w:rFonts w:cs="Times New Roman"/>
      <w:b/>
    </w:rPr>
  </w:style>
  <w:style w:type="character" w:customStyle="1" w:styleId="FontStyle25">
    <w:name w:val="Font Style25"/>
    <w:uiPriority w:val="99"/>
    <w:rsid w:val="00823C4B"/>
    <w:rPr>
      <w:rFonts w:ascii="Times New Roman" w:hAnsi="Times New Roman"/>
      <w:sz w:val="22"/>
    </w:rPr>
  </w:style>
  <w:style w:type="character" w:customStyle="1" w:styleId="FontStyle85">
    <w:name w:val="Font Style85"/>
    <w:uiPriority w:val="99"/>
    <w:rsid w:val="00823C4B"/>
    <w:rPr>
      <w:rFonts w:ascii="Lucida Sans Unicode" w:hAnsi="Lucida Sans Unicode"/>
      <w:sz w:val="16"/>
    </w:rPr>
  </w:style>
  <w:style w:type="paragraph" w:customStyle="1" w:styleId="13">
    <w:name w:val="Без интервала1"/>
    <w:uiPriority w:val="99"/>
    <w:rsid w:val="002804C0"/>
    <w:rPr>
      <w:rFonts w:ascii="Calibri" w:hAnsi="Calibri"/>
      <w:lang w:val="ru-RU" w:eastAsia="ru-RU"/>
    </w:rPr>
  </w:style>
  <w:style w:type="character" w:customStyle="1" w:styleId="se2968d9d">
    <w:name w:val="s_e2968d9d"/>
    <w:basedOn w:val="a0"/>
    <w:uiPriority w:val="99"/>
    <w:rsid w:val="002804C0"/>
    <w:rPr>
      <w:rFonts w:cs="Times New Roman"/>
    </w:rPr>
  </w:style>
  <w:style w:type="paragraph" w:customStyle="1" w:styleId="Char8">
    <w:name w:val="Char Знак Знак Знак Знак Знак Знак Знак Знак Знак Знак Знак Знак Знак Знак Знак Знак Знак Знак Знак Знак Знак Знак"/>
    <w:basedOn w:val="a"/>
    <w:uiPriority w:val="99"/>
    <w:rsid w:val="006146DC"/>
    <w:rPr>
      <w:rFonts w:ascii="Verdana" w:hAnsi="Verdana" w:cs="Verdana"/>
      <w:sz w:val="20"/>
      <w:szCs w:val="20"/>
      <w:lang w:val="en-US" w:eastAsia="en-US"/>
    </w:rPr>
  </w:style>
  <w:style w:type="character" w:customStyle="1" w:styleId="FontStyle18">
    <w:name w:val="Font Style18"/>
    <w:basedOn w:val="a0"/>
    <w:uiPriority w:val="99"/>
    <w:rsid w:val="00D033D5"/>
    <w:rPr>
      <w:rFonts w:ascii="Times New Roman" w:hAnsi="Times New Roman" w:cs="Times New Roman"/>
      <w:spacing w:val="10"/>
      <w:sz w:val="24"/>
      <w:szCs w:val="24"/>
    </w:rPr>
  </w:style>
  <w:style w:type="paragraph" w:styleId="afa">
    <w:name w:val="List Paragraph"/>
    <w:aliases w:val="List Paragraph"/>
    <w:basedOn w:val="a"/>
    <w:link w:val="afb"/>
    <w:uiPriority w:val="34"/>
    <w:qFormat/>
    <w:rsid w:val="00961175"/>
    <w:pPr>
      <w:spacing w:line="360" w:lineRule="auto"/>
      <w:ind w:left="720" w:firstLine="567"/>
      <w:contextualSpacing/>
      <w:jc w:val="both"/>
    </w:pPr>
    <w:rPr>
      <w:rFonts w:ascii="Calibri" w:hAnsi="Calibri"/>
      <w:sz w:val="22"/>
      <w:szCs w:val="22"/>
      <w:lang w:eastAsia="en-US"/>
    </w:rPr>
  </w:style>
  <w:style w:type="paragraph" w:customStyle="1" w:styleId="14">
    <w:name w:val="Абзац списка1"/>
    <w:basedOn w:val="a"/>
    <w:uiPriority w:val="99"/>
    <w:rsid w:val="00770FF2"/>
    <w:pPr>
      <w:spacing w:after="200"/>
      <w:ind w:left="720"/>
      <w:contextualSpacing/>
    </w:pPr>
    <w:rPr>
      <w:rFonts w:ascii="Calibri" w:hAnsi="Calibri"/>
      <w:sz w:val="22"/>
      <w:szCs w:val="22"/>
      <w:lang w:val="uk-UA" w:eastAsia="en-US"/>
    </w:rPr>
  </w:style>
  <w:style w:type="paragraph" w:customStyle="1" w:styleId="afc">
    <w:name w:val="Знак Знак Знак Знак Знак Знак Знак Знак Знак"/>
    <w:basedOn w:val="a"/>
    <w:uiPriority w:val="99"/>
    <w:rsid w:val="00D04FD1"/>
    <w:rPr>
      <w:rFonts w:ascii="Verdana" w:hAnsi="Verdana" w:cs="Verdana"/>
      <w:sz w:val="20"/>
      <w:szCs w:val="20"/>
      <w:lang w:val="en-US" w:eastAsia="en-US"/>
    </w:rPr>
  </w:style>
  <w:style w:type="paragraph" w:customStyle="1" w:styleId="15">
    <w:name w:val="Стиль1"/>
    <w:basedOn w:val="a"/>
    <w:uiPriority w:val="99"/>
    <w:rsid w:val="00307D10"/>
    <w:pPr>
      <w:overflowPunct w:val="0"/>
      <w:autoSpaceDE w:val="0"/>
      <w:autoSpaceDN w:val="0"/>
      <w:adjustRightInd w:val="0"/>
      <w:jc w:val="both"/>
      <w:textAlignment w:val="baseline"/>
    </w:pPr>
    <w:rPr>
      <w:szCs w:val="20"/>
      <w:lang w:val="uk-UA"/>
    </w:rPr>
  </w:style>
  <w:style w:type="paragraph" w:customStyle="1" w:styleId="ListParagraph1">
    <w:name w:val="List Paragraph1"/>
    <w:aliases w:val="1. Абзац списка"/>
    <w:basedOn w:val="a"/>
    <w:uiPriority w:val="99"/>
    <w:rsid w:val="00307D10"/>
    <w:pPr>
      <w:spacing w:after="200"/>
      <w:ind w:left="720"/>
    </w:pPr>
    <w:rPr>
      <w:rFonts w:ascii="Calibri" w:hAnsi="Calibri"/>
      <w:sz w:val="22"/>
      <w:szCs w:val="22"/>
      <w:lang w:val="uk-UA" w:eastAsia="en-US"/>
    </w:rPr>
  </w:style>
  <w:style w:type="character" w:customStyle="1" w:styleId="apple-converted-space">
    <w:name w:val="apple-converted-space"/>
    <w:basedOn w:val="a0"/>
    <w:rsid w:val="002C3E17"/>
    <w:rPr>
      <w:rFonts w:cs="Times New Roman"/>
    </w:rPr>
  </w:style>
  <w:style w:type="table" w:customStyle="1" w:styleId="16">
    <w:name w:val="Сетка таблицы1"/>
    <w:basedOn w:val="a1"/>
    <w:next w:val="af"/>
    <w:uiPriority w:val="59"/>
    <w:rsid w:val="00242127"/>
    <w:rPr>
      <w:rFonts w:ascii="Calibri" w:eastAsia="Calibri" w:hAnsi="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E5A1B"/>
  </w:style>
  <w:style w:type="paragraph" w:styleId="afd">
    <w:name w:val="No Spacing"/>
    <w:link w:val="afe"/>
    <w:uiPriority w:val="1"/>
    <w:qFormat/>
    <w:rsid w:val="005E5A1B"/>
    <w:rPr>
      <w:rFonts w:ascii="Calibri" w:eastAsia="Calibri" w:hAnsi="Calibri"/>
      <w:lang w:val="uk-UA"/>
    </w:rPr>
  </w:style>
  <w:style w:type="character" w:customStyle="1" w:styleId="afe">
    <w:name w:val="Без интервала Знак"/>
    <w:link w:val="afd"/>
    <w:uiPriority w:val="1"/>
    <w:rsid w:val="005E5A1B"/>
    <w:rPr>
      <w:rFonts w:ascii="Calibri" w:eastAsia="Calibri" w:hAnsi="Calibri"/>
      <w:lang w:val="uk-UA"/>
    </w:rPr>
  </w:style>
  <w:style w:type="paragraph" w:customStyle="1" w:styleId="s5">
    <w:name w:val="s5"/>
    <w:basedOn w:val="a"/>
    <w:rsid w:val="005E5A1B"/>
    <w:pPr>
      <w:spacing w:before="100" w:beforeAutospacing="1" w:after="100" w:afterAutospacing="1"/>
    </w:pPr>
  </w:style>
  <w:style w:type="character" w:customStyle="1" w:styleId="bumpedfont15">
    <w:name w:val="bumpedfont15"/>
    <w:basedOn w:val="a0"/>
    <w:rsid w:val="005E5A1B"/>
  </w:style>
  <w:style w:type="table" w:customStyle="1" w:styleId="25">
    <w:name w:val="Сетка таблицы2"/>
    <w:basedOn w:val="a1"/>
    <w:next w:val="af"/>
    <w:uiPriority w:val="39"/>
    <w:rsid w:val="005E5A1B"/>
    <w:rPr>
      <w:rFonts w:ascii="Calibri" w:eastAsia="Calibri" w:hAnsi="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
    <w:uiPriority w:val="99"/>
    <w:rsid w:val="005E5A1B"/>
    <w:pPr>
      <w:widowControl w:val="0"/>
      <w:autoSpaceDE w:val="0"/>
      <w:autoSpaceDN w:val="0"/>
      <w:adjustRightInd w:val="0"/>
    </w:pPr>
    <w:rPr>
      <w:sz w:val="24"/>
      <w:szCs w:val="24"/>
      <w:lang w:val="ru-RU" w:eastAsia="ru-RU"/>
    </w:rPr>
  </w:style>
  <w:style w:type="paragraph" w:customStyle="1" w:styleId="FORMATTEXT">
    <w:name w:val=".FORMATTEXT"/>
    <w:uiPriority w:val="99"/>
    <w:rsid w:val="005E5A1B"/>
    <w:pPr>
      <w:widowControl w:val="0"/>
      <w:autoSpaceDE w:val="0"/>
      <w:autoSpaceDN w:val="0"/>
      <w:adjustRightInd w:val="0"/>
    </w:pPr>
    <w:rPr>
      <w:sz w:val="24"/>
      <w:szCs w:val="24"/>
      <w:lang w:val="ru-RU" w:eastAsia="ru-RU"/>
    </w:rPr>
  </w:style>
  <w:style w:type="character" w:customStyle="1" w:styleId="afb">
    <w:name w:val="Абзац списка Знак"/>
    <w:aliases w:val="List Paragraph Знак"/>
    <w:basedOn w:val="a0"/>
    <w:link w:val="afa"/>
    <w:uiPriority w:val="34"/>
    <w:locked/>
    <w:rsid w:val="005E5A1B"/>
    <w:rPr>
      <w:rFonts w:ascii="Calibri" w:hAnsi="Calibri"/>
      <w:lang w:val="ru-RU"/>
    </w:rPr>
  </w:style>
  <w:style w:type="paragraph" w:customStyle="1" w:styleId="18">
    <w:name w:val="Цитата1"/>
    <w:basedOn w:val="a"/>
    <w:rsid w:val="005E5A1B"/>
    <w:pPr>
      <w:widowControl w:val="0"/>
      <w:shd w:val="clear" w:color="auto" w:fill="FFFFFF"/>
      <w:suppressAutoHyphens/>
      <w:autoSpaceDE w:val="0"/>
      <w:spacing w:line="360" w:lineRule="auto"/>
      <w:ind w:left="5" w:right="19" w:firstLine="696"/>
      <w:jc w:val="both"/>
    </w:pPr>
    <w:rPr>
      <w:rFonts w:cs="Arial"/>
      <w:color w:val="0000FF"/>
      <w:sz w:val="28"/>
      <w:szCs w:val="28"/>
      <w:lang w:val="uk-UA" w:eastAsia="ar-SA"/>
    </w:rPr>
  </w:style>
  <w:style w:type="paragraph" w:customStyle="1" w:styleId="tjbmf">
    <w:name w:val="tj bmf"/>
    <w:basedOn w:val="a"/>
    <w:rsid w:val="005E5A1B"/>
    <w:pPr>
      <w:spacing w:before="100" w:beforeAutospacing="1" w:after="100" w:afterAutospacing="1"/>
    </w:pPr>
  </w:style>
  <w:style w:type="table" w:customStyle="1" w:styleId="110">
    <w:name w:val="Сетка таблицы11"/>
    <w:basedOn w:val="a1"/>
    <w:next w:val="af"/>
    <w:uiPriority w:val="59"/>
    <w:rsid w:val="005E5A1B"/>
    <w:rPr>
      <w:rFonts w:ascii="Calibri" w:eastAsia="Calibri" w:hAnsi="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сетка - Акцент 31"/>
    <w:basedOn w:val="a1"/>
    <w:next w:val="-3"/>
    <w:uiPriority w:val="62"/>
    <w:rsid w:val="005E5A1B"/>
    <w:rPr>
      <w:rFonts w:ascii="Calibri" w:eastAsia="Calibri" w:hAnsi="Calibri"/>
      <w:lang w:val="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
    <w:name w:val="Светлая сетка - Акцент 32"/>
    <w:basedOn w:val="a1"/>
    <w:next w:val="-3"/>
    <w:uiPriority w:val="62"/>
    <w:semiHidden/>
    <w:unhideWhenUsed/>
    <w:rsid w:val="005E5A1B"/>
    <w:rPr>
      <w:rFonts w:ascii="Calibri" w:eastAsia="Calibri" w:hAnsi="Calibri"/>
      <w:lang w:val="uk-U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f0">
    <w:name w:val="Emphasis"/>
    <w:basedOn w:val="a0"/>
    <w:uiPriority w:val="20"/>
    <w:qFormat/>
    <w:locked/>
    <w:rsid w:val="005E5A1B"/>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E5A1B"/>
    <w:rPr>
      <w:rFonts w:ascii="Verdana" w:eastAsia="Batang" w:hAnsi="Verdana"/>
      <w:sz w:val="20"/>
      <w:szCs w:val="20"/>
      <w:lang w:val="en-US" w:eastAsia="en-US"/>
    </w:rPr>
  </w:style>
  <w:style w:type="character" w:customStyle="1" w:styleId="apple-style-span">
    <w:name w:val="apple-style-span"/>
    <w:basedOn w:val="a0"/>
    <w:rsid w:val="005E5A1B"/>
  </w:style>
  <w:style w:type="table" w:styleId="-3">
    <w:name w:val="Light Grid Accent 3"/>
    <w:basedOn w:val="a1"/>
    <w:uiPriority w:val="62"/>
    <w:semiHidden/>
    <w:unhideWhenUsed/>
    <w:rsid w:val="005E5A1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f1">
    <w:name w:val="FollowedHyperlink"/>
    <w:basedOn w:val="a0"/>
    <w:uiPriority w:val="99"/>
    <w:semiHidden/>
    <w:unhideWhenUsed/>
    <w:rsid w:val="00CE24D4"/>
    <w:rPr>
      <w:color w:val="800080" w:themeColor="followedHyperlink"/>
      <w:u w:val="single"/>
    </w:rPr>
  </w:style>
  <w:style w:type="paragraph" w:customStyle="1" w:styleId="utitle">
    <w:name w:val="utitle"/>
    <w:basedOn w:val="a"/>
    <w:uiPriority w:val="99"/>
    <w:rsid w:val="00CE24D4"/>
    <w:pPr>
      <w:spacing w:before="100" w:beforeAutospacing="1" w:after="100" w:afterAutospacing="1"/>
    </w:pPr>
  </w:style>
  <w:style w:type="character" w:customStyle="1" w:styleId="aff2">
    <w:name w:val="Название Знак"/>
    <w:link w:val="19"/>
    <w:locked/>
    <w:rsid w:val="00CE24D4"/>
    <w:rPr>
      <w:sz w:val="24"/>
      <w:szCs w:val="24"/>
      <w:lang w:val="x-none" w:eastAsia="x-none"/>
    </w:rPr>
  </w:style>
  <w:style w:type="paragraph" w:customStyle="1" w:styleId="19">
    <w:name w:val="Название1"/>
    <w:basedOn w:val="a"/>
    <w:link w:val="aff2"/>
    <w:qFormat/>
    <w:rsid w:val="00CE24D4"/>
    <w:pPr>
      <w:spacing w:before="100" w:beforeAutospacing="1" w:after="100" w:afterAutospacing="1"/>
    </w:pPr>
    <w:rPr>
      <w:lang w:val="x-none" w:eastAsia="x-none"/>
    </w:rPr>
  </w:style>
  <w:style w:type="paragraph" w:customStyle="1" w:styleId="i86e2">
    <w:name w:val="i86e2"/>
    <w:basedOn w:val="a"/>
    <w:uiPriority w:val="99"/>
    <w:rsid w:val="00CE24D4"/>
    <w:pPr>
      <w:spacing w:before="100" w:beforeAutospacing="1" w:after="100" w:afterAutospacing="1"/>
    </w:pPr>
  </w:style>
  <w:style w:type="paragraph" w:customStyle="1" w:styleId="aff3">
    <w:name w:val="Знак"/>
    <w:basedOn w:val="a"/>
    <w:uiPriority w:val="99"/>
    <w:rsid w:val="00CE24D4"/>
    <w:pPr>
      <w:ind w:firstLine="720"/>
      <w:jc w:val="both"/>
    </w:pPr>
    <w:rPr>
      <w:rFonts w:ascii="Verdana" w:hAnsi="Verdana"/>
      <w:sz w:val="28"/>
      <w:szCs w:val="20"/>
      <w:lang w:val="en-US" w:eastAsia="en-US"/>
    </w:rPr>
  </w:style>
  <w:style w:type="paragraph" w:customStyle="1" w:styleId="CharChar0">
    <w:name w:val="Char Знак Знак Char Знак Знак Знак Знак Знак Знак Знак Знак Знак Знак Знак Знак Знак"/>
    <w:basedOn w:val="a"/>
    <w:uiPriority w:val="99"/>
    <w:rsid w:val="00CE24D4"/>
    <w:pPr>
      <w:ind w:firstLine="720"/>
      <w:jc w:val="both"/>
    </w:pPr>
    <w:rPr>
      <w:rFonts w:ascii="Verdana" w:hAnsi="Verdana"/>
      <w:sz w:val="28"/>
      <w:szCs w:val="20"/>
      <w:lang w:val="en-US" w:eastAsia="en-US"/>
    </w:rPr>
  </w:style>
  <w:style w:type="character" w:customStyle="1" w:styleId="1a">
    <w:name w:val="Заголовок №1_"/>
    <w:link w:val="1b"/>
    <w:locked/>
    <w:rsid w:val="00CE24D4"/>
    <w:rPr>
      <w:b/>
      <w:bCs/>
      <w:sz w:val="28"/>
      <w:szCs w:val="28"/>
      <w:shd w:val="clear" w:color="auto" w:fill="FFFFFF"/>
    </w:rPr>
  </w:style>
  <w:style w:type="paragraph" w:customStyle="1" w:styleId="1b">
    <w:name w:val="Заголовок №1"/>
    <w:basedOn w:val="a"/>
    <w:link w:val="1a"/>
    <w:rsid w:val="00CE24D4"/>
    <w:pPr>
      <w:shd w:val="clear" w:color="auto" w:fill="FFFFFF"/>
      <w:spacing w:after="360" w:line="240" w:lineRule="atLeast"/>
      <w:outlineLvl w:val="0"/>
    </w:pPr>
    <w:rPr>
      <w:b/>
      <w:bCs/>
      <w:sz w:val="28"/>
      <w:szCs w:val="28"/>
      <w:lang w:val="en-US" w:eastAsia="en-US"/>
    </w:rPr>
  </w:style>
  <w:style w:type="paragraph" w:customStyle="1" w:styleId="111">
    <w:name w:val="Заголовок №11"/>
    <w:basedOn w:val="a"/>
    <w:uiPriority w:val="99"/>
    <w:rsid w:val="00CE24D4"/>
    <w:pPr>
      <w:shd w:val="clear" w:color="auto" w:fill="FFFFFF"/>
      <w:spacing w:after="660" w:line="365" w:lineRule="exact"/>
      <w:jc w:val="center"/>
      <w:outlineLvl w:val="0"/>
    </w:pPr>
    <w:rPr>
      <w:rFonts w:eastAsia="Calibri"/>
      <w:b/>
      <w:bCs/>
      <w:sz w:val="32"/>
      <w:szCs w:val="32"/>
      <w:lang w:val="x-none" w:eastAsia="x-none"/>
    </w:rPr>
  </w:style>
  <w:style w:type="character" w:customStyle="1" w:styleId="txt1">
    <w:name w:val="txt1"/>
    <w:rsid w:val="00CE24D4"/>
    <w:rPr>
      <w:sz w:val="18"/>
      <w:szCs w:val="18"/>
    </w:rPr>
  </w:style>
  <w:style w:type="character" w:customStyle="1" w:styleId="st">
    <w:name w:val="st"/>
    <w:rsid w:val="00CE24D4"/>
  </w:style>
  <w:style w:type="character" w:customStyle="1" w:styleId="span1">
    <w:name w:val="span1"/>
    <w:rsid w:val="00CE24D4"/>
  </w:style>
  <w:style w:type="table" w:customStyle="1" w:styleId="35">
    <w:name w:val="Сетка таблицы3"/>
    <w:basedOn w:val="a1"/>
    <w:next w:val="af"/>
    <w:uiPriority w:val="59"/>
    <w:rsid w:val="00A330C9"/>
    <w:rPr>
      <w:rFonts w:ascii="Calibri" w:eastAsia="Calibri" w:hAnsi="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39"/>
    <w:rsid w:val="0094235F"/>
    <w:rPr>
      <w:rFonts w:ascii="Calibri" w:eastAsia="Calibri" w:hAnsi="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0">
    <w:name w:val="a2"/>
    <w:basedOn w:val="a"/>
    <w:rsid w:val="00F72CF1"/>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22"/>
    <w:rPr>
      <w:sz w:val="24"/>
      <w:szCs w:val="24"/>
      <w:lang w:val="ru-RU" w:eastAsia="ru-RU"/>
    </w:rPr>
  </w:style>
  <w:style w:type="paragraph" w:styleId="1">
    <w:name w:val="heading 1"/>
    <w:basedOn w:val="a"/>
    <w:next w:val="a"/>
    <w:link w:val="10"/>
    <w:qFormat/>
    <w:rsid w:val="00F95022"/>
    <w:pPr>
      <w:keepNext/>
      <w:spacing w:before="60"/>
      <w:jc w:val="center"/>
      <w:outlineLvl w:val="0"/>
    </w:pPr>
    <w:rPr>
      <w:b/>
      <w:sz w:val="26"/>
      <w:szCs w:val="20"/>
      <w:lang w:val="uk-UA"/>
    </w:rPr>
  </w:style>
  <w:style w:type="paragraph" w:styleId="2">
    <w:name w:val="heading 2"/>
    <w:basedOn w:val="a"/>
    <w:next w:val="a"/>
    <w:link w:val="20"/>
    <w:uiPriority w:val="9"/>
    <w:qFormat/>
    <w:rsid w:val="00AC3B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7740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Cambria" w:hAnsi="Cambria" w:cs="Times New Roman"/>
      <w:b/>
      <w:bCs/>
      <w:kern w:val="32"/>
      <w:sz w:val="32"/>
      <w:szCs w:val="32"/>
      <w:lang w:val="ru-RU" w:eastAsia="ru-RU"/>
    </w:rPr>
  </w:style>
  <w:style w:type="character" w:customStyle="1" w:styleId="20">
    <w:name w:val="Заголовок 2 Знак"/>
    <w:basedOn w:val="a0"/>
    <w:link w:val="2"/>
    <w:uiPriority w:val="9"/>
    <w:locked/>
    <w:rPr>
      <w:rFonts w:ascii="Cambria" w:hAnsi="Cambria" w:cs="Times New Roman"/>
      <w:b/>
      <w:bCs/>
      <w:i/>
      <w:iCs/>
      <w:sz w:val="28"/>
      <w:szCs w:val="28"/>
      <w:lang w:val="ru-RU" w:eastAsia="ru-RU"/>
    </w:rPr>
  </w:style>
  <w:style w:type="character" w:customStyle="1" w:styleId="30">
    <w:name w:val="Заголовок 3 Знак"/>
    <w:basedOn w:val="a0"/>
    <w:link w:val="3"/>
    <w:locked/>
    <w:rsid w:val="00C7740F"/>
    <w:rPr>
      <w:rFonts w:ascii="Cambria" w:hAnsi="Cambria" w:cs="Times New Roman"/>
      <w:b/>
      <w:bCs/>
      <w:color w:val="4F81BD"/>
      <w:sz w:val="24"/>
      <w:szCs w:val="24"/>
      <w:lang w:val="ru-RU"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styleId="31">
    <w:name w:val="Body Text Indent 3"/>
    <w:basedOn w:val="a"/>
    <w:link w:val="32"/>
    <w:uiPriority w:val="99"/>
    <w:rsid w:val="00F95022"/>
    <w:pPr>
      <w:shd w:val="clear" w:color="auto" w:fill="FFFFFF"/>
      <w:spacing w:line="360" w:lineRule="auto"/>
      <w:ind w:right="10" w:firstLine="312"/>
      <w:jc w:val="both"/>
    </w:pPr>
    <w:rPr>
      <w:color w:val="000000"/>
      <w:sz w:val="26"/>
      <w:szCs w:val="20"/>
      <w:lang w:val="uk-UA"/>
    </w:rPr>
  </w:style>
  <w:style w:type="character" w:customStyle="1" w:styleId="32">
    <w:name w:val="Основной текст с отступом 3 Знак"/>
    <w:basedOn w:val="a0"/>
    <w:link w:val="31"/>
    <w:uiPriority w:val="99"/>
    <w:semiHidden/>
    <w:locked/>
    <w:rPr>
      <w:rFonts w:cs="Times New Roman"/>
      <w:sz w:val="16"/>
      <w:szCs w:val="16"/>
      <w:lang w:val="ru-RU" w:eastAsia="ru-RU"/>
    </w:rPr>
  </w:style>
  <w:style w:type="paragraph" w:styleId="a3">
    <w:name w:val="Body Text Indent"/>
    <w:basedOn w:val="a"/>
    <w:link w:val="a4"/>
    <w:uiPriority w:val="99"/>
    <w:rsid w:val="00F95022"/>
    <w:pPr>
      <w:ind w:firstLine="567"/>
      <w:jc w:val="both"/>
    </w:pPr>
    <w:rPr>
      <w:sz w:val="26"/>
      <w:szCs w:val="20"/>
      <w:lang w:val="uk-UA"/>
    </w:rPr>
  </w:style>
  <w:style w:type="character" w:customStyle="1" w:styleId="a4">
    <w:name w:val="Основной текст с отступом Знак"/>
    <w:basedOn w:val="a0"/>
    <w:link w:val="a3"/>
    <w:uiPriority w:val="99"/>
    <w:semiHidden/>
    <w:locked/>
    <w:rPr>
      <w:rFonts w:cs="Times New Roman"/>
      <w:sz w:val="24"/>
      <w:szCs w:val="24"/>
      <w:lang w:val="ru-RU" w:eastAsia="ru-RU"/>
    </w:rPr>
  </w:style>
  <w:style w:type="paragraph" w:styleId="21">
    <w:name w:val="Body Text 2"/>
    <w:basedOn w:val="a"/>
    <w:link w:val="22"/>
    <w:uiPriority w:val="99"/>
    <w:rsid w:val="00F95022"/>
    <w:rPr>
      <w:i/>
      <w:sz w:val="22"/>
      <w:szCs w:val="20"/>
      <w:lang w:val="uk-UA"/>
    </w:rPr>
  </w:style>
  <w:style w:type="character" w:customStyle="1" w:styleId="22">
    <w:name w:val="Основной текст 2 Знак"/>
    <w:basedOn w:val="a0"/>
    <w:link w:val="21"/>
    <w:uiPriority w:val="99"/>
    <w:semiHidden/>
    <w:locked/>
    <w:rPr>
      <w:rFonts w:cs="Times New Roman"/>
      <w:sz w:val="24"/>
      <w:szCs w:val="24"/>
      <w:lang w:val="ru-RU" w:eastAsia="ru-RU"/>
    </w:rPr>
  </w:style>
  <w:style w:type="paragraph" w:styleId="23">
    <w:name w:val="Body Text Indent 2"/>
    <w:basedOn w:val="a"/>
    <w:link w:val="24"/>
    <w:uiPriority w:val="99"/>
    <w:rsid w:val="00F95022"/>
    <w:pPr>
      <w:spacing w:line="360" w:lineRule="auto"/>
      <w:ind w:firstLine="567"/>
      <w:jc w:val="both"/>
    </w:pPr>
    <w:rPr>
      <w:i/>
      <w:sz w:val="26"/>
      <w:szCs w:val="20"/>
      <w:lang w:val="uk-UA"/>
    </w:rPr>
  </w:style>
  <w:style w:type="character" w:customStyle="1" w:styleId="24">
    <w:name w:val="Основной текст с отступом 2 Знак"/>
    <w:basedOn w:val="a0"/>
    <w:link w:val="23"/>
    <w:uiPriority w:val="99"/>
    <w:locked/>
    <w:rsid w:val="008125C4"/>
    <w:rPr>
      <w:rFonts w:cs="Times New Roman"/>
      <w:i/>
      <w:sz w:val="26"/>
      <w:lang w:val="uk-UA" w:eastAsia="ru-RU"/>
    </w:rPr>
  </w:style>
  <w:style w:type="paragraph" w:styleId="a5">
    <w:name w:val="Body Text"/>
    <w:basedOn w:val="a"/>
    <w:link w:val="a6"/>
    <w:uiPriority w:val="99"/>
    <w:rsid w:val="00F95022"/>
    <w:pPr>
      <w:spacing w:before="60"/>
    </w:pPr>
    <w:rPr>
      <w:sz w:val="22"/>
      <w:szCs w:val="20"/>
      <w:lang w:val="uk-UA"/>
    </w:rPr>
  </w:style>
  <w:style w:type="character" w:customStyle="1" w:styleId="a6">
    <w:name w:val="Основной текст Знак"/>
    <w:basedOn w:val="a0"/>
    <w:link w:val="a5"/>
    <w:uiPriority w:val="99"/>
    <w:semiHidden/>
    <w:locked/>
    <w:rPr>
      <w:rFonts w:cs="Times New Roman"/>
      <w:sz w:val="24"/>
      <w:szCs w:val="24"/>
      <w:lang w:val="ru-RU" w:eastAsia="ru-RU"/>
    </w:rPr>
  </w:style>
  <w:style w:type="paragraph" w:styleId="33">
    <w:name w:val="Body Text 3"/>
    <w:basedOn w:val="a"/>
    <w:link w:val="34"/>
    <w:uiPriority w:val="99"/>
    <w:rsid w:val="00F95022"/>
    <w:pPr>
      <w:jc w:val="both"/>
    </w:pPr>
    <w:rPr>
      <w:sz w:val="22"/>
      <w:szCs w:val="20"/>
      <w:lang w:val="uk-UA"/>
    </w:rPr>
  </w:style>
  <w:style w:type="character" w:customStyle="1" w:styleId="34">
    <w:name w:val="Основной текст 3 Знак"/>
    <w:basedOn w:val="a0"/>
    <w:link w:val="33"/>
    <w:uiPriority w:val="99"/>
    <w:semiHidden/>
    <w:locked/>
    <w:rPr>
      <w:rFonts w:cs="Times New Roman"/>
      <w:sz w:val="16"/>
      <w:szCs w:val="16"/>
      <w:lang w:val="ru-RU" w:eastAsia="ru-RU"/>
    </w:rPr>
  </w:style>
  <w:style w:type="paragraph" w:styleId="a7">
    <w:name w:val="header"/>
    <w:basedOn w:val="a"/>
    <w:link w:val="a8"/>
    <w:rsid w:val="00F95022"/>
    <w:pPr>
      <w:tabs>
        <w:tab w:val="center" w:pos="4153"/>
        <w:tab w:val="right" w:pos="8306"/>
      </w:tabs>
    </w:pPr>
    <w:rPr>
      <w:sz w:val="26"/>
      <w:szCs w:val="20"/>
      <w:lang w:val="uk-UA"/>
    </w:rPr>
  </w:style>
  <w:style w:type="character" w:customStyle="1" w:styleId="a8">
    <w:name w:val="Верхний колонтитул Знак"/>
    <w:basedOn w:val="a0"/>
    <w:link w:val="a7"/>
    <w:uiPriority w:val="99"/>
    <w:locked/>
    <w:rPr>
      <w:rFonts w:cs="Times New Roman"/>
      <w:sz w:val="24"/>
      <w:szCs w:val="24"/>
      <w:lang w:val="ru-RU" w:eastAsia="ru-RU"/>
    </w:rPr>
  </w:style>
  <w:style w:type="character" w:styleId="a9">
    <w:name w:val="page number"/>
    <w:basedOn w:val="a0"/>
    <w:rsid w:val="00F95022"/>
    <w:rPr>
      <w:rFonts w:cs="Times New Roman"/>
    </w:rPr>
  </w:style>
  <w:style w:type="paragraph" w:styleId="aa">
    <w:name w:val="Title"/>
    <w:aliases w:val="Номер таблиці"/>
    <w:basedOn w:val="a"/>
    <w:link w:val="11"/>
    <w:uiPriority w:val="99"/>
    <w:qFormat/>
    <w:rsid w:val="00F95022"/>
    <w:pPr>
      <w:jc w:val="center"/>
    </w:pPr>
    <w:rPr>
      <w:b/>
      <w:caps/>
      <w:sz w:val="26"/>
      <w:szCs w:val="20"/>
      <w:lang w:val="uk-UA"/>
    </w:rPr>
  </w:style>
  <w:style w:type="character" w:customStyle="1" w:styleId="11">
    <w:name w:val="Название Знак1"/>
    <w:aliases w:val="Номер таблиці Знак"/>
    <w:basedOn w:val="a0"/>
    <w:link w:val="aa"/>
    <w:uiPriority w:val="99"/>
    <w:locked/>
    <w:rsid w:val="00770FF2"/>
    <w:rPr>
      <w:rFonts w:cs="Times New Roman"/>
      <w:b/>
      <w:caps/>
      <w:sz w:val="26"/>
      <w:lang w:val="uk-UA"/>
    </w:rPr>
  </w:style>
  <w:style w:type="paragraph" w:styleId="ab">
    <w:name w:val="Subtitle"/>
    <w:basedOn w:val="a"/>
    <w:link w:val="ac"/>
    <w:uiPriority w:val="99"/>
    <w:qFormat/>
    <w:rsid w:val="00F95022"/>
    <w:pPr>
      <w:jc w:val="center"/>
    </w:pPr>
    <w:rPr>
      <w:b/>
      <w:sz w:val="28"/>
      <w:szCs w:val="20"/>
      <w:lang w:val="uk-UA"/>
    </w:rPr>
  </w:style>
  <w:style w:type="character" w:customStyle="1" w:styleId="ac">
    <w:name w:val="Подзаголовок Знак"/>
    <w:basedOn w:val="a0"/>
    <w:link w:val="ab"/>
    <w:uiPriority w:val="99"/>
    <w:locked/>
    <w:rPr>
      <w:rFonts w:ascii="Cambria" w:hAnsi="Cambria" w:cs="Times New Roman"/>
      <w:sz w:val="24"/>
      <w:szCs w:val="24"/>
      <w:lang w:val="ru-RU" w:eastAsia="ru-RU"/>
    </w:rPr>
  </w:style>
  <w:style w:type="paragraph" w:styleId="ad">
    <w:name w:val="footer"/>
    <w:basedOn w:val="a"/>
    <w:link w:val="ae"/>
    <w:uiPriority w:val="99"/>
    <w:rsid w:val="00F95022"/>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lang w:val="ru-RU" w:eastAsia="ru-RU"/>
    </w:rPr>
  </w:style>
  <w:style w:type="table" w:styleId="af">
    <w:name w:val="Table Grid"/>
    <w:basedOn w:val="a1"/>
    <w:uiPriority w:val="59"/>
    <w:rsid w:val="00F950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9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semiHidden/>
    <w:locked/>
    <w:rPr>
      <w:rFonts w:ascii="Courier New" w:hAnsi="Courier New" w:cs="Courier New"/>
      <w:sz w:val="20"/>
      <w:szCs w:val="20"/>
      <w:lang w:val="ru-RU" w:eastAsia="ru-RU"/>
    </w:rPr>
  </w:style>
  <w:style w:type="character" w:styleId="af0">
    <w:name w:val="Hyperlink"/>
    <w:basedOn w:val="a0"/>
    <w:rsid w:val="00F95022"/>
    <w:rPr>
      <w:rFonts w:cs="Times New Roman"/>
      <w:color w:val="0000FF"/>
      <w:u w:val="single"/>
    </w:rPr>
  </w:style>
  <w:style w:type="paragraph" w:customStyle="1" w:styleId="Char0">
    <w:name w:val="Char Знак Знак Знак"/>
    <w:basedOn w:val="a"/>
    <w:uiPriority w:val="99"/>
    <w:rsid w:val="00F95022"/>
    <w:rPr>
      <w:rFonts w:ascii="Verdana" w:hAnsi="Verdana" w:cs="Verdana"/>
      <w:sz w:val="20"/>
      <w:szCs w:val="20"/>
      <w:lang w:val="en-US" w:eastAsia="en-US"/>
    </w:rPr>
  </w:style>
  <w:style w:type="paragraph" w:customStyle="1" w:styleId="Char1">
    <w:name w:val="Char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Char2">
    <w:name w:val="Char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Char3">
    <w:name w:val="Char Знак 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Char10">
    <w:name w:val="Char Знак Знак Знак Знак Знак Знак Знак Знак Знак Знак Знак Знак Знак Знак Знак1"/>
    <w:basedOn w:val="a"/>
    <w:uiPriority w:val="99"/>
    <w:rsid w:val="00F95022"/>
    <w:rPr>
      <w:rFonts w:ascii="Verdana" w:hAnsi="Verdana" w:cs="Verdana"/>
      <w:sz w:val="20"/>
      <w:szCs w:val="20"/>
      <w:lang w:val="en-US" w:eastAsia="en-US"/>
    </w:rPr>
  </w:style>
  <w:style w:type="paragraph" w:customStyle="1" w:styleId="Char4">
    <w:name w:val="Char Знак Знак Знак Знак 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Char11">
    <w:name w:val="Char Знак Знак Знак Знак Знак Знак Знак Знак Знак Знак Знак Знак Знак Знак Знак Знак Знак Знак1"/>
    <w:basedOn w:val="a"/>
    <w:uiPriority w:val="99"/>
    <w:rsid w:val="00F95022"/>
    <w:rPr>
      <w:rFonts w:ascii="Verdana" w:hAnsi="Verdana" w:cs="Verdana"/>
      <w:sz w:val="20"/>
      <w:szCs w:val="20"/>
      <w:lang w:val="en-US" w:eastAsia="en-US"/>
    </w:rPr>
  </w:style>
  <w:style w:type="paragraph" w:customStyle="1" w:styleId="Char12">
    <w:name w:val="Char Знак Знак Знак Знак Знак Знак Знак Знак Знак Знак Знак Знак Знак Знак Знак1 Знак Знак Знак"/>
    <w:basedOn w:val="a"/>
    <w:uiPriority w:val="99"/>
    <w:rsid w:val="00F95022"/>
    <w:rPr>
      <w:rFonts w:ascii="Verdana" w:hAnsi="Verdana" w:cs="Verdana"/>
      <w:sz w:val="20"/>
      <w:szCs w:val="20"/>
      <w:lang w:val="en-US" w:eastAsia="en-US"/>
    </w:rPr>
  </w:style>
  <w:style w:type="paragraph" w:customStyle="1" w:styleId="Char13">
    <w:name w:val="Char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af1">
    <w:name w:val="Знак Знак"/>
    <w:basedOn w:val="a"/>
    <w:uiPriority w:val="99"/>
    <w:rsid w:val="00F95022"/>
    <w:rPr>
      <w:rFonts w:ascii="Verdana" w:hAnsi="Verdana" w:cs="Verdana"/>
      <w:sz w:val="20"/>
      <w:szCs w:val="20"/>
      <w:lang w:val="en-US" w:eastAsia="en-US"/>
    </w:rPr>
  </w:style>
  <w:style w:type="paragraph" w:customStyle="1" w:styleId="Char14">
    <w:name w:val="Char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af2">
    <w:name w:val="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customStyle="1" w:styleId="Char15">
    <w:name w:val="Char Знак Знак Знак Знак Знак Знак Знак Знак Знак Знак Знак Знак Знак Знак Знак1 Знак Знак Знак Знак Знак Знак Знак Знак Знак"/>
    <w:basedOn w:val="a"/>
    <w:uiPriority w:val="99"/>
    <w:rsid w:val="00F95022"/>
    <w:rPr>
      <w:rFonts w:ascii="Verdana" w:hAnsi="Verdana" w:cs="Verdana"/>
      <w:sz w:val="20"/>
      <w:szCs w:val="20"/>
      <w:lang w:val="en-US" w:eastAsia="en-US"/>
    </w:rPr>
  </w:style>
  <w:style w:type="paragraph" w:styleId="af4">
    <w:name w:val="Normal (Web)"/>
    <w:aliases w:val="Обычный (Web)"/>
    <w:basedOn w:val="a"/>
    <w:uiPriority w:val="99"/>
    <w:rsid w:val="00F95022"/>
    <w:pPr>
      <w:spacing w:before="100" w:beforeAutospacing="1" w:after="100" w:afterAutospacing="1"/>
    </w:pPr>
    <w:rPr>
      <w:lang w:val="uk-UA" w:eastAsia="uk-UA"/>
    </w:rPr>
  </w:style>
  <w:style w:type="paragraph" w:customStyle="1" w:styleId="Char16">
    <w:name w:val="Char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95022"/>
    <w:rPr>
      <w:rFonts w:ascii="Verdana" w:hAnsi="Verdana" w:cs="Verdana"/>
      <w:sz w:val="20"/>
      <w:szCs w:val="20"/>
      <w:lang w:val="en-US" w:eastAsia="en-US"/>
    </w:rPr>
  </w:style>
  <w:style w:type="paragraph" w:styleId="af5">
    <w:name w:val="Balloon Text"/>
    <w:basedOn w:val="a"/>
    <w:link w:val="af6"/>
    <w:uiPriority w:val="99"/>
    <w:semiHidden/>
    <w:rsid w:val="00654CD4"/>
    <w:rPr>
      <w:rFonts w:ascii="Tahoma" w:hAnsi="Tahoma" w:cs="Tahoma"/>
      <w:sz w:val="16"/>
      <w:szCs w:val="16"/>
    </w:rPr>
  </w:style>
  <w:style w:type="character" w:customStyle="1" w:styleId="af6">
    <w:name w:val="Текст выноски Знак"/>
    <w:basedOn w:val="a0"/>
    <w:link w:val="af5"/>
    <w:uiPriority w:val="99"/>
    <w:semiHidden/>
    <w:locked/>
    <w:rPr>
      <w:rFonts w:cs="Times New Roman"/>
      <w:sz w:val="2"/>
      <w:lang w:val="ru-RU" w:eastAsia="ru-RU"/>
    </w:rPr>
  </w:style>
  <w:style w:type="paragraph" w:customStyle="1" w:styleId="af7">
    <w:name w:val="Знак Знак Знак Знак Знак Знак Знак Знак Знак Знак Знак"/>
    <w:basedOn w:val="a"/>
    <w:uiPriority w:val="99"/>
    <w:rsid w:val="001342FB"/>
    <w:rPr>
      <w:rFonts w:ascii="Verdana" w:hAnsi="Verdana" w:cs="Verdana"/>
      <w:sz w:val="20"/>
      <w:szCs w:val="20"/>
      <w:lang w:val="en-US" w:eastAsia="en-US"/>
    </w:rPr>
  </w:style>
  <w:style w:type="paragraph" w:customStyle="1" w:styleId="Char17">
    <w:name w:val="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4F3AA5"/>
    <w:rPr>
      <w:rFonts w:ascii="Verdana" w:hAnsi="Verdana" w:cs="Verdana"/>
      <w:sz w:val="20"/>
      <w:szCs w:val="20"/>
      <w:lang w:val="en-US" w:eastAsia="en-US"/>
    </w:rPr>
  </w:style>
  <w:style w:type="paragraph" w:customStyle="1" w:styleId="Char18">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DF697B"/>
    <w:rPr>
      <w:rFonts w:ascii="Verdana" w:hAnsi="Verdana" w:cs="Verdana"/>
      <w:sz w:val="20"/>
      <w:szCs w:val="20"/>
      <w:lang w:val="en-US" w:eastAsia="en-US"/>
    </w:rPr>
  </w:style>
  <w:style w:type="paragraph" w:customStyle="1" w:styleId="Char19">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942C0F"/>
    <w:rPr>
      <w:rFonts w:ascii="Verdana" w:hAnsi="Verdana" w:cs="Verdana"/>
      <w:sz w:val="20"/>
      <w:szCs w:val="20"/>
      <w:lang w:val="en-US" w:eastAsia="en-US"/>
    </w:rPr>
  </w:style>
  <w:style w:type="paragraph" w:customStyle="1" w:styleId="Char5">
    <w:name w:val="Char Знак Знак Знак Знак Знак Знак Знак Знак Знак Знак Знак Знак Знак Знак Знак Знак Знак Знак Знак Знак Знак"/>
    <w:basedOn w:val="a"/>
    <w:uiPriority w:val="99"/>
    <w:rsid w:val="00F5761E"/>
    <w:rPr>
      <w:rFonts w:ascii="Verdana" w:hAnsi="Verdana" w:cs="Verdana"/>
      <w:sz w:val="20"/>
      <w:szCs w:val="20"/>
      <w:lang w:val="en-US" w:eastAsia="en-US"/>
    </w:rPr>
  </w:style>
  <w:style w:type="paragraph" w:customStyle="1" w:styleId="Char1a">
    <w:name w:val="Char Знак Знак Знак Знак Знак Знак Знак Знак Знак Знак Знак Знак Знак Знак Знак Знак Знак Знак1 Знак Знак Знак Знак Знак Знак"/>
    <w:basedOn w:val="a"/>
    <w:uiPriority w:val="99"/>
    <w:rsid w:val="00EE2461"/>
    <w:rPr>
      <w:rFonts w:ascii="Verdana" w:hAnsi="Verdana" w:cs="Verdana"/>
      <w:sz w:val="20"/>
      <w:szCs w:val="20"/>
      <w:lang w:val="en-US" w:eastAsia="en-US"/>
    </w:rPr>
  </w:style>
  <w:style w:type="paragraph" w:customStyle="1" w:styleId="Char6">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9778D"/>
    <w:rPr>
      <w:rFonts w:ascii="Verdana" w:hAnsi="Verdana" w:cs="Verdana"/>
      <w:sz w:val="20"/>
      <w:szCs w:val="20"/>
      <w:lang w:val="en-US" w:eastAsia="en-US"/>
    </w:rPr>
  </w:style>
  <w:style w:type="paragraph" w:customStyle="1" w:styleId="12">
    <w:name w:val="Знак Знак Знак Знак Знак1 Знак Знак Знак Знак Знак Знак Знак"/>
    <w:basedOn w:val="a"/>
    <w:uiPriority w:val="99"/>
    <w:rsid w:val="008125C4"/>
    <w:rPr>
      <w:rFonts w:ascii="Verdana" w:hAnsi="Verdana" w:cs="Verdana"/>
      <w:sz w:val="20"/>
      <w:szCs w:val="20"/>
      <w:lang w:val="en-US" w:eastAsia="en-US"/>
    </w:rPr>
  </w:style>
  <w:style w:type="character" w:customStyle="1" w:styleId="spelle">
    <w:name w:val="spelle"/>
    <w:basedOn w:val="a0"/>
    <w:rsid w:val="00BC4D57"/>
    <w:rPr>
      <w:rFonts w:cs="Times New Roman"/>
    </w:rPr>
  </w:style>
  <w:style w:type="character" w:customStyle="1" w:styleId="grame">
    <w:name w:val="grame"/>
    <w:basedOn w:val="a0"/>
    <w:uiPriority w:val="99"/>
    <w:rsid w:val="00BC4D57"/>
    <w:rPr>
      <w:rFonts w:cs="Times New Roman"/>
    </w:rPr>
  </w:style>
  <w:style w:type="paragraph" w:customStyle="1" w:styleId="af8">
    <w:name w:val="Знак Знак Знак"/>
    <w:basedOn w:val="a"/>
    <w:uiPriority w:val="99"/>
    <w:rsid w:val="00BF7006"/>
    <w:rPr>
      <w:rFonts w:ascii="Verdana" w:hAnsi="Verdana" w:cs="Verdana"/>
      <w:sz w:val="20"/>
      <w:szCs w:val="20"/>
      <w:lang w:val="en-US" w:eastAsia="en-US"/>
    </w:rPr>
  </w:style>
  <w:style w:type="paragraph" w:customStyle="1" w:styleId="Char1b">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B5DE1"/>
    <w:rPr>
      <w:rFonts w:ascii="Verdana" w:hAnsi="Verdana" w:cs="Verdana"/>
      <w:sz w:val="20"/>
      <w:szCs w:val="20"/>
      <w:lang w:val="en-US" w:eastAsia="en-US"/>
    </w:rPr>
  </w:style>
  <w:style w:type="paragraph" w:customStyle="1" w:styleId="Char7">
    <w:name w:val="Char Знак Знак Знак Знак Знак Знак Знак Знак Знак Знак Знак Знак Знак Знак Знак Знак Знак Знак Знак Знак Знак Знак Знак Знак Знак"/>
    <w:basedOn w:val="a"/>
    <w:uiPriority w:val="99"/>
    <w:rsid w:val="00FF61D2"/>
    <w:rPr>
      <w:rFonts w:ascii="Verdana" w:hAnsi="Verdana" w:cs="Verdana"/>
      <w:sz w:val="20"/>
      <w:szCs w:val="20"/>
      <w:lang w:val="en-US" w:eastAsia="en-US"/>
    </w:rPr>
  </w:style>
  <w:style w:type="paragraph" w:customStyle="1" w:styleId="Char1c">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C73DD3"/>
    <w:rPr>
      <w:rFonts w:ascii="Verdana" w:hAnsi="Verdana" w:cs="Verdana"/>
      <w:sz w:val="20"/>
      <w:szCs w:val="20"/>
      <w:lang w:val="en-US" w:eastAsia="en-US"/>
    </w:rPr>
  </w:style>
  <w:style w:type="character" w:customStyle="1" w:styleId="rvts44">
    <w:name w:val="rvts44"/>
    <w:basedOn w:val="a0"/>
    <w:uiPriority w:val="99"/>
    <w:rsid w:val="00D8736C"/>
    <w:rPr>
      <w:rFonts w:cs="Times New Roman"/>
    </w:rPr>
  </w:style>
  <w:style w:type="character" w:customStyle="1" w:styleId="rvts23">
    <w:name w:val="rvts23"/>
    <w:basedOn w:val="a0"/>
    <w:uiPriority w:val="99"/>
    <w:rsid w:val="00D8736C"/>
    <w:rPr>
      <w:rFonts w:cs="Times New Roman"/>
    </w:rPr>
  </w:style>
  <w:style w:type="paragraph" w:customStyle="1" w:styleId="rvps3">
    <w:name w:val="rvps3"/>
    <w:basedOn w:val="a"/>
    <w:uiPriority w:val="99"/>
    <w:rsid w:val="00DA539D"/>
    <w:pPr>
      <w:spacing w:before="100" w:beforeAutospacing="1" w:after="100" w:afterAutospacing="1"/>
    </w:pPr>
    <w:rPr>
      <w:color w:val="000000"/>
    </w:rPr>
  </w:style>
  <w:style w:type="character" w:customStyle="1" w:styleId="rvts9">
    <w:name w:val="rvts9"/>
    <w:basedOn w:val="a0"/>
    <w:uiPriority w:val="99"/>
    <w:rsid w:val="00DA539D"/>
    <w:rPr>
      <w:rFonts w:cs="Times New Roman"/>
    </w:rPr>
  </w:style>
  <w:style w:type="paragraph" w:customStyle="1" w:styleId="rvps6">
    <w:name w:val="rvps6"/>
    <w:basedOn w:val="a"/>
    <w:uiPriority w:val="99"/>
    <w:rsid w:val="00DA539D"/>
    <w:pPr>
      <w:spacing w:before="100" w:beforeAutospacing="1" w:after="100" w:afterAutospacing="1"/>
    </w:pPr>
    <w:rPr>
      <w:color w:val="000000"/>
    </w:rPr>
  </w:style>
  <w:style w:type="character" w:styleId="af9">
    <w:name w:val="Strong"/>
    <w:basedOn w:val="a0"/>
    <w:uiPriority w:val="22"/>
    <w:qFormat/>
    <w:rsid w:val="00C40D21"/>
    <w:rPr>
      <w:rFonts w:cs="Times New Roman"/>
      <w:b/>
    </w:rPr>
  </w:style>
  <w:style w:type="character" w:customStyle="1" w:styleId="FontStyle25">
    <w:name w:val="Font Style25"/>
    <w:uiPriority w:val="99"/>
    <w:rsid w:val="00823C4B"/>
    <w:rPr>
      <w:rFonts w:ascii="Times New Roman" w:hAnsi="Times New Roman"/>
      <w:sz w:val="22"/>
    </w:rPr>
  </w:style>
  <w:style w:type="character" w:customStyle="1" w:styleId="FontStyle85">
    <w:name w:val="Font Style85"/>
    <w:uiPriority w:val="99"/>
    <w:rsid w:val="00823C4B"/>
    <w:rPr>
      <w:rFonts w:ascii="Lucida Sans Unicode" w:hAnsi="Lucida Sans Unicode"/>
      <w:sz w:val="16"/>
    </w:rPr>
  </w:style>
  <w:style w:type="paragraph" w:customStyle="1" w:styleId="13">
    <w:name w:val="Без интервала1"/>
    <w:uiPriority w:val="99"/>
    <w:rsid w:val="002804C0"/>
    <w:rPr>
      <w:rFonts w:ascii="Calibri" w:hAnsi="Calibri"/>
      <w:lang w:val="ru-RU" w:eastAsia="ru-RU"/>
    </w:rPr>
  </w:style>
  <w:style w:type="character" w:customStyle="1" w:styleId="se2968d9d">
    <w:name w:val="s_e2968d9d"/>
    <w:basedOn w:val="a0"/>
    <w:uiPriority w:val="99"/>
    <w:rsid w:val="002804C0"/>
    <w:rPr>
      <w:rFonts w:cs="Times New Roman"/>
    </w:rPr>
  </w:style>
  <w:style w:type="paragraph" w:customStyle="1" w:styleId="Char8">
    <w:name w:val="Char Знак Знак Знак Знак Знак Знак Знак Знак Знак Знак Знак Знак Знак Знак Знак Знак Знак Знак Знак Знак Знак Знак"/>
    <w:basedOn w:val="a"/>
    <w:uiPriority w:val="99"/>
    <w:rsid w:val="006146DC"/>
    <w:rPr>
      <w:rFonts w:ascii="Verdana" w:hAnsi="Verdana" w:cs="Verdana"/>
      <w:sz w:val="20"/>
      <w:szCs w:val="20"/>
      <w:lang w:val="en-US" w:eastAsia="en-US"/>
    </w:rPr>
  </w:style>
  <w:style w:type="character" w:customStyle="1" w:styleId="FontStyle18">
    <w:name w:val="Font Style18"/>
    <w:basedOn w:val="a0"/>
    <w:uiPriority w:val="99"/>
    <w:rsid w:val="00D033D5"/>
    <w:rPr>
      <w:rFonts w:ascii="Times New Roman" w:hAnsi="Times New Roman" w:cs="Times New Roman"/>
      <w:spacing w:val="10"/>
      <w:sz w:val="24"/>
      <w:szCs w:val="24"/>
    </w:rPr>
  </w:style>
  <w:style w:type="paragraph" w:styleId="afa">
    <w:name w:val="List Paragraph"/>
    <w:aliases w:val="List Paragraph"/>
    <w:basedOn w:val="a"/>
    <w:link w:val="afb"/>
    <w:uiPriority w:val="34"/>
    <w:qFormat/>
    <w:rsid w:val="00961175"/>
    <w:pPr>
      <w:spacing w:line="360" w:lineRule="auto"/>
      <w:ind w:left="720" w:firstLine="567"/>
      <w:contextualSpacing/>
      <w:jc w:val="both"/>
    </w:pPr>
    <w:rPr>
      <w:rFonts w:ascii="Calibri" w:hAnsi="Calibri"/>
      <w:sz w:val="22"/>
      <w:szCs w:val="22"/>
      <w:lang w:eastAsia="en-US"/>
    </w:rPr>
  </w:style>
  <w:style w:type="paragraph" w:customStyle="1" w:styleId="14">
    <w:name w:val="Абзац списка1"/>
    <w:basedOn w:val="a"/>
    <w:uiPriority w:val="99"/>
    <w:rsid w:val="00770FF2"/>
    <w:pPr>
      <w:spacing w:after="200"/>
      <w:ind w:left="720"/>
      <w:contextualSpacing/>
    </w:pPr>
    <w:rPr>
      <w:rFonts w:ascii="Calibri" w:hAnsi="Calibri"/>
      <w:sz w:val="22"/>
      <w:szCs w:val="22"/>
      <w:lang w:val="uk-UA" w:eastAsia="en-US"/>
    </w:rPr>
  </w:style>
  <w:style w:type="paragraph" w:customStyle="1" w:styleId="afc">
    <w:name w:val="Знак Знак Знак Знак Знак Знак Знак Знак Знак"/>
    <w:basedOn w:val="a"/>
    <w:uiPriority w:val="99"/>
    <w:rsid w:val="00D04FD1"/>
    <w:rPr>
      <w:rFonts w:ascii="Verdana" w:hAnsi="Verdana" w:cs="Verdana"/>
      <w:sz w:val="20"/>
      <w:szCs w:val="20"/>
      <w:lang w:val="en-US" w:eastAsia="en-US"/>
    </w:rPr>
  </w:style>
  <w:style w:type="paragraph" w:customStyle="1" w:styleId="15">
    <w:name w:val="Стиль1"/>
    <w:basedOn w:val="a"/>
    <w:uiPriority w:val="99"/>
    <w:rsid w:val="00307D10"/>
    <w:pPr>
      <w:overflowPunct w:val="0"/>
      <w:autoSpaceDE w:val="0"/>
      <w:autoSpaceDN w:val="0"/>
      <w:adjustRightInd w:val="0"/>
      <w:jc w:val="both"/>
      <w:textAlignment w:val="baseline"/>
    </w:pPr>
    <w:rPr>
      <w:szCs w:val="20"/>
      <w:lang w:val="uk-UA"/>
    </w:rPr>
  </w:style>
  <w:style w:type="paragraph" w:customStyle="1" w:styleId="ListParagraph1">
    <w:name w:val="List Paragraph1"/>
    <w:aliases w:val="1. Абзац списка"/>
    <w:basedOn w:val="a"/>
    <w:uiPriority w:val="99"/>
    <w:rsid w:val="00307D10"/>
    <w:pPr>
      <w:spacing w:after="200"/>
      <w:ind w:left="720"/>
    </w:pPr>
    <w:rPr>
      <w:rFonts w:ascii="Calibri" w:hAnsi="Calibri"/>
      <w:sz w:val="22"/>
      <w:szCs w:val="22"/>
      <w:lang w:val="uk-UA" w:eastAsia="en-US"/>
    </w:rPr>
  </w:style>
  <w:style w:type="character" w:customStyle="1" w:styleId="apple-converted-space">
    <w:name w:val="apple-converted-space"/>
    <w:basedOn w:val="a0"/>
    <w:rsid w:val="002C3E17"/>
    <w:rPr>
      <w:rFonts w:cs="Times New Roman"/>
    </w:rPr>
  </w:style>
  <w:style w:type="table" w:customStyle="1" w:styleId="16">
    <w:name w:val="Сетка таблицы1"/>
    <w:basedOn w:val="a1"/>
    <w:next w:val="af"/>
    <w:uiPriority w:val="59"/>
    <w:rsid w:val="00242127"/>
    <w:rPr>
      <w:rFonts w:ascii="Calibri" w:eastAsia="Calibri" w:hAnsi="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E5A1B"/>
  </w:style>
  <w:style w:type="paragraph" w:styleId="afd">
    <w:name w:val="No Spacing"/>
    <w:link w:val="afe"/>
    <w:uiPriority w:val="1"/>
    <w:qFormat/>
    <w:rsid w:val="005E5A1B"/>
    <w:rPr>
      <w:rFonts w:ascii="Calibri" w:eastAsia="Calibri" w:hAnsi="Calibri"/>
      <w:lang w:val="uk-UA"/>
    </w:rPr>
  </w:style>
  <w:style w:type="character" w:customStyle="1" w:styleId="afe">
    <w:name w:val="Без интервала Знак"/>
    <w:link w:val="afd"/>
    <w:uiPriority w:val="1"/>
    <w:rsid w:val="005E5A1B"/>
    <w:rPr>
      <w:rFonts w:ascii="Calibri" w:eastAsia="Calibri" w:hAnsi="Calibri"/>
      <w:lang w:val="uk-UA"/>
    </w:rPr>
  </w:style>
  <w:style w:type="paragraph" w:customStyle="1" w:styleId="s5">
    <w:name w:val="s5"/>
    <w:basedOn w:val="a"/>
    <w:rsid w:val="005E5A1B"/>
    <w:pPr>
      <w:spacing w:before="100" w:beforeAutospacing="1" w:after="100" w:afterAutospacing="1"/>
    </w:pPr>
  </w:style>
  <w:style w:type="character" w:customStyle="1" w:styleId="bumpedfont15">
    <w:name w:val="bumpedfont15"/>
    <w:basedOn w:val="a0"/>
    <w:rsid w:val="005E5A1B"/>
  </w:style>
  <w:style w:type="table" w:customStyle="1" w:styleId="25">
    <w:name w:val="Сетка таблицы2"/>
    <w:basedOn w:val="a1"/>
    <w:next w:val="af"/>
    <w:uiPriority w:val="39"/>
    <w:rsid w:val="005E5A1B"/>
    <w:rPr>
      <w:rFonts w:ascii="Calibri" w:eastAsia="Calibri" w:hAnsi="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
    <w:uiPriority w:val="99"/>
    <w:rsid w:val="005E5A1B"/>
    <w:pPr>
      <w:widowControl w:val="0"/>
      <w:autoSpaceDE w:val="0"/>
      <w:autoSpaceDN w:val="0"/>
      <w:adjustRightInd w:val="0"/>
    </w:pPr>
    <w:rPr>
      <w:sz w:val="24"/>
      <w:szCs w:val="24"/>
      <w:lang w:val="ru-RU" w:eastAsia="ru-RU"/>
    </w:rPr>
  </w:style>
  <w:style w:type="paragraph" w:customStyle="1" w:styleId="FORMATTEXT">
    <w:name w:val=".FORMATTEXT"/>
    <w:uiPriority w:val="99"/>
    <w:rsid w:val="005E5A1B"/>
    <w:pPr>
      <w:widowControl w:val="0"/>
      <w:autoSpaceDE w:val="0"/>
      <w:autoSpaceDN w:val="0"/>
      <w:adjustRightInd w:val="0"/>
    </w:pPr>
    <w:rPr>
      <w:sz w:val="24"/>
      <w:szCs w:val="24"/>
      <w:lang w:val="ru-RU" w:eastAsia="ru-RU"/>
    </w:rPr>
  </w:style>
  <w:style w:type="character" w:customStyle="1" w:styleId="afb">
    <w:name w:val="Абзац списка Знак"/>
    <w:aliases w:val="List Paragraph Знак"/>
    <w:basedOn w:val="a0"/>
    <w:link w:val="afa"/>
    <w:uiPriority w:val="34"/>
    <w:locked/>
    <w:rsid w:val="005E5A1B"/>
    <w:rPr>
      <w:rFonts w:ascii="Calibri" w:hAnsi="Calibri"/>
      <w:lang w:val="ru-RU"/>
    </w:rPr>
  </w:style>
  <w:style w:type="paragraph" w:customStyle="1" w:styleId="18">
    <w:name w:val="Цитата1"/>
    <w:basedOn w:val="a"/>
    <w:rsid w:val="005E5A1B"/>
    <w:pPr>
      <w:widowControl w:val="0"/>
      <w:shd w:val="clear" w:color="auto" w:fill="FFFFFF"/>
      <w:suppressAutoHyphens/>
      <w:autoSpaceDE w:val="0"/>
      <w:spacing w:line="360" w:lineRule="auto"/>
      <w:ind w:left="5" w:right="19" w:firstLine="696"/>
      <w:jc w:val="both"/>
    </w:pPr>
    <w:rPr>
      <w:rFonts w:cs="Arial"/>
      <w:color w:val="0000FF"/>
      <w:sz w:val="28"/>
      <w:szCs w:val="28"/>
      <w:lang w:val="uk-UA" w:eastAsia="ar-SA"/>
    </w:rPr>
  </w:style>
  <w:style w:type="paragraph" w:customStyle="1" w:styleId="tjbmf">
    <w:name w:val="tj bmf"/>
    <w:basedOn w:val="a"/>
    <w:rsid w:val="005E5A1B"/>
    <w:pPr>
      <w:spacing w:before="100" w:beforeAutospacing="1" w:after="100" w:afterAutospacing="1"/>
    </w:pPr>
  </w:style>
  <w:style w:type="table" w:customStyle="1" w:styleId="110">
    <w:name w:val="Сетка таблицы11"/>
    <w:basedOn w:val="a1"/>
    <w:next w:val="af"/>
    <w:uiPriority w:val="59"/>
    <w:rsid w:val="005E5A1B"/>
    <w:rPr>
      <w:rFonts w:ascii="Calibri" w:eastAsia="Calibri" w:hAnsi="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сетка - Акцент 31"/>
    <w:basedOn w:val="a1"/>
    <w:next w:val="-3"/>
    <w:uiPriority w:val="62"/>
    <w:rsid w:val="005E5A1B"/>
    <w:rPr>
      <w:rFonts w:ascii="Calibri" w:eastAsia="Calibri" w:hAnsi="Calibri"/>
      <w:lang w:val="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
    <w:name w:val="Светлая сетка - Акцент 32"/>
    <w:basedOn w:val="a1"/>
    <w:next w:val="-3"/>
    <w:uiPriority w:val="62"/>
    <w:semiHidden/>
    <w:unhideWhenUsed/>
    <w:rsid w:val="005E5A1B"/>
    <w:rPr>
      <w:rFonts w:ascii="Calibri" w:eastAsia="Calibri" w:hAnsi="Calibri"/>
      <w:lang w:val="uk-U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f0">
    <w:name w:val="Emphasis"/>
    <w:basedOn w:val="a0"/>
    <w:uiPriority w:val="20"/>
    <w:qFormat/>
    <w:locked/>
    <w:rsid w:val="005E5A1B"/>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E5A1B"/>
    <w:rPr>
      <w:rFonts w:ascii="Verdana" w:eastAsia="Batang" w:hAnsi="Verdana"/>
      <w:sz w:val="20"/>
      <w:szCs w:val="20"/>
      <w:lang w:val="en-US" w:eastAsia="en-US"/>
    </w:rPr>
  </w:style>
  <w:style w:type="character" w:customStyle="1" w:styleId="apple-style-span">
    <w:name w:val="apple-style-span"/>
    <w:basedOn w:val="a0"/>
    <w:rsid w:val="005E5A1B"/>
  </w:style>
  <w:style w:type="table" w:styleId="-3">
    <w:name w:val="Light Grid Accent 3"/>
    <w:basedOn w:val="a1"/>
    <w:uiPriority w:val="62"/>
    <w:semiHidden/>
    <w:unhideWhenUsed/>
    <w:rsid w:val="005E5A1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f1">
    <w:name w:val="FollowedHyperlink"/>
    <w:basedOn w:val="a0"/>
    <w:uiPriority w:val="99"/>
    <w:semiHidden/>
    <w:unhideWhenUsed/>
    <w:rsid w:val="00CE24D4"/>
    <w:rPr>
      <w:color w:val="800080" w:themeColor="followedHyperlink"/>
      <w:u w:val="single"/>
    </w:rPr>
  </w:style>
  <w:style w:type="paragraph" w:customStyle="1" w:styleId="utitle">
    <w:name w:val="utitle"/>
    <w:basedOn w:val="a"/>
    <w:uiPriority w:val="99"/>
    <w:rsid w:val="00CE24D4"/>
    <w:pPr>
      <w:spacing w:before="100" w:beforeAutospacing="1" w:after="100" w:afterAutospacing="1"/>
    </w:pPr>
  </w:style>
  <w:style w:type="character" w:customStyle="1" w:styleId="aff2">
    <w:name w:val="Название Знак"/>
    <w:link w:val="19"/>
    <w:locked/>
    <w:rsid w:val="00CE24D4"/>
    <w:rPr>
      <w:sz w:val="24"/>
      <w:szCs w:val="24"/>
      <w:lang w:val="x-none" w:eastAsia="x-none"/>
    </w:rPr>
  </w:style>
  <w:style w:type="paragraph" w:customStyle="1" w:styleId="19">
    <w:name w:val="Название1"/>
    <w:basedOn w:val="a"/>
    <w:link w:val="aff2"/>
    <w:qFormat/>
    <w:rsid w:val="00CE24D4"/>
    <w:pPr>
      <w:spacing w:before="100" w:beforeAutospacing="1" w:after="100" w:afterAutospacing="1"/>
    </w:pPr>
    <w:rPr>
      <w:lang w:val="x-none" w:eastAsia="x-none"/>
    </w:rPr>
  </w:style>
  <w:style w:type="paragraph" w:customStyle="1" w:styleId="i86e2">
    <w:name w:val="i86e2"/>
    <w:basedOn w:val="a"/>
    <w:uiPriority w:val="99"/>
    <w:rsid w:val="00CE24D4"/>
    <w:pPr>
      <w:spacing w:before="100" w:beforeAutospacing="1" w:after="100" w:afterAutospacing="1"/>
    </w:pPr>
  </w:style>
  <w:style w:type="paragraph" w:customStyle="1" w:styleId="aff3">
    <w:name w:val="Знак"/>
    <w:basedOn w:val="a"/>
    <w:uiPriority w:val="99"/>
    <w:rsid w:val="00CE24D4"/>
    <w:pPr>
      <w:ind w:firstLine="720"/>
      <w:jc w:val="both"/>
    </w:pPr>
    <w:rPr>
      <w:rFonts w:ascii="Verdana" w:hAnsi="Verdana"/>
      <w:sz w:val="28"/>
      <w:szCs w:val="20"/>
      <w:lang w:val="en-US" w:eastAsia="en-US"/>
    </w:rPr>
  </w:style>
  <w:style w:type="paragraph" w:customStyle="1" w:styleId="CharChar0">
    <w:name w:val="Char Знак Знак Char Знак Знак Знак Знак Знак Знак Знак Знак Знак Знак Знак Знак Знак"/>
    <w:basedOn w:val="a"/>
    <w:uiPriority w:val="99"/>
    <w:rsid w:val="00CE24D4"/>
    <w:pPr>
      <w:ind w:firstLine="720"/>
      <w:jc w:val="both"/>
    </w:pPr>
    <w:rPr>
      <w:rFonts w:ascii="Verdana" w:hAnsi="Verdana"/>
      <w:sz w:val="28"/>
      <w:szCs w:val="20"/>
      <w:lang w:val="en-US" w:eastAsia="en-US"/>
    </w:rPr>
  </w:style>
  <w:style w:type="character" w:customStyle="1" w:styleId="1a">
    <w:name w:val="Заголовок №1_"/>
    <w:link w:val="1b"/>
    <w:locked/>
    <w:rsid w:val="00CE24D4"/>
    <w:rPr>
      <w:b/>
      <w:bCs/>
      <w:sz w:val="28"/>
      <w:szCs w:val="28"/>
      <w:shd w:val="clear" w:color="auto" w:fill="FFFFFF"/>
    </w:rPr>
  </w:style>
  <w:style w:type="paragraph" w:customStyle="1" w:styleId="1b">
    <w:name w:val="Заголовок №1"/>
    <w:basedOn w:val="a"/>
    <w:link w:val="1a"/>
    <w:rsid w:val="00CE24D4"/>
    <w:pPr>
      <w:shd w:val="clear" w:color="auto" w:fill="FFFFFF"/>
      <w:spacing w:after="360" w:line="240" w:lineRule="atLeast"/>
      <w:outlineLvl w:val="0"/>
    </w:pPr>
    <w:rPr>
      <w:b/>
      <w:bCs/>
      <w:sz w:val="28"/>
      <w:szCs w:val="28"/>
      <w:lang w:val="en-US" w:eastAsia="en-US"/>
    </w:rPr>
  </w:style>
  <w:style w:type="paragraph" w:customStyle="1" w:styleId="111">
    <w:name w:val="Заголовок №11"/>
    <w:basedOn w:val="a"/>
    <w:uiPriority w:val="99"/>
    <w:rsid w:val="00CE24D4"/>
    <w:pPr>
      <w:shd w:val="clear" w:color="auto" w:fill="FFFFFF"/>
      <w:spacing w:after="660" w:line="365" w:lineRule="exact"/>
      <w:jc w:val="center"/>
      <w:outlineLvl w:val="0"/>
    </w:pPr>
    <w:rPr>
      <w:rFonts w:eastAsia="Calibri"/>
      <w:b/>
      <w:bCs/>
      <w:sz w:val="32"/>
      <w:szCs w:val="32"/>
      <w:lang w:val="x-none" w:eastAsia="x-none"/>
    </w:rPr>
  </w:style>
  <w:style w:type="character" w:customStyle="1" w:styleId="txt1">
    <w:name w:val="txt1"/>
    <w:rsid w:val="00CE24D4"/>
    <w:rPr>
      <w:sz w:val="18"/>
      <w:szCs w:val="18"/>
    </w:rPr>
  </w:style>
  <w:style w:type="character" w:customStyle="1" w:styleId="st">
    <w:name w:val="st"/>
    <w:rsid w:val="00CE24D4"/>
  </w:style>
  <w:style w:type="character" w:customStyle="1" w:styleId="span1">
    <w:name w:val="span1"/>
    <w:rsid w:val="00CE24D4"/>
  </w:style>
  <w:style w:type="table" w:customStyle="1" w:styleId="35">
    <w:name w:val="Сетка таблицы3"/>
    <w:basedOn w:val="a1"/>
    <w:next w:val="af"/>
    <w:uiPriority w:val="59"/>
    <w:rsid w:val="00A330C9"/>
    <w:rPr>
      <w:rFonts w:ascii="Calibri" w:eastAsia="Calibri" w:hAnsi="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39"/>
    <w:rsid w:val="0094235F"/>
    <w:rPr>
      <w:rFonts w:ascii="Calibri" w:eastAsia="Calibri" w:hAnsi="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0">
    <w:name w:val="a2"/>
    <w:basedOn w:val="a"/>
    <w:rsid w:val="00F72CF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841">
      <w:bodyDiv w:val="1"/>
      <w:marLeft w:val="0"/>
      <w:marRight w:val="0"/>
      <w:marTop w:val="0"/>
      <w:marBottom w:val="0"/>
      <w:divBdr>
        <w:top w:val="none" w:sz="0" w:space="0" w:color="auto"/>
        <w:left w:val="none" w:sz="0" w:space="0" w:color="auto"/>
        <w:bottom w:val="none" w:sz="0" w:space="0" w:color="auto"/>
        <w:right w:val="none" w:sz="0" w:space="0" w:color="auto"/>
      </w:divBdr>
    </w:div>
    <w:div w:id="114104779">
      <w:bodyDiv w:val="1"/>
      <w:marLeft w:val="0"/>
      <w:marRight w:val="0"/>
      <w:marTop w:val="0"/>
      <w:marBottom w:val="0"/>
      <w:divBdr>
        <w:top w:val="none" w:sz="0" w:space="0" w:color="auto"/>
        <w:left w:val="none" w:sz="0" w:space="0" w:color="auto"/>
        <w:bottom w:val="none" w:sz="0" w:space="0" w:color="auto"/>
        <w:right w:val="none" w:sz="0" w:space="0" w:color="auto"/>
      </w:divBdr>
    </w:div>
    <w:div w:id="197788859">
      <w:bodyDiv w:val="1"/>
      <w:marLeft w:val="0"/>
      <w:marRight w:val="0"/>
      <w:marTop w:val="0"/>
      <w:marBottom w:val="0"/>
      <w:divBdr>
        <w:top w:val="none" w:sz="0" w:space="0" w:color="auto"/>
        <w:left w:val="none" w:sz="0" w:space="0" w:color="auto"/>
        <w:bottom w:val="none" w:sz="0" w:space="0" w:color="auto"/>
        <w:right w:val="none" w:sz="0" w:space="0" w:color="auto"/>
      </w:divBdr>
    </w:div>
    <w:div w:id="284386874">
      <w:bodyDiv w:val="1"/>
      <w:marLeft w:val="0"/>
      <w:marRight w:val="0"/>
      <w:marTop w:val="0"/>
      <w:marBottom w:val="0"/>
      <w:divBdr>
        <w:top w:val="none" w:sz="0" w:space="0" w:color="auto"/>
        <w:left w:val="none" w:sz="0" w:space="0" w:color="auto"/>
        <w:bottom w:val="none" w:sz="0" w:space="0" w:color="auto"/>
        <w:right w:val="none" w:sz="0" w:space="0" w:color="auto"/>
      </w:divBdr>
    </w:div>
    <w:div w:id="286862100">
      <w:bodyDiv w:val="1"/>
      <w:marLeft w:val="0"/>
      <w:marRight w:val="0"/>
      <w:marTop w:val="0"/>
      <w:marBottom w:val="0"/>
      <w:divBdr>
        <w:top w:val="none" w:sz="0" w:space="0" w:color="auto"/>
        <w:left w:val="none" w:sz="0" w:space="0" w:color="auto"/>
        <w:bottom w:val="none" w:sz="0" w:space="0" w:color="auto"/>
        <w:right w:val="none" w:sz="0" w:space="0" w:color="auto"/>
      </w:divBdr>
    </w:div>
    <w:div w:id="326713885">
      <w:bodyDiv w:val="1"/>
      <w:marLeft w:val="0"/>
      <w:marRight w:val="0"/>
      <w:marTop w:val="0"/>
      <w:marBottom w:val="0"/>
      <w:divBdr>
        <w:top w:val="none" w:sz="0" w:space="0" w:color="auto"/>
        <w:left w:val="none" w:sz="0" w:space="0" w:color="auto"/>
        <w:bottom w:val="none" w:sz="0" w:space="0" w:color="auto"/>
        <w:right w:val="none" w:sz="0" w:space="0" w:color="auto"/>
      </w:divBdr>
    </w:div>
    <w:div w:id="327052171">
      <w:bodyDiv w:val="1"/>
      <w:marLeft w:val="0"/>
      <w:marRight w:val="0"/>
      <w:marTop w:val="0"/>
      <w:marBottom w:val="0"/>
      <w:divBdr>
        <w:top w:val="none" w:sz="0" w:space="0" w:color="auto"/>
        <w:left w:val="none" w:sz="0" w:space="0" w:color="auto"/>
        <w:bottom w:val="none" w:sz="0" w:space="0" w:color="auto"/>
        <w:right w:val="none" w:sz="0" w:space="0" w:color="auto"/>
      </w:divBdr>
    </w:div>
    <w:div w:id="383792564">
      <w:bodyDiv w:val="1"/>
      <w:marLeft w:val="0"/>
      <w:marRight w:val="0"/>
      <w:marTop w:val="0"/>
      <w:marBottom w:val="0"/>
      <w:divBdr>
        <w:top w:val="none" w:sz="0" w:space="0" w:color="auto"/>
        <w:left w:val="none" w:sz="0" w:space="0" w:color="auto"/>
        <w:bottom w:val="none" w:sz="0" w:space="0" w:color="auto"/>
        <w:right w:val="none" w:sz="0" w:space="0" w:color="auto"/>
      </w:divBdr>
    </w:div>
    <w:div w:id="426124927">
      <w:bodyDiv w:val="1"/>
      <w:marLeft w:val="0"/>
      <w:marRight w:val="0"/>
      <w:marTop w:val="0"/>
      <w:marBottom w:val="0"/>
      <w:divBdr>
        <w:top w:val="none" w:sz="0" w:space="0" w:color="auto"/>
        <w:left w:val="none" w:sz="0" w:space="0" w:color="auto"/>
        <w:bottom w:val="none" w:sz="0" w:space="0" w:color="auto"/>
        <w:right w:val="none" w:sz="0" w:space="0" w:color="auto"/>
      </w:divBdr>
    </w:div>
    <w:div w:id="460850107">
      <w:marLeft w:val="0"/>
      <w:marRight w:val="0"/>
      <w:marTop w:val="0"/>
      <w:marBottom w:val="0"/>
      <w:divBdr>
        <w:top w:val="none" w:sz="0" w:space="0" w:color="auto"/>
        <w:left w:val="none" w:sz="0" w:space="0" w:color="auto"/>
        <w:bottom w:val="none" w:sz="0" w:space="0" w:color="auto"/>
        <w:right w:val="none" w:sz="0" w:space="0" w:color="auto"/>
      </w:divBdr>
      <w:divsChild>
        <w:div w:id="460850120">
          <w:marLeft w:val="0"/>
          <w:marRight w:val="0"/>
          <w:marTop w:val="0"/>
          <w:marBottom w:val="0"/>
          <w:divBdr>
            <w:top w:val="none" w:sz="0" w:space="0" w:color="auto"/>
            <w:left w:val="none" w:sz="0" w:space="0" w:color="auto"/>
            <w:bottom w:val="none" w:sz="0" w:space="0" w:color="auto"/>
            <w:right w:val="none" w:sz="0" w:space="0" w:color="auto"/>
          </w:divBdr>
          <w:divsChild>
            <w:div w:id="460850106">
              <w:marLeft w:val="0"/>
              <w:marRight w:val="0"/>
              <w:marTop w:val="0"/>
              <w:marBottom w:val="0"/>
              <w:divBdr>
                <w:top w:val="none" w:sz="0" w:space="0" w:color="auto"/>
                <w:left w:val="none" w:sz="0" w:space="0" w:color="auto"/>
                <w:bottom w:val="none" w:sz="0" w:space="0" w:color="auto"/>
                <w:right w:val="none" w:sz="0" w:space="0" w:color="auto"/>
              </w:divBdr>
              <w:divsChild>
                <w:div w:id="4608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109">
      <w:marLeft w:val="0"/>
      <w:marRight w:val="0"/>
      <w:marTop w:val="0"/>
      <w:marBottom w:val="0"/>
      <w:divBdr>
        <w:top w:val="none" w:sz="0" w:space="0" w:color="auto"/>
        <w:left w:val="none" w:sz="0" w:space="0" w:color="auto"/>
        <w:bottom w:val="none" w:sz="0" w:space="0" w:color="auto"/>
        <w:right w:val="none" w:sz="0" w:space="0" w:color="auto"/>
      </w:divBdr>
    </w:div>
    <w:div w:id="460850110">
      <w:marLeft w:val="0"/>
      <w:marRight w:val="0"/>
      <w:marTop w:val="0"/>
      <w:marBottom w:val="0"/>
      <w:divBdr>
        <w:top w:val="none" w:sz="0" w:space="0" w:color="auto"/>
        <w:left w:val="none" w:sz="0" w:space="0" w:color="auto"/>
        <w:bottom w:val="none" w:sz="0" w:space="0" w:color="auto"/>
        <w:right w:val="none" w:sz="0" w:space="0" w:color="auto"/>
      </w:divBdr>
    </w:div>
    <w:div w:id="460850111">
      <w:marLeft w:val="0"/>
      <w:marRight w:val="0"/>
      <w:marTop w:val="0"/>
      <w:marBottom w:val="0"/>
      <w:divBdr>
        <w:top w:val="none" w:sz="0" w:space="0" w:color="auto"/>
        <w:left w:val="none" w:sz="0" w:space="0" w:color="auto"/>
        <w:bottom w:val="none" w:sz="0" w:space="0" w:color="auto"/>
        <w:right w:val="none" w:sz="0" w:space="0" w:color="auto"/>
      </w:divBdr>
    </w:div>
    <w:div w:id="460850112">
      <w:marLeft w:val="0"/>
      <w:marRight w:val="0"/>
      <w:marTop w:val="0"/>
      <w:marBottom w:val="0"/>
      <w:divBdr>
        <w:top w:val="none" w:sz="0" w:space="0" w:color="auto"/>
        <w:left w:val="none" w:sz="0" w:space="0" w:color="auto"/>
        <w:bottom w:val="none" w:sz="0" w:space="0" w:color="auto"/>
        <w:right w:val="none" w:sz="0" w:space="0" w:color="auto"/>
      </w:divBdr>
    </w:div>
    <w:div w:id="460850113">
      <w:marLeft w:val="0"/>
      <w:marRight w:val="0"/>
      <w:marTop w:val="0"/>
      <w:marBottom w:val="0"/>
      <w:divBdr>
        <w:top w:val="none" w:sz="0" w:space="0" w:color="auto"/>
        <w:left w:val="none" w:sz="0" w:space="0" w:color="auto"/>
        <w:bottom w:val="none" w:sz="0" w:space="0" w:color="auto"/>
        <w:right w:val="none" w:sz="0" w:space="0" w:color="auto"/>
      </w:divBdr>
    </w:div>
    <w:div w:id="460850114">
      <w:marLeft w:val="0"/>
      <w:marRight w:val="0"/>
      <w:marTop w:val="0"/>
      <w:marBottom w:val="0"/>
      <w:divBdr>
        <w:top w:val="none" w:sz="0" w:space="0" w:color="auto"/>
        <w:left w:val="none" w:sz="0" w:space="0" w:color="auto"/>
        <w:bottom w:val="none" w:sz="0" w:space="0" w:color="auto"/>
        <w:right w:val="none" w:sz="0" w:space="0" w:color="auto"/>
      </w:divBdr>
    </w:div>
    <w:div w:id="460850115">
      <w:marLeft w:val="0"/>
      <w:marRight w:val="0"/>
      <w:marTop w:val="0"/>
      <w:marBottom w:val="0"/>
      <w:divBdr>
        <w:top w:val="none" w:sz="0" w:space="0" w:color="auto"/>
        <w:left w:val="none" w:sz="0" w:space="0" w:color="auto"/>
        <w:bottom w:val="none" w:sz="0" w:space="0" w:color="auto"/>
        <w:right w:val="none" w:sz="0" w:space="0" w:color="auto"/>
      </w:divBdr>
    </w:div>
    <w:div w:id="460850116">
      <w:marLeft w:val="0"/>
      <w:marRight w:val="0"/>
      <w:marTop w:val="0"/>
      <w:marBottom w:val="0"/>
      <w:divBdr>
        <w:top w:val="none" w:sz="0" w:space="0" w:color="auto"/>
        <w:left w:val="none" w:sz="0" w:space="0" w:color="auto"/>
        <w:bottom w:val="none" w:sz="0" w:space="0" w:color="auto"/>
        <w:right w:val="none" w:sz="0" w:space="0" w:color="auto"/>
      </w:divBdr>
    </w:div>
    <w:div w:id="460850117">
      <w:marLeft w:val="0"/>
      <w:marRight w:val="0"/>
      <w:marTop w:val="0"/>
      <w:marBottom w:val="0"/>
      <w:divBdr>
        <w:top w:val="none" w:sz="0" w:space="0" w:color="auto"/>
        <w:left w:val="none" w:sz="0" w:space="0" w:color="auto"/>
        <w:bottom w:val="none" w:sz="0" w:space="0" w:color="auto"/>
        <w:right w:val="none" w:sz="0" w:space="0" w:color="auto"/>
      </w:divBdr>
    </w:div>
    <w:div w:id="460850118">
      <w:marLeft w:val="0"/>
      <w:marRight w:val="0"/>
      <w:marTop w:val="0"/>
      <w:marBottom w:val="0"/>
      <w:divBdr>
        <w:top w:val="none" w:sz="0" w:space="0" w:color="auto"/>
        <w:left w:val="none" w:sz="0" w:space="0" w:color="auto"/>
        <w:bottom w:val="none" w:sz="0" w:space="0" w:color="auto"/>
        <w:right w:val="none" w:sz="0" w:space="0" w:color="auto"/>
      </w:divBdr>
    </w:div>
    <w:div w:id="460850119">
      <w:marLeft w:val="0"/>
      <w:marRight w:val="0"/>
      <w:marTop w:val="0"/>
      <w:marBottom w:val="0"/>
      <w:divBdr>
        <w:top w:val="none" w:sz="0" w:space="0" w:color="auto"/>
        <w:left w:val="none" w:sz="0" w:space="0" w:color="auto"/>
        <w:bottom w:val="none" w:sz="0" w:space="0" w:color="auto"/>
        <w:right w:val="none" w:sz="0" w:space="0" w:color="auto"/>
      </w:divBdr>
    </w:div>
    <w:div w:id="460850121">
      <w:marLeft w:val="0"/>
      <w:marRight w:val="0"/>
      <w:marTop w:val="0"/>
      <w:marBottom w:val="0"/>
      <w:divBdr>
        <w:top w:val="none" w:sz="0" w:space="0" w:color="auto"/>
        <w:left w:val="none" w:sz="0" w:space="0" w:color="auto"/>
        <w:bottom w:val="none" w:sz="0" w:space="0" w:color="auto"/>
        <w:right w:val="none" w:sz="0" w:space="0" w:color="auto"/>
      </w:divBdr>
    </w:div>
    <w:div w:id="460850123">
      <w:marLeft w:val="0"/>
      <w:marRight w:val="0"/>
      <w:marTop w:val="0"/>
      <w:marBottom w:val="0"/>
      <w:divBdr>
        <w:top w:val="none" w:sz="0" w:space="0" w:color="auto"/>
        <w:left w:val="none" w:sz="0" w:space="0" w:color="auto"/>
        <w:bottom w:val="none" w:sz="0" w:space="0" w:color="auto"/>
        <w:right w:val="none" w:sz="0" w:space="0" w:color="auto"/>
      </w:divBdr>
    </w:div>
    <w:div w:id="460850124">
      <w:marLeft w:val="0"/>
      <w:marRight w:val="0"/>
      <w:marTop w:val="0"/>
      <w:marBottom w:val="0"/>
      <w:divBdr>
        <w:top w:val="none" w:sz="0" w:space="0" w:color="auto"/>
        <w:left w:val="none" w:sz="0" w:space="0" w:color="auto"/>
        <w:bottom w:val="none" w:sz="0" w:space="0" w:color="auto"/>
        <w:right w:val="none" w:sz="0" w:space="0" w:color="auto"/>
      </w:divBdr>
    </w:div>
    <w:div w:id="460850125">
      <w:marLeft w:val="0"/>
      <w:marRight w:val="0"/>
      <w:marTop w:val="0"/>
      <w:marBottom w:val="0"/>
      <w:divBdr>
        <w:top w:val="none" w:sz="0" w:space="0" w:color="auto"/>
        <w:left w:val="none" w:sz="0" w:space="0" w:color="auto"/>
        <w:bottom w:val="none" w:sz="0" w:space="0" w:color="auto"/>
        <w:right w:val="none" w:sz="0" w:space="0" w:color="auto"/>
      </w:divBdr>
    </w:div>
    <w:div w:id="460850126">
      <w:marLeft w:val="0"/>
      <w:marRight w:val="0"/>
      <w:marTop w:val="0"/>
      <w:marBottom w:val="0"/>
      <w:divBdr>
        <w:top w:val="none" w:sz="0" w:space="0" w:color="auto"/>
        <w:left w:val="none" w:sz="0" w:space="0" w:color="auto"/>
        <w:bottom w:val="none" w:sz="0" w:space="0" w:color="auto"/>
        <w:right w:val="none" w:sz="0" w:space="0" w:color="auto"/>
      </w:divBdr>
    </w:div>
    <w:div w:id="460850128">
      <w:marLeft w:val="0"/>
      <w:marRight w:val="0"/>
      <w:marTop w:val="0"/>
      <w:marBottom w:val="0"/>
      <w:divBdr>
        <w:top w:val="none" w:sz="0" w:space="0" w:color="auto"/>
        <w:left w:val="none" w:sz="0" w:space="0" w:color="auto"/>
        <w:bottom w:val="none" w:sz="0" w:space="0" w:color="auto"/>
        <w:right w:val="none" w:sz="0" w:space="0" w:color="auto"/>
      </w:divBdr>
    </w:div>
    <w:div w:id="460850129">
      <w:marLeft w:val="0"/>
      <w:marRight w:val="0"/>
      <w:marTop w:val="0"/>
      <w:marBottom w:val="0"/>
      <w:divBdr>
        <w:top w:val="none" w:sz="0" w:space="0" w:color="auto"/>
        <w:left w:val="none" w:sz="0" w:space="0" w:color="auto"/>
        <w:bottom w:val="none" w:sz="0" w:space="0" w:color="auto"/>
        <w:right w:val="none" w:sz="0" w:space="0" w:color="auto"/>
      </w:divBdr>
    </w:div>
    <w:div w:id="460850131">
      <w:marLeft w:val="0"/>
      <w:marRight w:val="0"/>
      <w:marTop w:val="0"/>
      <w:marBottom w:val="0"/>
      <w:divBdr>
        <w:top w:val="none" w:sz="0" w:space="0" w:color="auto"/>
        <w:left w:val="none" w:sz="0" w:space="0" w:color="auto"/>
        <w:bottom w:val="none" w:sz="0" w:space="0" w:color="auto"/>
        <w:right w:val="none" w:sz="0" w:space="0" w:color="auto"/>
      </w:divBdr>
    </w:div>
    <w:div w:id="460850132">
      <w:marLeft w:val="0"/>
      <w:marRight w:val="0"/>
      <w:marTop w:val="0"/>
      <w:marBottom w:val="0"/>
      <w:divBdr>
        <w:top w:val="none" w:sz="0" w:space="0" w:color="auto"/>
        <w:left w:val="none" w:sz="0" w:space="0" w:color="auto"/>
        <w:bottom w:val="none" w:sz="0" w:space="0" w:color="auto"/>
        <w:right w:val="none" w:sz="0" w:space="0" w:color="auto"/>
      </w:divBdr>
    </w:div>
    <w:div w:id="460850133">
      <w:marLeft w:val="0"/>
      <w:marRight w:val="0"/>
      <w:marTop w:val="0"/>
      <w:marBottom w:val="0"/>
      <w:divBdr>
        <w:top w:val="none" w:sz="0" w:space="0" w:color="auto"/>
        <w:left w:val="none" w:sz="0" w:space="0" w:color="auto"/>
        <w:bottom w:val="none" w:sz="0" w:space="0" w:color="auto"/>
        <w:right w:val="none" w:sz="0" w:space="0" w:color="auto"/>
      </w:divBdr>
    </w:div>
    <w:div w:id="460850134">
      <w:marLeft w:val="0"/>
      <w:marRight w:val="0"/>
      <w:marTop w:val="0"/>
      <w:marBottom w:val="0"/>
      <w:divBdr>
        <w:top w:val="none" w:sz="0" w:space="0" w:color="auto"/>
        <w:left w:val="none" w:sz="0" w:space="0" w:color="auto"/>
        <w:bottom w:val="none" w:sz="0" w:space="0" w:color="auto"/>
        <w:right w:val="none" w:sz="0" w:space="0" w:color="auto"/>
      </w:divBdr>
    </w:div>
    <w:div w:id="460850137">
      <w:marLeft w:val="0"/>
      <w:marRight w:val="0"/>
      <w:marTop w:val="0"/>
      <w:marBottom w:val="0"/>
      <w:divBdr>
        <w:top w:val="none" w:sz="0" w:space="0" w:color="auto"/>
        <w:left w:val="none" w:sz="0" w:space="0" w:color="auto"/>
        <w:bottom w:val="none" w:sz="0" w:space="0" w:color="auto"/>
        <w:right w:val="none" w:sz="0" w:space="0" w:color="auto"/>
      </w:divBdr>
    </w:div>
    <w:div w:id="460850138">
      <w:marLeft w:val="0"/>
      <w:marRight w:val="0"/>
      <w:marTop w:val="0"/>
      <w:marBottom w:val="0"/>
      <w:divBdr>
        <w:top w:val="none" w:sz="0" w:space="0" w:color="auto"/>
        <w:left w:val="none" w:sz="0" w:space="0" w:color="auto"/>
        <w:bottom w:val="none" w:sz="0" w:space="0" w:color="auto"/>
        <w:right w:val="none" w:sz="0" w:space="0" w:color="auto"/>
      </w:divBdr>
    </w:div>
    <w:div w:id="460850139">
      <w:marLeft w:val="0"/>
      <w:marRight w:val="0"/>
      <w:marTop w:val="0"/>
      <w:marBottom w:val="0"/>
      <w:divBdr>
        <w:top w:val="none" w:sz="0" w:space="0" w:color="auto"/>
        <w:left w:val="none" w:sz="0" w:space="0" w:color="auto"/>
        <w:bottom w:val="none" w:sz="0" w:space="0" w:color="auto"/>
        <w:right w:val="none" w:sz="0" w:space="0" w:color="auto"/>
      </w:divBdr>
    </w:div>
    <w:div w:id="460850141">
      <w:marLeft w:val="0"/>
      <w:marRight w:val="0"/>
      <w:marTop w:val="0"/>
      <w:marBottom w:val="0"/>
      <w:divBdr>
        <w:top w:val="none" w:sz="0" w:space="0" w:color="auto"/>
        <w:left w:val="none" w:sz="0" w:space="0" w:color="auto"/>
        <w:bottom w:val="none" w:sz="0" w:space="0" w:color="auto"/>
        <w:right w:val="none" w:sz="0" w:space="0" w:color="auto"/>
      </w:divBdr>
    </w:div>
    <w:div w:id="460850142">
      <w:marLeft w:val="0"/>
      <w:marRight w:val="0"/>
      <w:marTop w:val="0"/>
      <w:marBottom w:val="0"/>
      <w:divBdr>
        <w:top w:val="none" w:sz="0" w:space="0" w:color="auto"/>
        <w:left w:val="none" w:sz="0" w:space="0" w:color="auto"/>
        <w:bottom w:val="none" w:sz="0" w:space="0" w:color="auto"/>
        <w:right w:val="none" w:sz="0" w:space="0" w:color="auto"/>
      </w:divBdr>
    </w:div>
    <w:div w:id="460850144">
      <w:marLeft w:val="0"/>
      <w:marRight w:val="0"/>
      <w:marTop w:val="0"/>
      <w:marBottom w:val="0"/>
      <w:divBdr>
        <w:top w:val="none" w:sz="0" w:space="0" w:color="auto"/>
        <w:left w:val="none" w:sz="0" w:space="0" w:color="auto"/>
        <w:bottom w:val="none" w:sz="0" w:space="0" w:color="auto"/>
        <w:right w:val="none" w:sz="0" w:space="0" w:color="auto"/>
      </w:divBdr>
    </w:div>
    <w:div w:id="460850145">
      <w:marLeft w:val="0"/>
      <w:marRight w:val="0"/>
      <w:marTop w:val="0"/>
      <w:marBottom w:val="0"/>
      <w:divBdr>
        <w:top w:val="none" w:sz="0" w:space="0" w:color="auto"/>
        <w:left w:val="none" w:sz="0" w:space="0" w:color="auto"/>
        <w:bottom w:val="none" w:sz="0" w:space="0" w:color="auto"/>
        <w:right w:val="none" w:sz="0" w:space="0" w:color="auto"/>
      </w:divBdr>
    </w:div>
    <w:div w:id="460850147">
      <w:marLeft w:val="0"/>
      <w:marRight w:val="0"/>
      <w:marTop w:val="0"/>
      <w:marBottom w:val="0"/>
      <w:divBdr>
        <w:top w:val="none" w:sz="0" w:space="0" w:color="auto"/>
        <w:left w:val="none" w:sz="0" w:space="0" w:color="auto"/>
        <w:bottom w:val="none" w:sz="0" w:space="0" w:color="auto"/>
        <w:right w:val="none" w:sz="0" w:space="0" w:color="auto"/>
      </w:divBdr>
    </w:div>
    <w:div w:id="460850148">
      <w:marLeft w:val="0"/>
      <w:marRight w:val="0"/>
      <w:marTop w:val="0"/>
      <w:marBottom w:val="0"/>
      <w:divBdr>
        <w:top w:val="none" w:sz="0" w:space="0" w:color="auto"/>
        <w:left w:val="none" w:sz="0" w:space="0" w:color="auto"/>
        <w:bottom w:val="none" w:sz="0" w:space="0" w:color="auto"/>
        <w:right w:val="none" w:sz="0" w:space="0" w:color="auto"/>
      </w:divBdr>
    </w:div>
    <w:div w:id="460850149">
      <w:marLeft w:val="0"/>
      <w:marRight w:val="0"/>
      <w:marTop w:val="0"/>
      <w:marBottom w:val="0"/>
      <w:divBdr>
        <w:top w:val="none" w:sz="0" w:space="0" w:color="auto"/>
        <w:left w:val="none" w:sz="0" w:space="0" w:color="auto"/>
        <w:bottom w:val="none" w:sz="0" w:space="0" w:color="auto"/>
        <w:right w:val="none" w:sz="0" w:space="0" w:color="auto"/>
      </w:divBdr>
    </w:div>
    <w:div w:id="460850151">
      <w:marLeft w:val="0"/>
      <w:marRight w:val="0"/>
      <w:marTop w:val="0"/>
      <w:marBottom w:val="0"/>
      <w:divBdr>
        <w:top w:val="none" w:sz="0" w:space="0" w:color="auto"/>
        <w:left w:val="none" w:sz="0" w:space="0" w:color="auto"/>
        <w:bottom w:val="none" w:sz="0" w:space="0" w:color="auto"/>
        <w:right w:val="none" w:sz="0" w:space="0" w:color="auto"/>
      </w:divBdr>
      <w:divsChild>
        <w:div w:id="460850190">
          <w:marLeft w:val="0"/>
          <w:marRight w:val="0"/>
          <w:marTop w:val="0"/>
          <w:marBottom w:val="0"/>
          <w:divBdr>
            <w:top w:val="none" w:sz="0" w:space="0" w:color="auto"/>
            <w:left w:val="none" w:sz="0" w:space="0" w:color="auto"/>
            <w:bottom w:val="none" w:sz="0" w:space="0" w:color="auto"/>
            <w:right w:val="none" w:sz="0" w:space="0" w:color="auto"/>
          </w:divBdr>
          <w:divsChild>
            <w:div w:id="460850127">
              <w:marLeft w:val="0"/>
              <w:marRight w:val="0"/>
              <w:marTop w:val="0"/>
              <w:marBottom w:val="0"/>
              <w:divBdr>
                <w:top w:val="none" w:sz="0" w:space="0" w:color="auto"/>
                <w:left w:val="none" w:sz="0" w:space="0" w:color="auto"/>
                <w:bottom w:val="none" w:sz="0" w:space="0" w:color="auto"/>
                <w:right w:val="none" w:sz="0" w:space="0" w:color="auto"/>
              </w:divBdr>
              <w:divsChild>
                <w:div w:id="4608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152">
      <w:marLeft w:val="0"/>
      <w:marRight w:val="0"/>
      <w:marTop w:val="0"/>
      <w:marBottom w:val="0"/>
      <w:divBdr>
        <w:top w:val="none" w:sz="0" w:space="0" w:color="auto"/>
        <w:left w:val="none" w:sz="0" w:space="0" w:color="auto"/>
        <w:bottom w:val="none" w:sz="0" w:space="0" w:color="auto"/>
        <w:right w:val="none" w:sz="0" w:space="0" w:color="auto"/>
      </w:divBdr>
    </w:div>
    <w:div w:id="460850153">
      <w:marLeft w:val="0"/>
      <w:marRight w:val="0"/>
      <w:marTop w:val="0"/>
      <w:marBottom w:val="0"/>
      <w:divBdr>
        <w:top w:val="none" w:sz="0" w:space="0" w:color="auto"/>
        <w:left w:val="none" w:sz="0" w:space="0" w:color="auto"/>
        <w:bottom w:val="none" w:sz="0" w:space="0" w:color="auto"/>
        <w:right w:val="none" w:sz="0" w:space="0" w:color="auto"/>
      </w:divBdr>
    </w:div>
    <w:div w:id="460850154">
      <w:marLeft w:val="0"/>
      <w:marRight w:val="0"/>
      <w:marTop w:val="0"/>
      <w:marBottom w:val="0"/>
      <w:divBdr>
        <w:top w:val="none" w:sz="0" w:space="0" w:color="auto"/>
        <w:left w:val="none" w:sz="0" w:space="0" w:color="auto"/>
        <w:bottom w:val="none" w:sz="0" w:space="0" w:color="auto"/>
        <w:right w:val="none" w:sz="0" w:space="0" w:color="auto"/>
      </w:divBdr>
    </w:div>
    <w:div w:id="460850155">
      <w:marLeft w:val="0"/>
      <w:marRight w:val="0"/>
      <w:marTop w:val="0"/>
      <w:marBottom w:val="0"/>
      <w:divBdr>
        <w:top w:val="none" w:sz="0" w:space="0" w:color="auto"/>
        <w:left w:val="none" w:sz="0" w:space="0" w:color="auto"/>
        <w:bottom w:val="none" w:sz="0" w:space="0" w:color="auto"/>
        <w:right w:val="none" w:sz="0" w:space="0" w:color="auto"/>
      </w:divBdr>
    </w:div>
    <w:div w:id="460850156">
      <w:marLeft w:val="0"/>
      <w:marRight w:val="0"/>
      <w:marTop w:val="0"/>
      <w:marBottom w:val="0"/>
      <w:divBdr>
        <w:top w:val="none" w:sz="0" w:space="0" w:color="auto"/>
        <w:left w:val="none" w:sz="0" w:space="0" w:color="auto"/>
        <w:bottom w:val="none" w:sz="0" w:space="0" w:color="auto"/>
        <w:right w:val="none" w:sz="0" w:space="0" w:color="auto"/>
      </w:divBdr>
    </w:div>
    <w:div w:id="460850157">
      <w:marLeft w:val="0"/>
      <w:marRight w:val="0"/>
      <w:marTop w:val="0"/>
      <w:marBottom w:val="0"/>
      <w:divBdr>
        <w:top w:val="none" w:sz="0" w:space="0" w:color="auto"/>
        <w:left w:val="none" w:sz="0" w:space="0" w:color="auto"/>
        <w:bottom w:val="none" w:sz="0" w:space="0" w:color="auto"/>
        <w:right w:val="none" w:sz="0" w:space="0" w:color="auto"/>
      </w:divBdr>
      <w:divsChild>
        <w:div w:id="460850158">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sChild>
                <w:div w:id="460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159">
      <w:marLeft w:val="0"/>
      <w:marRight w:val="0"/>
      <w:marTop w:val="0"/>
      <w:marBottom w:val="0"/>
      <w:divBdr>
        <w:top w:val="none" w:sz="0" w:space="0" w:color="auto"/>
        <w:left w:val="none" w:sz="0" w:space="0" w:color="auto"/>
        <w:bottom w:val="none" w:sz="0" w:space="0" w:color="auto"/>
        <w:right w:val="none" w:sz="0" w:space="0" w:color="auto"/>
      </w:divBdr>
    </w:div>
    <w:div w:id="460850160">
      <w:marLeft w:val="0"/>
      <w:marRight w:val="0"/>
      <w:marTop w:val="0"/>
      <w:marBottom w:val="0"/>
      <w:divBdr>
        <w:top w:val="none" w:sz="0" w:space="0" w:color="auto"/>
        <w:left w:val="none" w:sz="0" w:space="0" w:color="auto"/>
        <w:bottom w:val="none" w:sz="0" w:space="0" w:color="auto"/>
        <w:right w:val="none" w:sz="0" w:space="0" w:color="auto"/>
      </w:divBdr>
    </w:div>
    <w:div w:id="460850161">
      <w:marLeft w:val="0"/>
      <w:marRight w:val="0"/>
      <w:marTop w:val="0"/>
      <w:marBottom w:val="0"/>
      <w:divBdr>
        <w:top w:val="none" w:sz="0" w:space="0" w:color="auto"/>
        <w:left w:val="none" w:sz="0" w:space="0" w:color="auto"/>
        <w:bottom w:val="none" w:sz="0" w:space="0" w:color="auto"/>
        <w:right w:val="none" w:sz="0" w:space="0" w:color="auto"/>
      </w:divBdr>
    </w:div>
    <w:div w:id="460850164">
      <w:marLeft w:val="0"/>
      <w:marRight w:val="0"/>
      <w:marTop w:val="0"/>
      <w:marBottom w:val="0"/>
      <w:divBdr>
        <w:top w:val="none" w:sz="0" w:space="0" w:color="auto"/>
        <w:left w:val="none" w:sz="0" w:space="0" w:color="auto"/>
        <w:bottom w:val="none" w:sz="0" w:space="0" w:color="auto"/>
        <w:right w:val="none" w:sz="0" w:space="0" w:color="auto"/>
      </w:divBdr>
    </w:div>
    <w:div w:id="460850165">
      <w:marLeft w:val="0"/>
      <w:marRight w:val="0"/>
      <w:marTop w:val="0"/>
      <w:marBottom w:val="0"/>
      <w:divBdr>
        <w:top w:val="none" w:sz="0" w:space="0" w:color="auto"/>
        <w:left w:val="none" w:sz="0" w:space="0" w:color="auto"/>
        <w:bottom w:val="none" w:sz="0" w:space="0" w:color="auto"/>
        <w:right w:val="none" w:sz="0" w:space="0" w:color="auto"/>
      </w:divBdr>
    </w:div>
    <w:div w:id="460850166">
      <w:marLeft w:val="0"/>
      <w:marRight w:val="0"/>
      <w:marTop w:val="0"/>
      <w:marBottom w:val="0"/>
      <w:divBdr>
        <w:top w:val="none" w:sz="0" w:space="0" w:color="auto"/>
        <w:left w:val="none" w:sz="0" w:space="0" w:color="auto"/>
        <w:bottom w:val="none" w:sz="0" w:space="0" w:color="auto"/>
        <w:right w:val="none" w:sz="0" w:space="0" w:color="auto"/>
      </w:divBdr>
    </w:div>
    <w:div w:id="460850167">
      <w:marLeft w:val="0"/>
      <w:marRight w:val="0"/>
      <w:marTop w:val="0"/>
      <w:marBottom w:val="0"/>
      <w:divBdr>
        <w:top w:val="none" w:sz="0" w:space="0" w:color="auto"/>
        <w:left w:val="none" w:sz="0" w:space="0" w:color="auto"/>
        <w:bottom w:val="none" w:sz="0" w:space="0" w:color="auto"/>
        <w:right w:val="none" w:sz="0" w:space="0" w:color="auto"/>
      </w:divBdr>
    </w:div>
    <w:div w:id="460850168">
      <w:marLeft w:val="0"/>
      <w:marRight w:val="0"/>
      <w:marTop w:val="0"/>
      <w:marBottom w:val="0"/>
      <w:divBdr>
        <w:top w:val="none" w:sz="0" w:space="0" w:color="auto"/>
        <w:left w:val="none" w:sz="0" w:space="0" w:color="auto"/>
        <w:bottom w:val="none" w:sz="0" w:space="0" w:color="auto"/>
        <w:right w:val="none" w:sz="0" w:space="0" w:color="auto"/>
      </w:divBdr>
    </w:div>
    <w:div w:id="460850169">
      <w:marLeft w:val="0"/>
      <w:marRight w:val="0"/>
      <w:marTop w:val="0"/>
      <w:marBottom w:val="0"/>
      <w:divBdr>
        <w:top w:val="none" w:sz="0" w:space="0" w:color="auto"/>
        <w:left w:val="none" w:sz="0" w:space="0" w:color="auto"/>
        <w:bottom w:val="none" w:sz="0" w:space="0" w:color="auto"/>
        <w:right w:val="none" w:sz="0" w:space="0" w:color="auto"/>
      </w:divBdr>
    </w:div>
    <w:div w:id="460850170">
      <w:marLeft w:val="0"/>
      <w:marRight w:val="0"/>
      <w:marTop w:val="0"/>
      <w:marBottom w:val="0"/>
      <w:divBdr>
        <w:top w:val="none" w:sz="0" w:space="0" w:color="auto"/>
        <w:left w:val="none" w:sz="0" w:space="0" w:color="auto"/>
        <w:bottom w:val="none" w:sz="0" w:space="0" w:color="auto"/>
        <w:right w:val="none" w:sz="0" w:space="0" w:color="auto"/>
      </w:divBdr>
    </w:div>
    <w:div w:id="460850171">
      <w:marLeft w:val="0"/>
      <w:marRight w:val="0"/>
      <w:marTop w:val="0"/>
      <w:marBottom w:val="0"/>
      <w:divBdr>
        <w:top w:val="none" w:sz="0" w:space="0" w:color="auto"/>
        <w:left w:val="none" w:sz="0" w:space="0" w:color="auto"/>
        <w:bottom w:val="none" w:sz="0" w:space="0" w:color="auto"/>
        <w:right w:val="none" w:sz="0" w:space="0" w:color="auto"/>
      </w:divBdr>
    </w:div>
    <w:div w:id="460850172">
      <w:marLeft w:val="0"/>
      <w:marRight w:val="0"/>
      <w:marTop w:val="0"/>
      <w:marBottom w:val="0"/>
      <w:divBdr>
        <w:top w:val="none" w:sz="0" w:space="0" w:color="auto"/>
        <w:left w:val="none" w:sz="0" w:space="0" w:color="auto"/>
        <w:bottom w:val="none" w:sz="0" w:space="0" w:color="auto"/>
        <w:right w:val="none" w:sz="0" w:space="0" w:color="auto"/>
      </w:divBdr>
    </w:div>
    <w:div w:id="460850173">
      <w:marLeft w:val="0"/>
      <w:marRight w:val="0"/>
      <w:marTop w:val="0"/>
      <w:marBottom w:val="0"/>
      <w:divBdr>
        <w:top w:val="none" w:sz="0" w:space="0" w:color="auto"/>
        <w:left w:val="none" w:sz="0" w:space="0" w:color="auto"/>
        <w:bottom w:val="none" w:sz="0" w:space="0" w:color="auto"/>
        <w:right w:val="none" w:sz="0" w:space="0" w:color="auto"/>
      </w:divBdr>
    </w:div>
    <w:div w:id="460850174">
      <w:marLeft w:val="0"/>
      <w:marRight w:val="0"/>
      <w:marTop w:val="0"/>
      <w:marBottom w:val="0"/>
      <w:divBdr>
        <w:top w:val="none" w:sz="0" w:space="0" w:color="auto"/>
        <w:left w:val="none" w:sz="0" w:space="0" w:color="auto"/>
        <w:bottom w:val="none" w:sz="0" w:space="0" w:color="auto"/>
        <w:right w:val="none" w:sz="0" w:space="0" w:color="auto"/>
      </w:divBdr>
    </w:div>
    <w:div w:id="460850175">
      <w:marLeft w:val="0"/>
      <w:marRight w:val="0"/>
      <w:marTop w:val="0"/>
      <w:marBottom w:val="0"/>
      <w:divBdr>
        <w:top w:val="none" w:sz="0" w:space="0" w:color="auto"/>
        <w:left w:val="none" w:sz="0" w:space="0" w:color="auto"/>
        <w:bottom w:val="none" w:sz="0" w:space="0" w:color="auto"/>
        <w:right w:val="none" w:sz="0" w:space="0" w:color="auto"/>
      </w:divBdr>
    </w:div>
    <w:div w:id="460850176">
      <w:marLeft w:val="0"/>
      <w:marRight w:val="0"/>
      <w:marTop w:val="0"/>
      <w:marBottom w:val="0"/>
      <w:divBdr>
        <w:top w:val="none" w:sz="0" w:space="0" w:color="auto"/>
        <w:left w:val="none" w:sz="0" w:space="0" w:color="auto"/>
        <w:bottom w:val="none" w:sz="0" w:space="0" w:color="auto"/>
        <w:right w:val="none" w:sz="0" w:space="0" w:color="auto"/>
      </w:divBdr>
    </w:div>
    <w:div w:id="460850177">
      <w:marLeft w:val="0"/>
      <w:marRight w:val="0"/>
      <w:marTop w:val="0"/>
      <w:marBottom w:val="0"/>
      <w:divBdr>
        <w:top w:val="none" w:sz="0" w:space="0" w:color="auto"/>
        <w:left w:val="none" w:sz="0" w:space="0" w:color="auto"/>
        <w:bottom w:val="none" w:sz="0" w:space="0" w:color="auto"/>
        <w:right w:val="none" w:sz="0" w:space="0" w:color="auto"/>
      </w:divBdr>
    </w:div>
    <w:div w:id="460850178">
      <w:marLeft w:val="0"/>
      <w:marRight w:val="0"/>
      <w:marTop w:val="0"/>
      <w:marBottom w:val="0"/>
      <w:divBdr>
        <w:top w:val="none" w:sz="0" w:space="0" w:color="auto"/>
        <w:left w:val="none" w:sz="0" w:space="0" w:color="auto"/>
        <w:bottom w:val="none" w:sz="0" w:space="0" w:color="auto"/>
        <w:right w:val="none" w:sz="0" w:space="0" w:color="auto"/>
      </w:divBdr>
    </w:div>
    <w:div w:id="460850179">
      <w:marLeft w:val="0"/>
      <w:marRight w:val="0"/>
      <w:marTop w:val="0"/>
      <w:marBottom w:val="0"/>
      <w:divBdr>
        <w:top w:val="none" w:sz="0" w:space="0" w:color="auto"/>
        <w:left w:val="none" w:sz="0" w:space="0" w:color="auto"/>
        <w:bottom w:val="none" w:sz="0" w:space="0" w:color="auto"/>
        <w:right w:val="none" w:sz="0" w:space="0" w:color="auto"/>
      </w:divBdr>
    </w:div>
    <w:div w:id="460850181">
      <w:marLeft w:val="0"/>
      <w:marRight w:val="0"/>
      <w:marTop w:val="0"/>
      <w:marBottom w:val="0"/>
      <w:divBdr>
        <w:top w:val="none" w:sz="0" w:space="0" w:color="auto"/>
        <w:left w:val="none" w:sz="0" w:space="0" w:color="auto"/>
        <w:bottom w:val="none" w:sz="0" w:space="0" w:color="auto"/>
        <w:right w:val="none" w:sz="0" w:space="0" w:color="auto"/>
      </w:divBdr>
    </w:div>
    <w:div w:id="460850182">
      <w:marLeft w:val="0"/>
      <w:marRight w:val="0"/>
      <w:marTop w:val="0"/>
      <w:marBottom w:val="0"/>
      <w:divBdr>
        <w:top w:val="none" w:sz="0" w:space="0" w:color="auto"/>
        <w:left w:val="none" w:sz="0" w:space="0" w:color="auto"/>
        <w:bottom w:val="none" w:sz="0" w:space="0" w:color="auto"/>
        <w:right w:val="none" w:sz="0" w:space="0" w:color="auto"/>
      </w:divBdr>
    </w:div>
    <w:div w:id="460850183">
      <w:marLeft w:val="0"/>
      <w:marRight w:val="0"/>
      <w:marTop w:val="0"/>
      <w:marBottom w:val="0"/>
      <w:divBdr>
        <w:top w:val="none" w:sz="0" w:space="0" w:color="auto"/>
        <w:left w:val="none" w:sz="0" w:space="0" w:color="auto"/>
        <w:bottom w:val="none" w:sz="0" w:space="0" w:color="auto"/>
        <w:right w:val="none" w:sz="0" w:space="0" w:color="auto"/>
      </w:divBdr>
    </w:div>
    <w:div w:id="460850184">
      <w:marLeft w:val="0"/>
      <w:marRight w:val="0"/>
      <w:marTop w:val="0"/>
      <w:marBottom w:val="0"/>
      <w:divBdr>
        <w:top w:val="none" w:sz="0" w:space="0" w:color="auto"/>
        <w:left w:val="none" w:sz="0" w:space="0" w:color="auto"/>
        <w:bottom w:val="none" w:sz="0" w:space="0" w:color="auto"/>
        <w:right w:val="none" w:sz="0" w:space="0" w:color="auto"/>
      </w:divBdr>
    </w:div>
    <w:div w:id="460850185">
      <w:marLeft w:val="0"/>
      <w:marRight w:val="0"/>
      <w:marTop w:val="0"/>
      <w:marBottom w:val="0"/>
      <w:divBdr>
        <w:top w:val="none" w:sz="0" w:space="0" w:color="auto"/>
        <w:left w:val="none" w:sz="0" w:space="0" w:color="auto"/>
        <w:bottom w:val="none" w:sz="0" w:space="0" w:color="auto"/>
        <w:right w:val="none" w:sz="0" w:space="0" w:color="auto"/>
      </w:divBdr>
      <w:divsChild>
        <w:div w:id="460850197">
          <w:marLeft w:val="0"/>
          <w:marRight w:val="0"/>
          <w:marTop w:val="0"/>
          <w:marBottom w:val="0"/>
          <w:divBdr>
            <w:top w:val="none" w:sz="0" w:space="0" w:color="auto"/>
            <w:left w:val="none" w:sz="0" w:space="0" w:color="auto"/>
            <w:bottom w:val="none" w:sz="0" w:space="0" w:color="auto"/>
            <w:right w:val="none" w:sz="0" w:space="0" w:color="auto"/>
          </w:divBdr>
          <w:divsChild>
            <w:div w:id="4608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0186">
      <w:marLeft w:val="0"/>
      <w:marRight w:val="0"/>
      <w:marTop w:val="0"/>
      <w:marBottom w:val="0"/>
      <w:divBdr>
        <w:top w:val="none" w:sz="0" w:space="0" w:color="auto"/>
        <w:left w:val="none" w:sz="0" w:space="0" w:color="auto"/>
        <w:bottom w:val="none" w:sz="0" w:space="0" w:color="auto"/>
        <w:right w:val="none" w:sz="0" w:space="0" w:color="auto"/>
      </w:divBdr>
      <w:divsChild>
        <w:div w:id="460850180">
          <w:marLeft w:val="0"/>
          <w:marRight w:val="0"/>
          <w:marTop w:val="0"/>
          <w:marBottom w:val="0"/>
          <w:divBdr>
            <w:top w:val="none" w:sz="0" w:space="0" w:color="auto"/>
            <w:left w:val="none" w:sz="0" w:space="0" w:color="auto"/>
            <w:bottom w:val="none" w:sz="0" w:space="0" w:color="auto"/>
            <w:right w:val="none" w:sz="0" w:space="0" w:color="auto"/>
          </w:divBdr>
        </w:div>
      </w:divsChild>
    </w:div>
    <w:div w:id="460850187">
      <w:marLeft w:val="0"/>
      <w:marRight w:val="0"/>
      <w:marTop w:val="0"/>
      <w:marBottom w:val="0"/>
      <w:divBdr>
        <w:top w:val="none" w:sz="0" w:space="0" w:color="auto"/>
        <w:left w:val="none" w:sz="0" w:space="0" w:color="auto"/>
        <w:bottom w:val="none" w:sz="0" w:space="0" w:color="auto"/>
        <w:right w:val="none" w:sz="0" w:space="0" w:color="auto"/>
      </w:divBdr>
    </w:div>
    <w:div w:id="460850188">
      <w:marLeft w:val="0"/>
      <w:marRight w:val="0"/>
      <w:marTop w:val="0"/>
      <w:marBottom w:val="0"/>
      <w:divBdr>
        <w:top w:val="none" w:sz="0" w:space="0" w:color="auto"/>
        <w:left w:val="none" w:sz="0" w:space="0" w:color="auto"/>
        <w:bottom w:val="none" w:sz="0" w:space="0" w:color="auto"/>
        <w:right w:val="none" w:sz="0" w:space="0" w:color="auto"/>
      </w:divBdr>
    </w:div>
    <w:div w:id="460850189">
      <w:marLeft w:val="0"/>
      <w:marRight w:val="0"/>
      <w:marTop w:val="0"/>
      <w:marBottom w:val="0"/>
      <w:divBdr>
        <w:top w:val="none" w:sz="0" w:space="0" w:color="auto"/>
        <w:left w:val="none" w:sz="0" w:space="0" w:color="auto"/>
        <w:bottom w:val="none" w:sz="0" w:space="0" w:color="auto"/>
        <w:right w:val="none" w:sz="0" w:space="0" w:color="auto"/>
      </w:divBdr>
    </w:div>
    <w:div w:id="460850191">
      <w:marLeft w:val="0"/>
      <w:marRight w:val="0"/>
      <w:marTop w:val="0"/>
      <w:marBottom w:val="0"/>
      <w:divBdr>
        <w:top w:val="none" w:sz="0" w:space="0" w:color="auto"/>
        <w:left w:val="none" w:sz="0" w:space="0" w:color="auto"/>
        <w:bottom w:val="none" w:sz="0" w:space="0" w:color="auto"/>
        <w:right w:val="none" w:sz="0" w:space="0" w:color="auto"/>
      </w:divBdr>
      <w:divsChild>
        <w:div w:id="460850122">
          <w:marLeft w:val="0"/>
          <w:marRight w:val="0"/>
          <w:marTop w:val="0"/>
          <w:marBottom w:val="0"/>
          <w:divBdr>
            <w:top w:val="none" w:sz="0" w:space="0" w:color="auto"/>
            <w:left w:val="none" w:sz="0" w:space="0" w:color="auto"/>
            <w:bottom w:val="none" w:sz="0" w:space="0" w:color="auto"/>
            <w:right w:val="none" w:sz="0" w:space="0" w:color="auto"/>
          </w:divBdr>
          <w:divsChild>
            <w:div w:id="460850108">
              <w:marLeft w:val="0"/>
              <w:marRight w:val="0"/>
              <w:marTop w:val="0"/>
              <w:marBottom w:val="0"/>
              <w:divBdr>
                <w:top w:val="none" w:sz="0" w:space="0" w:color="auto"/>
                <w:left w:val="none" w:sz="0" w:space="0" w:color="auto"/>
                <w:bottom w:val="none" w:sz="0" w:space="0" w:color="auto"/>
                <w:right w:val="none" w:sz="0" w:space="0" w:color="auto"/>
              </w:divBdr>
              <w:divsChild>
                <w:div w:id="460850143">
                  <w:marLeft w:val="0"/>
                  <w:marRight w:val="0"/>
                  <w:marTop w:val="0"/>
                  <w:marBottom w:val="0"/>
                  <w:divBdr>
                    <w:top w:val="none" w:sz="0" w:space="0" w:color="auto"/>
                    <w:left w:val="none" w:sz="0" w:space="0" w:color="auto"/>
                    <w:bottom w:val="none" w:sz="0" w:space="0" w:color="auto"/>
                    <w:right w:val="none" w:sz="0" w:space="0" w:color="auto"/>
                  </w:divBdr>
                </w:div>
                <w:div w:id="460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192">
      <w:marLeft w:val="0"/>
      <w:marRight w:val="0"/>
      <w:marTop w:val="0"/>
      <w:marBottom w:val="0"/>
      <w:divBdr>
        <w:top w:val="none" w:sz="0" w:space="0" w:color="auto"/>
        <w:left w:val="none" w:sz="0" w:space="0" w:color="auto"/>
        <w:bottom w:val="none" w:sz="0" w:space="0" w:color="auto"/>
        <w:right w:val="none" w:sz="0" w:space="0" w:color="auto"/>
      </w:divBdr>
    </w:div>
    <w:div w:id="460850193">
      <w:marLeft w:val="0"/>
      <w:marRight w:val="0"/>
      <w:marTop w:val="0"/>
      <w:marBottom w:val="0"/>
      <w:divBdr>
        <w:top w:val="none" w:sz="0" w:space="0" w:color="auto"/>
        <w:left w:val="none" w:sz="0" w:space="0" w:color="auto"/>
        <w:bottom w:val="none" w:sz="0" w:space="0" w:color="auto"/>
        <w:right w:val="none" w:sz="0" w:space="0" w:color="auto"/>
      </w:divBdr>
    </w:div>
    <w:div w:id="460850194">
      <w:marLeft w:val="0"/>
      <w:marRight w:val="0"/>
      <w:marTop w:val="0"/>
      <w:marBottom w:val="0"/>
      <w:divBdr>
        <w:top w:val="none" w:sz="0" w:space="0" w:color="auto"/>
        <w:left w:val="none" w:sz="0" w:space="0" w:color="auto"/>
        <w:bottom w:val="none" w:sz="0" w:space="0" w:color="auto"/>
        <w:right w:val="none" w:sz="0" w:space="0" w:color="auto"/>
      </w:divBdr>
    </w:div>
    <w:div w:id="460850195">
      <w:marLeft w:val="0"/>
      <w:marRight w:val="0"/>
      <w:marTop w:val="0"/>
      <w:marBottom w:val="0"/>
      <w:divBdr>
        <w:top w:val="none" w:sz="0" w:space="0" w:color="auto"/>
        <w:left w:val="none" w:sz="0" w:space="0" w:color="auto"/>
        <w:bottom w:val="none" w:sz="0" w:space="0" w:color="auto"/>
        <w:right w:val="none" w:sz="0" w:space="0" w:color="auto"/>
      </w:divBdr>
    </w:div>
    <w:div w:id="460850196">
      <w:marLeft w:val="0"/>
      <w:marRight w:val="0"/>
      <w:marTop w:val="0"/>
      <w:marBottom w:val="0"/>
      <w:divBdr>
        <w:top w:val="none" w:sz="0" w:space="0" w:color="auto"/>
        <w:left w:val="none" w:sz="0" w:space="0" w:color="auto"/>
        <w:bottom w:val="none" w:sz="0" w:space="0" w:color="auto"/>
        <w:right w:val="none" w:sz="0" w:space="0" w:color="auto"/>
      </w:divBdr>
    </w:div>
    <w:div w:id="460850198">
      <w:marLeft w:val="0"/>
      <w:marRight w:val="0"/>
      <w:marTop w:val="0"/>
      <w:marBottom w:val="0"/>
      <w:divBdr>
        <w:top w:val="none" w:sz="0" w:space="0" w:color="auto"/>
        <w:left w:val="none" w:sz="0" w:space="0" w:color="auto"/>
        <w:bottom w:val="none" w:sz="0" w:space="0" w:color="auto"/>
        <w:right w:val="none" w:sz="0" w:space="0" w:color="auto"/>
      </w:divBdr>
    </w:div>
    <w:div w:id="460850199">
      <w:marLeft w:val="0"/>
      <w:marRight w:val="0"/>
      <w:marTop w:val="0"/>
      <w:marBottom w:val="0"/>
      <w:divBdr>
        <w:top w:val="none" w:sz="0" w:space="0" w:color="auto"/>
        <w:left w:val="none" w:sz="0" w:space="0" w:color="auto"/>
        <w:bottom w:val="none" w:sz="0" w:space="0" w:color="auto"/>
        <w:right w:val="none" w:sz="0" w:space="0" w:color="auto"/>
      </w:divBdr>
    </w:div>
    <w:div w:id="460850200">
      <w:marLeft w:val="0"/>
      <w:marRight w:val="0"/>
      <w:marTop w:val="0"/>
      <w:marBottom w:val="0"/>
      <w:divBdr>
        <w:top w:val="none" w:sz="0" w:space="0" w:color="auto"/>
        <w:left w:val="none" w:sz="0" w:space="0" w:color="auto"/>
        <w:bottom w:val="none" w:sz="0" w:space="0" w:color="auto"/>
        <w:right w:val="none" w:sz="0" w:space="0" w:color="auto"/>
      </w:divBdr>
    </w:div>
    <w:div w:id="460850201">
      <w:marLeft w:val="0"/>
      <w:marRight w:val="0"/>
      <w:marTop w:val="0"/>
      <w:marBottom w:val="0"/>
      <w:divBdr>
        <w:top w:val="none" w:sz="0" w:space="0" w:color="auto"/>
        <w:left w:val="none" w:sz="0" w:space="0" w:color="auto"/>
        <w:bottom w:val="none" w:sz="0" w:space="0" w:color="auto"/>
        <w:right w:val="none" w:sz="0" w:space="0" w:color="auto"/>
      </w:divBdr>
    </w:div>
    <w:div w:id="460850202">
      <w:marLeft w:val="0"/>
      <w:marRight w:val="0"/>
      <w:marTop w:val="0"/>
      <w:marBottom w:val="0"/>
      <w:divBdr>
        <w:top w:val="none" w:sz="0" w:space="0" w:color="auto"/>
        <w:left w:val="none" w:sz="0" w:space="0" w:color="auto"/>
        <w:bottom w:val="none" w:sz="0" w:space="0" w:color="auto"/>
        <w:right w:val="none" w:sz="0" w:space="0" w:color="auto"/>
      </w:divBdr>
    </w:div>
    <w:div w:id="460850203">
      <w:marLeft w:val="0"/>
      <w:marRight w:val="0"/>
      <w:marTop w:val="0"/>
      <w:marBottom w:val="0"/>
      <w:divBdr>
        <w:top w:val="none" w:sz="0" w:space="0" w:color="auto"/>
        <w:left w:val="none" w:sz="0" w:space="0" w:color="auto"/>
        <w:bottom w:val="none" w:sz="0" w:space="0" w:color="auto"/>
        <w:right w:val="none" w:sz="0" w:space="0" w:color="auto"/>
      </w:divBdr>
    </w:div>
    <w:div w:id="460850204">
      <w:marLeft w:val="0"/>
      <w:marRight w:val="0"/>
      <w:marTop w:val="0"/>
      <w:marBottom w:val="0"/>
      <w:divBdr>
        <w:top w:val="none" w:sz="0" w:space="0" w:color="auto"/>
        <w:left w:val="none" w:sz="0" w:space="0" w:color="auto"/>
        <w:bottom w:val="none" w:sz="0" w:space="0" w:color="auto"/>
        <w:right w:val="none" w:sz="0" w:space="0" w:color="auto"/>
      </w:divBdr>
    </w:div>
    <w:div w:id="460850205">
      <w:marLeft w:val="0"/>
      <w:marRight w:val="0"/>
      <w:marTop w:val="0"/>
      <w:marBottom w:val="0"/>
      <w:divBdr>
        <w:top w:val="none" w:sz="0" w:space="0" w:color="auto"/>
        <w:left w:val="none" w:sz="0" w:space="0" w:color="auto"/>
        <w:bottom w:val="none" w:sz="0" w:space="0" w:color="auto"/>
        <w:right w:val="none" w:sz="0" w:space="0" w:color="auto"/>
      </w:divBdr>
    </w:div>
    <w:div w:id="460850206">
      <w:marLeft w:val="0"/>
      <w:marRight w:val="0"/>
      <w:marTop w:val="0"/>
      <w:marBottom w:val="0"/>
      <w:divBdr>
        <w:top w:val="none" w:sz="0" w:space="0" w:color="auto"/>
        <w:left w:val="none" w:sz="0" w:space="0" w:color="auto"/>
        <w:bottom w:val="none" w:sz="0" w:space="0" w:color="auto"/>
        <w:right w:val="none" w:sz="0" w:space="0" w:color="auto"/>
      </w:divBdr>
    </w:div>
    <w:div w:id="460850207">
      <w:marLeft w:val="0"/>
      <w:marRight w:val="0"/>
      <w:marTop w:val="0"/>
      <w:marBottom w:val="0"/>
      <w:divBdr>
        <w:top w:val="none" w:sz="0" w:space="0" w:color="auto"/>
        <w:left w:val="none" w:sz="0" w:space="0" w:color="auto"/>
        <w:bottom w:val="none" w:sz="0" w:space="0" w:color="auto"/>
        <w:right w:val="none" w:sz="0" w:space="0" w:color="auto"/>
      </w:divBdr>
    </w:div>
    <w:div w:id="460850208">
      <w:marLeft w:val="0"/>
      <w:marRight w:val="0"/>
      <w:marTop w:val="0"/>
      <w:marBottom w:val="0"/>
      <w:divBdr>
        <w:top w:val="none" w:sz="0" w:space="0" w:color="auto"/>
        <w:left w:val="none" w:sz="0" w:space="0" w:color="auto"/>
        <w:bottom w:val="none" w:sz="0" w:space="0" w:color="auto"/>
        <w:right w:val="none" w:sz="0" w:space="0" w:color="auto"/>
      </w:divBdr>
    </w:div>
    <w:div w:id="460850210">
      <w:marLeft w:val="0"/>
      <w:marRight w:val="0"/>
      <w:marTop w:val="0"/>
      <w:marBottom w:val="0"/>
      <w:divBdr>
        <w:top w:val="none" w:sz="0" w:space="0" w:color="auto"/>
        <w:left w:val="none" w:sz="0" w:space="0" w:color="auto"/>
        <w:bottom w:val="none" w:sz="0" w:space="0" w:color="auto"/>
        <w:right w:val="none" w:sz="0" w:space="0" w:color="auto"/>
      </w:divBdr>
    </w:div>
    <w:div w:id="460850212">
      <w:marLeft w:val="0"/>
      <w:marRight w:val="0"/>
      <w:marTop w:val="0"/>
      <w:marBottom w:val="0"/>
      <w:divBdr>
        <w:top w:val="none" w:sz="0" w:space="0" w:color="auto"/>
        <w:left w:val="none" w:sz="0" w:space="0" w:color="auto"/>
        <w:bottom w:val="none" w:sz="0" w:space="0" w:color="auto"/>
        <w:right w:val="none" w:sz="0" w:space="0" w:color="auto"/>
      </w:divBdr>
    </w:div>
    <w:div w:id="460850213">
      <w:marLeft w:val="0"/>
      <w:marRight w:val="0"/>
      <w:marTop w:val="0"/>
      <w:marBottom w:val="0"/>
      <w:divBdr>
        <w:top w:val="none" w:sz="0" w:space="0" w:color="auto"/>
        <w:left w:val="none" w:sz="0" w:space="0" w:color="auto"/>
        <w:bottom w:val="none" w:sz="0" w:space="0" w:color="auto"/>
        <w:right w:val="none" w:sz="0" w:space="0" w:color="auto"/>
      </w:divBdr>
    </w:div>
    <w:div w:id="460850215">
      <w:marLeft w:val="0"/>
      <w:marRight w:val="0"/>
      <w:marTop w:val="0"/>
      <w:marBottom w:val="0"/>
      <w:divBdr>
        <w:top w:val="none" w:sz="0" w:space="0" w:color="auto"/>
        <w:left w:val="none" w:sz="0" w:space="0" w:color="auto"/>
        <w:bottom w:val="none" w:sz="0" w:space="0" w:color="auto"/>
        <w:right w:val="none" w:sz="0" w:space="0" w:color="auto"/>
      </w:divBdr>
    </w:div>
    <w:div w:id="460850216">
      <w:marLeft w:val="0"/>
      <w:marRight w:val="0"/>
      <w:marTop w:val="0"/>
      <w:marBottom w:val="0"/>
      <w:divBdr>
        <w:top w:val="none" w:sz="0" w:space="0" w:color="auto"/>
        <w:left w:val="none" w:sz="0" w:space="0" w:color="auto"/>
        <w:bottom w:val="none" w:sz="0" w:space="0" w:color="auto"/>
        <w:right w:val="none" w:sz="0" w:space="0" w:color="auto"/>
      </w:divBdr>
      <w:divsChild>
        <w:div w:id="460850130">
          <w:marLeft w:val="0"/>
          <w:marRight w:val="0"/>
          <w:marTop w:val="0"/>
          <w:marBottom w:val="0"/>
          <w:divBdr>
            <w:top w:val="none" w:sz="0" w:space="0" w:color="auto"/>
            <w:left w:val="none" w:sz="0" w:space="0" w:color="auto"/>
            <w:bottom w:val="none" w:sz="0" w:space="0" w:color="auto"/>
            <w:right w:val="none" w:sz="0" w:space="0" w:color="auto"/>
          </w:divBdr>
          <w:divsChild>
            <w:div w:id="460850163">
              <w:marLeft w:val="0"/>
              <w:marRight w:val="0"/>
              <w:marTop w:val="0"/>
              <w:marBottom w:val="0"/>
              <w:divBdr>
                <w:top w:val="none" w:sz="0" w:space="0" w:color="auto"/>
                <w:left w:val="none" w:sz="0" w:space="0" w:color="auto"/>
                <w:bottom w:val="none" w:sz="0" w:space="0" w:color="auto"/>
                <w:right w:val="none" w:sz="0" w:space="0" w:color="auto"/>
              </w:divBdr>
              <w:divsChild>
                <w:div w:id="460850214">
                  <w:marLeft w:val="0"/>
                  <w:marRight w:val="0"/>
                  <w:marTop w:val="0"/>
                  <w:marBottom w:val="0"/>
                  <w:divBdr>
                    <w:top w:val="none" w:sz="0" w:space="0" w:color="auto"/>
                    <w:left w:val="none" w:sz="0" w:space="0" w:color="auto"/>
                    <w:bottom w:val="none" w:sz="0" w:space="0" w:color="auto"/>
                    <w:right w:val="none" w:sz="0" w:space="0" w:color="auto"/>
                  </w:divBdr>
                  <w:divsChild>
                    <w:div w:id="460850162">
                      <w:marLeft w:val="0"/>
                      <w:marRight w:val="0"/>
                      <w:marTop w:val="0"/>
                      <w:marBottom w:val="0"/>
                      <w:divBdr>
                        <w:top w:val="none" w:sz="0" w:space="0" w:color="auto"/>
                        <w:left w:val="none" w:sz="0" w:space="0" w:color="auto"/>
                        <w:bottom w:val="none" w:sz="0" w:space="0" w:color="auto"/>
                        <w:right w:val="none" w:sz="0" w:space="0" w:color="auto"/>
                      </w:divBdr>
                      <w:divsChild>
                        <w:div w:id="4608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50217">
      <w:marLeft w:val="0"/>
      <w:marRight w:val="0"/>
      <w:marTop w:val="0"/>
      <w:marBottom w:val="0"/>
      <w:divBdr>
        <w:top w:val="none" w:sz="0" w:space="0" w:color="auto"/>
        <w:left w:val="none" w:sz="0" w:space="0" w:color="auto"/>
        <w:bottom w:val="none" w:sz="0" w:space="0" w:color="auto"/>
        <w:right w:val="none" w:sz="0" w:space="0" w:color="auto"/>
      </w:divBdr>
    </w:div>
    <w:div w:id="460850218">
      <w:marLeft w:val="0"/>
      <w:marRight w:val="0"/>
      <w:marTop w:val="0"/>
      <w:marBottom w:val="0"/>
      <w:divBdr>
        <w:top w:val="none" w:sz="0" w:space="0" w:color="auto"/>
        <w:left w:val="none" w:sz="0" w:space="0" w:color="auto"/>
        <w:bottom w:val="none" w:sz="0" w:space="0" w:color="auto"/>
        <w:right w:val="none" w:sz="0" w:space="0" w:color="auto"/>
      </w:divBdr>
    </w:div>
    <w:div w:id="477920976">
      <w:bodyDiv w:val="1"/>
      <w:marLeft w:val="0"/>
      <w:marRight w:val="0"/>
      <w:marTop w:val="0"/>
      <w:marBottom w:val="0"/>
      <w:divBdr>
        <w:top w:val="none" w:sz="0" w:space="0" w:color="auto"/>
        <w:left w:val="none" w:sz="0" w:space="0" w:color="auto"/>
        <w:bottom w:val="none" w:sz="0" w:space="0" w:color="auto"/>
        <w:right w:val="none" w:sz="0" w:space="0" w:color="auto"/>
      </w:divBdr>
    </w:div>
    <w:div w:id="478881701">
      <w:bodyDiv w:val="1"/>
      <w:marLeft w:val="0"/>
      <w:marRight w:val="0"/>
      <w:marTop w:val="0"/>
      <w:marBottom w:val="0"/>
      <w:divBdr>
        <w:top w:val="none" w:sz="0" w:space="0" w:color="auto"/>
        <w:left w:val="none" w:sz="0" w:space="0" w:color="auto"/>
        <w:bottom w:val="none" w:sz="0" w:space="0" w:color="auto"/>
        <w:right w:val="none" w:sz="0" w:space="0" w:color="auto"/>
      </w:divBdr>
    </w:div>
    <w:div w:id="479466666">
      <w:bodyDiv w:val="1"/>
      <w:marLeft w:val="0"/>
      <w:marRight w:val="0"/>
      <w:marTop w:val="0"/>
      <w:marBottom w:val="0"/>
      <w:divBdr>
        <w:top w:val="none" w:sz="0" w:space="0" w:color="auto"/>
        <w:left w:val="none" w:sz="0" w:space="0" w:color="auto"/>
        <w:bottom w:val="none" w:sz="0" w:space="0" w:color="auto"/>
        <w:right w:val="none" w:sz="0" w:space="0" w:color="auto"/>
      </w:divBdr>
    </w:div>
    <w:div w:id="508064535">
      <w:bodyDiv w:val="1"/>
      <w:marLeft w:val="0"/>
      <w:marRight w:val="0"/>
      <w:marTop w:val="0"/>
      <w:marBottom w:val="0"/>
      <w:divBdr>
        <w:top w:val="none" w:sz="0" w:space="0" w:color="auto"/>
        <w:left w:val="none" w:sz="0" w:space="0" w:color="auto"/>
        <w:bottom w:val="none" w:sz="0" w:space="0" w:color="auto"/>
        <w:right w:val="none" w:sz="0" w:space="0" w:color="auto"/>
      </w:divBdr>
    </w:div>
    <w:div w:id="520171668">
      <w:bodyDiv w:val="1"/>
      <w:marLeft w:val="0"/>
      <w:marRight w:val="0"/>
      <w:marTop w:val="0"/>
      <w:marBottom w:val="0"/>
      <w:divBdr>
        <w:top w:val="none" w:sz="0" w:space="0" w:color="auto"/>
        <w:left w:val="none" w:sz="0" w:space="0" w:color="auto"/>
        <w:bottom w:val="none" w:sz="0" w:space="0" w:color="auto"/>
        <w:right w:val="none" w:sz="0" w:space="0" w:color="auto"/>
      </w:divBdr>
    </w:div>
    <w:div w:id="544879393">
      <w:bodyDiv w:val="1"/>
      <w:marLeft w:val="0"/>
      <w:marRight w:val="0"/>
      <w:marTop w:val="0"/>
      <w:marBottom w:val="0"/>
      <w:divBdr>
        <w:top w:val="none" w:sz="0" w:space="0" w:color="auto"/>
        <w:left w:val="none" w:sz="0" w:space="0" w:color="auto"/>
        <w:bottom w:val="none" w:sz="0" w:space="0" w:color="auto"/>
        <w:right w:val="none" w:sz="0" w:space="0" w:color="auto"/>
      </w:divBdr>
    </w:div>
    <w:div w:id="632906297">
      <w:bodyDiv w:val="1"/>
      <w:marLeft w:val="0"/>
      <w:marRight w:val="0"/>
      <w:marTop w:val="0"/>
      <w:marBottom w:val="0"/>
      <w:divBdr>
        <w:top w:val="none" w:sz="0" w:space="0" w:color="auto"/>
        <w:left w:val="none" w:sz="0" w:space="0" w:color="auto"/>
        <w:bottom w:val="none" w:sz="0" w:space="0" w:color="auto"/>
        <w:right w:val="none" w:sz="0" w:space="0" w:color="auto"/>
      </w:divBdr>
    </w:div>
    <w:div w:id="701328158">
      <w:bodyDiv w:val="1"/>
      <w:marLeft w:val="0"/>
      <w:marRight w:val="0"/>
      <w:marTop w:val="0"/>
      <w:marBottom w:val="0"/>
      <w:divBdr>
        <w:top w:val="none" w:sz="0" w:space="0" w:color="auto"/>
        <w:left w:val="none" w:sz="0" w:space="0" w:color="auto"/>
        <w:bottom w:val="none" w:sz="0" w:space="0" w:color="auto"/>
        <w:right w:val="none" w:sz="0" w:space="0" w:color="auto"/>
      </w:divBdr>
    </w:div>
    <w:div w:id="794326692">
      <w:bodyDiv w:val="1"/>
      <w:marLeft w:val="0"/>
      <w:marRight w:val="0"/>
      <w:marTop w:val="0"/>
      <w:marBottom w:val="0"/>
      <w:divBdr>
        <w:top w:val="none" w:sz="0" w:space="0" w:color="auto"/>
        <w:left w:val="none" w:sz="0" w:space="0" w:color="auto"/>
        <w:bottom w:val="none" w:sz="0" w:space="0" w:color="auto"/>
        <w:right w:val="none" w:sz="0" w:space="0" w:color="auto"/>
      </w:divBdr>
    </w:div>
    <w:div w:id="802119012">
      <w:bodyDiv w:val="1"/>
      <w:marLeft w:val="0"/>
      <w:marRight w:val="0"/>
      <w:marTop w:val="0"/>
      <w:marBottom w:val="0"/>
      <w:divBdr>
        <w:top w:val="none" w:sz="0" w:space="0" w:color="auto"/>
        <w:left w:val="none" w:sz="0" w:space="0" w:color="auto"/>
        <w:bottom w:val="none" w:sz="0" w:space="0" w:color="auto"/>
        <w:right w:val="none" w:sz="0" w:space="0" w:color="auto"/>
      </w:divBdr>
    </w:div>
    <w:div w:id="968316142">
      <w:bodyDiv w:val="1"/>
      <w:marLeft w:val="0"/>
      <w:marRight w:val="0"/>
      <w:marTop w:val="0"/>
      <w:marBottom w:val="0"/>
      <w:divBdr>
        <w:top w:val="none" w:sz="0" w:space="0" w:color="auto"/>
        <w:left w:val="none" w:sz="0" w:space="0" w:color="auto"/>
        <w:bottom w:val="none" w:sz="0" w:space="0" w:color="auto"/>
        <w:right w:val="none" w:sz="0" w:space="0" w:color="auto"/>
      </w:divBdr>
    </w:div>
    <w:div w:id="1000426101">
      <w:bodyDiv w:val="1"/>
      <w:marLeft w:val="0"/>
      <w:marRight w:val="0"/>
      <w:marTop w:val="0"/>
      <w:marBottom w:val="0"/>
      <w:divBdr>
        <w:top w:val="none" w:sz="0" w:space="0" w:color="auto"/>
        <w:left w:val="none" w:sz="0" w:space="0" w:color="auto"/>
        <w:bottom w:val="none" w:sz="0" w:space="0" w:color="auto"/>
        <w:right w:val="none" w:sz="0" w:space="0" w:color="auto"/>
      </w:divBdr>
    </w:div>
    <w:div w:id="1012608504">
      <w:bodyDiv w:val="1"/>
      <w:marLeft w:val="0"/>
      <w:marRight w:val="0"/>
      <w:marTop w:val="0"/>
      <w:marBottom w:val="0"/>
      <w:divBdr>
        <w:top w:val="none" w:sz="0" w:space="0" w:color="auto"/>
        <w:left w:val="none" w:sz="0" w:space="0" w:color="auto"/>
        <w:bottom w:val="none" w:sz="0" w:space="0" w:color="auto"/>
        <w:right w:val="none" w:sz="0" w:space="0" w:color="auto"/>
      </w:divBdr>
    </w:div>
    <w:div w:id="1063791684">
      <w:bodyDiv w:val="1"/>
      <w:marLeft w:val="0"/>
      <w:marRight w:val="0"/>
      <w:marTop w:val="0"/>
      <w:marBottom w:val="0"/>
      <w:divBdr>
        <w:top w:val="none" w:sz="0" w:space="0" w:color="auto"/>
        <w:left w:val="none" w:sz="0" w:space="0" w:color="auto"/>
        <w:bottom w:val="none" w:sz="0" w:space="0" w:color="auto"/>
        <w:right w:val="none" w:sz="0" w:space="0" w:color="auto"/>
      </w:divBdr>
    </w:div>
    <w:div w:id="1080759703">
      <w:bodyDiv w:val="1"/>
      <w:marLeft w:val="0"/>
      <w:marRight w:val="0"/>
      <w:marTop w:val="0"/>
      <w:marBottom w:val="0"/>
      <w:divBdr>
        <w:top w:val="none" w:sz="0" w:space="0" w:color="auto"/>
        <w:left w:val="none" w:sz="0" w:space="0" w:color="auto"/>
        <w:bottom w:val="none" w:sz="0" w:space="0" w:color="auto"/>
        <w:right w:val="none" w:sz="0" w:space="0" w:color="auto"/>
      </w:divBdr>
    </w:div>
    <w:div w:id="1091777674">
      <w:bodyDiv w:val="1"/>
      <w:marLeft w:val="0"/>
      <w:marRight w:val="0"/>
      <w:marTop w:val="0"/>
      <w:marBottom w:val="0"/>
      <w:divBdr>
        <w:top w:val="none" w:sz="0" w:space="0" w:color="auto"/>
        <w:left w:val="none" w:sz="0" w:space="0" w:color="auto"/>
        <w:bottom w:val="none" w:sz="0" w:space="0" w:color="auto"/>
        <w:right w:val="none" w:sz="0" w:space="0" w:color="auto"/>
      </w:divBdr>
    </w:div>
    <w:div w:id="1282298440">
      <w:bodyDiv w:val="1"/>
      <w:marLeft w:val="0"/>
      <w:marRight w:val="0"/>
      <w:marTop w:val="0"/>
      <w:marBottom w:val="0"/>
      <w:divBdr>
        <w:top w:val="none" w:sz="0" w:space="0" w:color="auto"/>
        <w:left w:val="none" w:sz="0" w:space="0" w:color="auto"/>
        <w:bottom w:val="none" w:sz="0" w:space="0" w:color="auto"/>
        <w:right w:val="none" w:sz="0" w:space="0" w:color="auto"/>
      </w:divBdr>
    </w:div>
    <w:div w:id="1286695087">
      <w:bodyDiv w:val="1"/>
      <w:marLeft w:val="0"/>
      <w:marRight w:val="0"/>
      <w:marTop w:val="0"/>
      <w:marBottom w:val="0"/>
      <w:divBdr>
        <w:top w:val="none" w:sz="0" w:space="0" w:color="auto"/>
        <w:left w:val="none" w:sz="0" w:space="0" w:color="auto"/>
        <w:bottom w:val="none" w:sz="0" w:space="0" w:color="auto"/>
        <w:right w:val="none" w:sz="0" w:space="0" w:color="auto"/>
      </w:divBdr>
    </w:div>
    <w:div w:id="1353265644">
      <w:bodyDiv w:val="1"/>
      <w:marLeft w:val="0"/>
      <w:marRight w:val="0"/>
      <w:marTop w:val="0"/>
      <w:marBottom w:val="0"/>
      <w:divBdr>
        <w:top w:val="none" w:sz="0" w:space="0" w:color="auto"/>
        <w:left w:val="none" w:sz="0" w:space="0" w:color="auto"/>
        <w:bottom w:val="none" w:sz="0" w:space="0" w:color="auto"/>
        <w:right w:val="none" w:sz="0" w:space="0" w:color="auto"/>
      </w:divBdr>
    </w:div>
    <w:div w:id="1369640903">
      <w:bodyDiv w:val="1"/>
      <w:marLeft w:val="0"/>
      <w:marRight w:val="0"/>
      <w:marTop w:val="0"/>
      <w:marBottom w:val="0"/>
      <w:divBdr>
        <w:top w:val="none" w:sz="0" w:space="0" w:color="auto"/>
        <w:left w:val="none" w:sz="0" w:space="0" w:color="auto"/>
        <w:bottom w:val="none" w:sz="0" w:space="0" w:color="auto"/>
        <w:right w:val="none" w:sz="0" w:space="0" w:color="auto"/>
      </w:divBdr>
    </w:div>
    <w:div w:id="1392924294">
      <w:bodyDiv w:val="1"/>
      <w:marLeft w:val="0"/>
      <w:marRight w:val="0"/>
      <w:marTop w:val="0"/>
      <w:marBottom w:val="0"/>
      <w:divBdr>
        <w:top w:val="none" w:sz="0" w:space="0" w:color="auto"/>
        <w:left w:val="none" w:sz="0" w:space="0" w:color="auto"/>
        <w:bottom w:val="none" w:sz="0" w:space="0" w:color="auto"/>
        <w:right w:val="none" w:sz="0" w:space="0" w:color="auto"/>
      </w:divBdr>
    </w:div>
    <w:div w:id="1401558877">
      <w:bodyDiv w:val="1"/>
      <w:marLeft w:val="0"/>
      <w:marRight w:val="0"/>
      <w:marTop w:val="0"/>
      <w:marBottom w:val="0"/>
      <w:divBdr>
        <w:top w:val="none" w:sz="0" w:space="0" w:color="auto"/>
        <w:left w:val="none" w:sz="0" w:space="0" w:color="auto"/>
        <w:bottom w:val="none" w:sz="0" w:space="0" w:color="auto"/>
        <w:right w:val="none" w:sz="0" w:space="0" w:color="auto"/>
      </w:divBdr>
    </w:div>
    <w:div w:id="1418599240">
      <w:bodyDiv w:val="1"/>
      <w:marLeft w:val="0"/>
      <w:marRight w:val="0"/>
      <w:marTop w:val="0"/>
      <w:marBottom w:val="0"/>
      <w:divBdr>
        <w:top w:val="none" w:sz="0" w:space="0" w:color="auto"/>
        <w:left w:val="none" w:sz="0" w:space="0" w:color="auto"/>
        <w:bottom w:val="none" w:sz="0" w:space="0" w:color="auto"/>
        <w:right w:val="none" w:sz="0" w:space="0" w:color="auto"/>
      </w:divBdr>
    </w:div>
    <w:div w:id="1423642983">
      <w:bodyDiv w:val="1"/>
      <w:marLeft w:val="0"/>
      <w:marRight w:val="0"/>
      <w:marTop w:val="0"/>
      <w:marBottom w:val="0"/>
      <w:divBdr>
        <w:top w:val="none" w:sz="0" w:space="0" w:color="auto"/>
        <w:left w:val="none" w:sz="0" w:space="0" w:color="auto"/>
        <w:bottom w:val="none" w:sz="0" w:space="0" w:color="auto"/>
        <w:right w:val="none" w:sz="0" w:space="0" w:color="auto"/>
      </w:divBdr>
    </w:div>
    <w:div w:id="1455516269">
      <w:bodyDiv w:val="1"/>
      <w:marLeft w:val="0"/>
      <w:marRight w:val="0"/>
      <w:marTop w:val="0"/>
      <w:marBottom w:val="0"/>
      <w:divBdr>
        <w:top w:val="none" w:sz="0" w:space="0" w:color="auto"/>
        <w:left w:val="none" w:sz="0" w:space="0" w:color="auto"/>
        <w:bottom w:val="none" w:sz="0" w:space="0" w:color="auto"/>
        <w:right w:val="none" w:sz="0" w:space="0" w:color="auto"/>
      </w:divBdr>
    </w:div>
    <w:div w:id="1474954635">
      <w:bodyDiv w:val="1"/>
      <w:marLeft w:val="0"/>
      <w:marRight w:val="0"/>
      <w:marTop w:val="0"/>
      <w:marBottom w:val="0"/>
      <w:divBdr>
        <w:top w:val="none" w:sz="0" w:space="0" w:color="auto"/>
        <w:left w:val="none" w:sz="0" w:space="0" w:color="auto"/>
        <w:bottom w:val="none" w:sz="0" w:space="0" w:color="auto"/>
        <w:right w:val="none" w:sz="0" w:space="0" w:color="auto"/>
      </w:divBdr>
    </w:div>
    <w:div w:id="1477255574">
      <w:bodyDiv w:val="1"/>
      <w:marLeft w:val="0"/>
      <w:marRight w:val="0"/>
      <w:marTop w:val="0"/>
      <w:marBottom w:val="0"/>
      <w:divBdr>
        <w:top w:val="none" w:sz="0" w:space="0" w:color="auto"/>
        <w:left w:val="none" w:sz="0" w:space="0" w:color="auto"/>
        <w:bottom w:val="none" w:sz="0" w:space="0" w:color="auto"/>
        <w:right w:val="none" w:sz="0" w:space="0" w:color="auto"/>
      </w:divBdr>
    </w:div>
    <w:div w:id="1487746885">
      <w:bodyDiv w:val="1"/>
      <w:marLeft w:val="0"/>
      <w:marRight w:val="0"/>
      <w:marTop w:val="0"/>
      <w:marBottom w:val="0"/>
      <w:divBdr>
        <w:top w:val="none" w:sz="0" w:space="0" w:color="auto"/>
        <w:left w:val="none" w:sz="0" w:space="0" w:color="auto"/>
        <w:bottom w:val="none" w:sz="0" w:space="0" w:color="auto"/>
        <w:right w:val="none" w:sz="0" w:space="0" w:color="auto"/>
      </w:divBdr>
    </w:div>
    <w:div w:id="1522163050">
      <w:bodyDiv w:val="1"/>
      <w:marLeft w:val="0"/>
      <w:marRight w:val="0"/>
      <w:marTop w:val="0"/>
      <w:marBottom w:val="0"/>
      <w:divBdr>
        <w:top w:val="none" w:sz="0" w:space="0" w:color="auto"/>
        <w:left w:val="none" w:sz="0" w:space="0" w:color="auto"/>
        <w:bottom w:val="none" w:sz="0" w:space="0" w:color="auto"/>
        <w:right w:val="none" w:sz="0" w:space="0" w:color="auto"/>
      </w:divBdr>
    </w:div>
    <w:div w:id="1535194317">
      <w:bodyDiv w:val="1"/>
      <w:marLeft w:val="0"/>
      <w:marRight w:val="0"/>
      <w:marTop w:val="0"/>
      <w:marBottom w:val="0"/>
      <w:divBdr>
        <w:top w:val="none" w:sz="0" w:space="0" w:color="auto"/>
        <w:left w:val="none" w:sz="0" w:space="0" w:color="auto"/>
        <w:bottom w:val="none" w:sz="0" w:space="0" w:color="auto"/>
        <w:right w:val="none" w:sz="0" w:space="0" w:color="auto"/>
      </w:divBdr>
    </w:div>
    <w:div w:id="1640722882">
      <w:bodyDiv w:val="1"/>
      <w:marLeft w:val="0"/>
      <w:marRight w:val="0"/>
      <w:marTop w:val="0"/>
      <w:marBottom w:val="0"/>
      <w:divBdr>
        <w:top w:val="none" w:sz="0" w:space="0" w:color="auto"/>
        <w:left w:val="none" w:sz="0" w:space="0" w:color="auto"/>
        <w:bottom w:val="none" w:sz="0" w:space="0" w:color="auto"/>
        <w:right w:val="none" w:sz="0" w:space="0" w:color="auto"/>
      </w:divBdr>
    </w:div>
    <w:div w:id="1671786590">
      <w:bodyDiv w:val="1"/>
      <w:marLeft w:val="0"/>
      <w:marRight w:val="0"/>
      <w:marTop w:val="0"/>
      <w:marBottom w:val="0"/>
      <w:divBdr>
        <w:top w:val="none" w:sz="0" w:space="0" w:color="auto"/>
        <w:left w:val="none" w:sz="0" w:space="0" w:color="auto"/>
        <w:bottom w:val="none" w:sz="0" w:space="0" w:color="auto"/>
        <w:right w:val="none" w:sz="0" w:space="0" w:color="auto"/>
      </w:divBdr>
    </w:div>
    <w:div w:id="1671906815">
      <w:bodyDiv w:val="1"/>
      <w:marLeft w:val="0"/>
      <w:marRight w:val="0"/>
      <w:marTop w:val="0"/>
      <w:marBottom w:val="0"/>
      <w:divBdr>
        <w:top w:val="none" w:sz="0" w:space="0" w:color="auto"/>
        <w:left w:val="none" w:sz="0" w:space="0" w:color="auto"/>
        <w:bottom w:val="none" w:sz="0" w:space="0" w:color="auto"/>
        <w:right w:val="none" w:sz="0" w:space="0" w:color="auto"/>
      </w:divBdr>
    </w:div>
    <w:div w:id="1715763583">
      <w:bodyDiv w:val="1"/>
      <w:marLeft w:val="0"/>
      <w:marRight w:val="0"/>
      <w:marTop w:val="0"/>
      <w:marBottom w:val="0"/>
      <w:divBdr>
        <w:top w:val="none" w:sz="0" w:space="0" w:color="auto"/>
        <w:left w:val="none" w:sz="0" w:space="0" w:color="auto"/>
        <w:bottom w:val="none" w:sz="0" w:space="0" w:color="auto"/>
        <w:right w:val="none" w:sz="0" w:space="0" w:color="auto"/>
      </w:divBdr>
    </w:div>
    <w:div w:id="1802070561">
      <w:bodyDiv w:val="1"/>
      <w:marLeft w:val="0"/>
      <w:marRight w:val="0"/>
      <w:marTop w:val="0"/>
      <w:marBottom w:val="0"/>
      <w:divBdr>
        <w:top w:val="none" w:sz="0" w:space="0" w:color="auto"/>
        <w:left w:val="none" w:sz="0" w:space="0" w:color="auto"/>
        <w:bottom w:val="none" w:sz="0" w:space="0" w:color="auto"/>
        <w:right w:val="none" w:sz="0" w:space="0" w:color="auto"/>
      </w:divBdr>
    </w:div>
    <w:div w:id="1833254191">
      <w:bodyDiv w:val="1"/>
      <w:marLeft w:val="0"/>
      <w:marRight w:val="0"/>
      <w:marTop w:val="0"/>
      <w:marBottom w:val="0"/>
      <w:divBdr>
        <w:top w:val="none" w:sz="0" w:space="0" w:color="auto"/>
        <w:left w:val="none" w:sz="0" w:space="0" w:color="auto"/>
        <w:bottom w:val="none" w:sz="0" w:space="0" w:color="auto"/>
        <w:right w:val="none" w:sz="0" w:space="0" w:color="auto"/>
      </w:divBdr>
    </w:div>
    <w:div w:id="1842236190">
      <w:bodyDiv w:val="1"/>
      <w:marLeft w:val="0"/>
      <w:marRight w:val="0"/>
      <w:marTop w:val="0"/>
      <w:marBottom w:val="0"/>
      <w:divBdr>
        <w:top w:val="none" w:sz="0" w:space="0" w:color="auto"/>
        <w:left w:val="none" w:sz="0" w:space="0" w:color="auto"/>
        <w:bottom w:val="none" w:sz="0" w:space="0" w:color="auto"/>
        <w:right w:val="none" w:sz="0" w:space="0" w:color="auto"/>
      </w:divBdr>
    </w:div>
    <w:div w:id="1903561336">
      <w:bodyDiv w:val="1"/>
      <w:marLeft w:val="0"/>
      <w:marRight w:val="0"/>
      <w:marTop w:val="0"/>
      <w:marBottom w:val="0"/>
      <w:divBdr>
        <w:top w:val="none" w:sz="0" w:space="0" w:color="auto"/>
        <w:left w:val="none" w:sz="0" w:space="0" w:color="auto"/>
        <w:bottom w:val="none" w:sz="0" w:space="0" w:color="auto"/>
        <w:right w:val="none" w:sz="0" w:space="0" w:color="auto"/>
      </w:divBdr>
    </w:div>
    <w:div w:id="1960142227">
      <w:bodyDiv w:val="1"/>
      <w:marLeft w:val="0"/>
      <w:marRight w:val="0"/>
      <w:marTop w:val="0"/>
      <w:marBottom w:val="0"/>
      <w:divBdr>
        <w:top w:val="none" w:sz="0" w:space="0" w:color="auto"/>
        <w:left w:val="none" w:sz="0" w:space="0" w:color="auto"/>
        <w:bottom w:val="none" w:sz="0" w:space="0" w:color="auto"/>
        <w:right w:val="none" w:sz="0" w:space="0" w:color="auto"/>
      </w:divBdr>
    </w:div>
    <w:div w:id="1991202482">
      <w:bodyDiv w:val="1"/>
      <w:marLeft w:val="0"/>
      <w:marRight w:val="0"/>
      <w:marTop w:val="0"/>
      <w:marBottom w:val="0"/>
      <w:divBdr>
        <w:top w:val="none" w:sz="0" w:space="0" w:color="auto"/>
        <w:left w:val="none" w:sz="0" w:space="0" w:color="auto"/>
        <w:bottom w:val="none" w:sz="0" w:space="0" w:color="auto"/>
        <w:right w:val="none" w:sz="0" w:space="0" w:color="auto"/>
      </w:divBdr>
    </w:div>
    <w:div w:id="2024281824">
      <w:bodyDiv w:val="1"/>
      <w:marLeft w:val="0"/>
      <w:marRight w:val="0"/>
      <w:marTop w:val="0"/>
      <w:marBottom w:val="0"/>
      <w:divBdr>
        <w:top w:val="none" w:sz="0" w:space="0" w:color="auto"/>
        <w:left w:val="none" w:sz="0" w:space="0" w:color="auto"/>
        <w:bottom w:val="none" w:sz="0" w:space="0" w:color="auto"/>
        <w:right w:val="none" w:sz="0" w:space="0" w:color="auto"/>
      </w:divBdr>
    </w:div>
    <w:div w:id="20869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zakon5.rada.gov.ua/laws/show/254%D0%BA/96-%D0%B2%D1%80"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A4DC-7B85-4559-8238-2A0666DD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101319</Words>
  <Characters>57753</Characters>
  <Application>Microsoft Office Word</Application>
  <DocSecurity>0</DocSecurity>
  <Lines>481</Lines>
  <Paragraphs>317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ndisep</Company>
  <LinksUpToDate>false</LinksUpToDate>
  <CharactersWithSpaces>158755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Спічек Марина Юріївна</cp:lastModifiedBy>
  <cp:revision>3</cp:revision>
  <cp:lastPrinted>2018-09-24T13:28:00Z</cp:lastPrinted>
  <dcterms:created xsi:type="dcterms:W3CDTF">2018-09-26T09:41:00Z</dcterms:created>
  <dcterms:modified xsi:type="dcterms:W3CDTF">2018-09-26T09:47:00Z</dcterms:modified>
</cp:coreProperties>
</file>